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61299" w14:textId="2CB26504" w:rsidR="00024B4A" w:rsidRDefault="00024B4A" w:rsidP="00024B4A">
      <w:pPr>
        <w:jc w:val="center"/>
        <w:rPr>
          <w:b/>
          <w:bCs/>
          <w:sz w:val="32"/>
          <w:szCs w:val="32"/>
        </w:rPr>
      </w:pPr>
      <w:r>
        <w:rPr>
          <w:b/>
          <w:bCs/>
          <w:sz w:val="32"/>
          <w:szCs w:val="32"/>
        </w:rPr>
        <w:t xml:space="preserve">Appendix 1 - </w:t>
      </w:r>
      <w:r w:rsidRPr="00A0044B">
        <w:rPr>
          <w:b/>
          <w:bCs/>
          <w:sz w:val="32"/>
          <w:szCs w:val="32"/>
        </w:rPr>
        <w:t>Cranbrook Community Centre</w:t>
      </w:r>
      <w:r>
        <w:rPr>
          <w:b/>
          <w:bCs/>
          <w:sz w:val="32"/>
          <w:szCs w:val="32"/>
        </w:rPr>
        <w:br/>
        <w:t xml:space="preserve"> – The history of the site development</w:t>
      </w:r>
    </w:p>
    <w:p w14:paraId="04A437F3" w14:textId="77777777" w:rsidR="00024B4A" w:rsidRPr="00DF6BDA" w:rsidRDefault="00024B4A" w:rsidP="00024B4A">
      <w:pPr>
        <w:rPr>
          <w:sz w:val="14"/>
          <w:szCs w:val="14"/>
        </w:rPr>
      </w:pPr>
    </w:p>
    <w:p w14:paraId="2B0319E1" w14:textId="77777777" w:rsidR="00024B4A" w:rsidRPr="00460565" w:rsidRDefault="00024B4A" w:rsidP="00024B4A">
      <w:pPr>
        <w:rPr>
          <w:rFonts w:ascii="Arial" w:hAnsi="Arial" w:cs="Arial"/>
          <w:sz w:val="24"/>
          <w:szCs w:val="24"/>
        </w:rPr>
      </w:pPr>
      <w:r w:rsidRPr="00460565">
        <w:rPr>
          <w:rFonts w:ascii="Arial" w:hAnsi="Arial" w:cs="Arial"/>
          <w:sz w:val="24"/>
          <w:szCs w:val="24"/>
        </w:rPr>
        <w:t xml:space="preserve">In the year 2000, a </w:t>
      </w:r>
      <w:r>
        <w:rPr>
          <w:rFonts w:ascii="Arial" w:hAnsi="Arial" w:cs="Arial"/>
          <w:sz w:val="24"/>
          <w:szCs w:val="24"/>
        </w:rPr>
        <w:t>M</w:t>
      </w:r>
      <w:r w:rsidRPr="00460565">
        <w:rPr>
          <w:rFonts w:ascii="Arial" w:hAnsi="Arial" w:cs="Arial"/>
          <w:sz w:val="24"/>
          <w:szCs w:val="24"/>
        </w:rPr>
        <w:t xml:space="preserve">illennium Trust was set up to raise £100,000 to build a community centre. </w:t>
      </w:r>
    </w:p>
    <w:p w14:paraId="310493D9" w14:textId="77777777" w:rsidR="00024B4A" w:rsidRPr="00460565" w:rsidRDefault="00024B4A" w:rsidP="00024B4A">
      <w:pPr>
        <w:rPr>
          <w:rFonts w:ascii="Arial" w:hAnsi="Arial" w:cs="Arial"/>
          <w:sz w:val="24"/>
          <w:szCs w:val="24"/>
        </w:rPr>
      </w:pPr>
      <w:r w:rsidRPr="00460565">
        <w:rPr>
          <w:rFonts w:ascii="Arial" w:hAnsi="Arial" w:cs="Arial"/>
          <w:sz w:val="24"/>
          <w:szCs w:val="24"/>
        </w:rPr>
        <w:t>Carol Gower</w:t>
      </w:r>
      <w:r>
        <w:rPr>
          <w:rFonts w:ascii="Arial" w:hAnsi="Arial" w:cs="Arial"/>
          <w:sz w:val="24"/>
          <w:szCs w:val="24"/>
        </w:rPr>
        <w:t xml:space="preserve"> and the late Anita </w:t>
      </w:r>
      <w:proofErr w:type="spellStart"/>
      <w:r>
        <w:rPr>
          <w:rFonts w:ascii="Arial" w:hAnsi="Arial" w:cs="Arial"/>
          <w:sz w:val="24"/>
          <w:szCs w:val="24"/>
        </w:rPr>
        <w:t>Stemp</w:t>
      </w:r>
      <w:proofErr w:type="spellEnd"/>
      <w:r w:rsidRPr="00460565">
        <w:rPr>
          <w:rFonts w:ascii="Arial" w:hAnsi="Arial" w:cs="Arial"/>
          <w:sz w:val="24"/>
          <w:szCs w:val="24"/>
        </w:rPr>
        <w:t xml:space="preserve"> started running coach</w:t>
      </w:r>
      <w:r>
        <w:rPr>
          <w:rFonts w:ascii="Arial" w:hAnsi="Arial" w:cs="Arial"/>
          <w:sz w:val="24"/>
          <w:szCs w:val="24"/>
        </w:rPr>
        <w:t xml:space="preserve"> and theatre</w:t>
      </w:r>
      <w:r w:rsidRPr="00460565">
        <w:rPr>
          <w:rFonts w:ascii="Arial" w:hAnsi="Arial" w:cs="Arial"/>
          <w:sz w:val="24"/>
          <w:szCs w:val="24"/>
        </w:rPr>
        <w:t xml:space="preserve"> trips</w:t>
      </w:r>
      <w:r>
        <w:rPr>
          <w:rFonts w:ascii="Arial" w:hAnsi="Arial" w:cs="Arial"/>
          <w:sz w:val="24"/>
          <w:szCs w:val="24"/>
        </w:rPr>
        <w:t>. This has</w:t>
      </w:r>
      <w:r w:rsidRPr="00460565">
        <w:rPr>
          <w:rFonts w:ascii="Arial" w:hAnsi="Arial" w:cs="Arial"/>
          <w:sz w:val="24"/>
          <w:szCs w:val="24"/>
        </w:rPr>
        <w:t xml:space="preserve"> grown into a small industry, giving a great deal of pleasure to thousands of people over the last </w:t>
      </w:r>
      <w:r>
        <w:rPr>
          <w:rFonts w:ascii="Arial" w:hAnsi="Arial" w:cs="Arial"/>
          <w:sz w:val="24"/>
          <w:szCs w:val="24"/>
        </w:rPr>
        <w:t>20</w:t>
      </w:r>
      <w:r w:rsidRPr="00460565">
        <w:rPr>
          <w:rFonts w:ascii="Arial" w:hAnsi="Arial" w:cs="Arial"/>
          <w:sz w:val="24"/>
          <w:szCs w:val="24"/>
        </w:rPr>
        <w:t xml:space="preserve"> years</w:t>
      </w:r>
      <w:r>
        <w:rPr>
          <w:rFonts w:ascii="Arial" w:hAnsi="Arial" w:cs="Arial"/>
          <w:sz w:val="24"/>
          <w:szCs w:val="24"/>
        </w:rPr>
        <w:t>, with the proceeds intended for the Community Centre</w:t>
      </w:r>
      <w:r w:rsidRPr="00460565">
        <w:rPr>
          <w:rFonts w:ascii="Arial" w:hAnsi="Arial" w:cs="Arial"/>
          <w:sz w:val="24"/>
          <w:szCs w:val="24"/>
        </w:rPr>
        <w:t>.</w:t>
      </w:r>
    </w:p>
    <w:p w14:paraId="17A8ADC6" w14:textId="77777777" w:rsidR="00024B4A" w:rsidRDefault="00024B4A" w:rsidP="00024B4A">
      <w:pPr>
        <w:rPr>
          <w:rFonts w:ascii="Arial" w:hAnsi="Arial" w:cs="Arial"/>
          <w:sz w:val="24"/>
          <w:szCs w:val="24"/>
        </w:rPr>
      </w:pPr>
      <w:r w:rsidRPr="00460565">
        <w:rPr>
          <w:rFonts w:ascii="Arial" w:hAnsi="Arial" w:cs="Arial"/>
          <w:sz w:val="24"/>
          <w:szCs w:val="24"/>
        </w:rPr>
        <w:t>Fund raising stalled because no site had been identified</w:t>
      </w:r>
      <w:r>
        <w:rPr>
          <w:rFonts w:ascii="Arial" w:hAnsi="Arial" w:cs="Arial"/>
          <w:sz w:val="24"/>
          <w:szCs w:val="24"/>
        </w:rPr>
        <w:t xml:space="preserve">. </w:t>
      </w:r>
    </w:p>
    <w:p w14:paraId="3D1F3269" w14:textId="77777777" w:rsidR="00024B4A" w:rsidRDefault="00024B4A" w:rsidP="00024B4A">
      <w:pPr>
        <w:rPr>
          <w:rFonts w:ascii="Arial" w:hAnsi="Arial" w:cs="Arial"/>
          <w:sz w:val="24"/>
          <w:szCs w:val="24"/>
        </w:rPr>
      </w:pPr>
      <w:r>
        <w:rPr>
          <w:rFonts w:ascii="Arial" w:hAnsi="Arial" w:cs="Arial"/>
          <w:sz w:val="24"/>
          <w:szCs w:val="24"/>
        </w:rPr>
        <w:t>T</w:t>
      </w:r>
      <w:r w:rsidRPr="00460565">
        <w:rPr>
          <w:rFonts w:ascii="Arial" w:hAnsi="Arial" w:cs="Arial"/>
          <w:sz w:val="24"/>
          <w:szCs w:val="24"/>
        </w:rPr>
        <w:t>he Ball field cannot be built on due to covenants, and at the time</w:t>
      </w:r>
      <w:r>
        <w:rPr>
          <w:rFonts w:ascii="Arial" w:hAnsi="Arial" w:cs="Arial"/>
          <w:sz w:val="24"/>
          <w:szCs w:val="24"/>
        </w:rPr>
        <w:t xml:space="preserve"> other</w:t>
      </w:r>
      <w:r w:rsidRPr="00460565">
        <w:rPr>
          <w:rFonts w:ascii="Arial" w:hAnsi="Arial" w:cs="Arial"/>
          <w:sz w:val="24"/>
          <w:szCs w:val="24"/>
        </w:rPr>
        <w:t xml:space="preserve"> land was not available. </w:t>
      </w:r>
    </w:p>
    <w:p w14:paraId="70DDC9CC" w14:textId="77777777" w:rsidR="00024B4A" w:rsidRDefault="00024B4A" w:rsidP="00024B4A">
      <w:pPr>
        <w:rPr>
          <w:rFonts w:ascii="Arial" w:hAnsi="Arial" w:cs="Arial"/>
          <w:sz w:val="24"/>
          <w:szCs w:val="24"/>
        </w:rPr>
      </w:pPr>
      <w:r>
        <w:rPr>
          <w:rFonts w:ascii="Arial" w:hAnsi="Arial" w:cs="Arial"/>
          <w:sz w:val="24"/>
          <w:szCs w:val="24"/>
        </w:rPr>
        <w:t>The need for a community centre was written into the Parish Plan of 2002</w:t>
      </w:r>
    </w:p>
    <w:p w14:paraId="07938748" w14:textId="77777777" w:rsidR="00024B4A" w:rsidRDefault="00024B4A" w:rsidP="00024B4A">
      <w:pPr>
        <w:rPr>
          <w:rFonts w:ascii="Arial" w:hAnsi="Arial" w:cs="Arial"/>
          <w:sz w:val="24"/>
          <w:szCs w:val="24"/>
        </w:rPr>
      </w:pPr>
      <w:r>
        <w:rPr>
          <w:rFonts w:ascii="Arial" w:hAnsi="Arial" w:cs="Arial"/>
          <w:sz w:val="24"/>
          <w:szCs w:val="24"/>
        </w:rPr>
        <w:t>The search for land continued and there were several false starts – beside the Coop Store, behind the Coop store, on a rebuilt library site, and then the question of the redundant Council offices arose.</w:t>
      </w:r>
    </w:p>
    <w:p w14:paraId="41B9857C" w14:textId="77777777" w:rsidR="00024B4A" w:rsidRDefault="00024B4A" w:rsidP="00024B4A">
      <w:pPr>
        <w:rPr>
          <w:rFonts w:ascii="Arial" w:hAnsi="Arial" w:cs="Arial"/>
          <w:sz w:val="24"/>
          <w:szCs w:val="24"/>
        </w:rPr>
      </w:pPr>
      <w:r>
        <w:rPr>
          <w:rFonts w:ascii="Arial" w:hAnsi="Arial" w:cs="Arial"/>
          <w:sz w:val="24"/>
          <w:szCs w:val="24"/>
        </w:rPr>
        <w:t>In 2008 TWBC decided to shut their local office in Cranbrook, which had previously been the offices of the Rural District Council.  It was used by Age Concern to transport about 50 elderly people together each week for lunch and a chat. There were also offices where they could see a chiropractor and Citizen’s Advice. All of this stopped in 2008.</w:t>
      </w:r>
    </w:p>
    <w:p w14:paraId="0542C5F6" w14:textId="77777777" w:rsidR="00024B4A" w:rsidRDefault="00024B4A" w:rsidP="00024B4A">
      <w:pPr>
        <w:rPr>
          <w:rFonts w:ascii="Arial" w:hAnsi="Arial" w:cs="Arial"/>
          <w:sz w:val="24"/>
          <w:szCs w:val="24"/>
        </w:rPr>
      </w:pPr>
      <w:r>
        <w:rPr>
          <w:rFonts w:ascii="Arial" w:hAnsi="Arial" w:cs="Arial"/>
          <w:sz w:val="24"/>
          <w:szCs w:val="24"/>
        </w:rPr>
        <w:t xml:space="preserve">As the result of the uproar, TWBC then employed a consultant, Urban Practitioners, to help define what should go in a community centre, how it might work, size of rooms, who would use it etc and also where it should go. </w:t>
      </w:r>
    </w:p>
    <w:p w14:paraId="6DB10EA9" w14:textId="77777777" w:rsidR="00024B4A" w:rsidRPr="00087B02" w:rsidRDefault="00024B4A" w:rsidP="00024B4A">
      <w:pPr>
        <w:rPr>
          <w:rFonts w:ascii="Arial" w:hAnsi="Arial" w:cs="Arial"/>
          <w:sz w:val="24"/>
          <w:szCs w:val="24"/>
        </w:rPr>
      </w:pPr>
      <w:r>
        <w:rPr>
          <w:rFonts w:ascii="Arial" w:hAnsi="Arial" w:cs="Arial"/>
          <w:sz w:val="24"/>
          <w:szCs w:val="24"/>
        </w:rPr>
        <w:t>Wilkes Field was identified by the report as the best site, being of a good size and central, but it was not available.</w:t>
      </w:r>
    </w:p>
    <w:p w14:paraId="3C8C4E40" w14:textId="77777777" w:rsidR="00024B4A" w:rsidRDefault="00024B4A" w:rsidP="00024B4A">
      <w:pPr>
        <w:rPr>
          <w:rFonts w:ascii="Arial" w:hAnsi="Arial" w:cs="Arial"/>
          <w:sz w:val="24"/>
          <w:szCs w:val="24"/>
        </w:rPr>
      </w:pPr>
      <w:r>
        <w:rPr>
          <w:rFonts w:ascii="Arial" w:hAnsi="Arial" w:cs="Arial"/>
          <w:sz w:val="24"/>
          <w:szCs w:val="24"/>
        </w:rPr>
        <w:t>In February 2011, there were several public meetings, consultations and a report on a way forward produced.</w:t>
      </w:r>
      <w:r w:rsidRPr="0006299D">
        <w:rPr>
          <w:rFonts w:ascii="Arial" w:hAnsi="Arial" w:cs="Arial"/>
          <w:sz w:val="24"/>
          <w:szCs w:val="24"/>
        </w:rPr>
        <w:t xml:space="preserve"> </w:t>
      </w:r>
      <w:r>
        <w:rPr>
          <w:rFonts w:ascii="Arial" w:hAnsi="Arial" w:cs="Arial"/>
          <w:sz w:val="24"/>
          <w:szCs w:val="24"/>
        </w:rPr>
        <w:t xml:space="preserve">The </w:t>
      </w:r>
      <w:proofErr w:type="spellStart"/>
      <w:r>
        <w:rPr>
          <w:rFonts w:ascii="Arial" w:hAnsi="Arial" w:cs="Arial"/>
          <w:sz w:val="24"/>
          <w:szCs w:val="24"/>
        </w:rPr>
        <w:t>Millenium</w:t>
      </w:r>
      <w:proofErr w:type="spellEnd"/>
      <w:r>
        <w:rPr>
          <w:rFonts w:ascii="Arial" w:hAnsi="Arial" w:cs="Arial"/>
          <w:sz w:val="24"/>
          <w:szCs w:val="24"/>
        </w:rPr>
        <w:t xml:space="preserve"> Trust planned to build a multi-use building on the TWBC site with part rented offices, part community centre, to make a financially self-sufficient development.</w:t>
      </w:r>
    </w:p>
    <w:p w14:paraId="6DA2B39B" w14:textId="0291FBBC" w:rsidR="00024B4A" w:rsidRDefault="00024B4A" w:rsidP="00024B4A">
      <w:pPr>
        <w:rPr>
          <w:rFonts w:ascii="Arial" w:hAnsi="Arial" w:cs="Arial"/>
          <w:sz w:val="24"/>
          <w:szCs w:val="24"/>
        </w:rPr>
      </w:pPr>
      <w:r>
        <w:rPr>
          <w:rFonts w:ascii="Arial" w:hAnsi="Arial" w:cs="Arial"/>
          <w:sz w:val="24"/>
          <w:szCs w:val="24"/>
        </w:rPr>
        <w:t>TWBC sold the Council offices site for about £2 million and Horsley Place was built by McCarthy Stone. The opportunity had disappeared, but TWBC extracted a financial agreement from McCa</w:t>
      </w:r>
      <w:r w:rsidR="003A02E0">
        <w:rPr>
          <w:rFonts w:ascii="Arial" w:hAnsi="Arial" w:cs="Arial"/>
          <w:sz w:val="24"/>
          <w:szCs w:val="24"/>
        </w:rPr>
        <w:t>r</w:t>
      </w:r>
      <w:r>
        <w:rPr>
          <w:rFonts w:ascii="Arial" w:hAnsi="Arial" w:cs="Arial"/>
          <w:sz w:val="24"/>
          <w:szCs w:val="24"/>
        </w:rPr>
        <w:t xml:space="preserve">thy Stone to contribute £400,000 towards a community centre. </w:t>
      </w:r>
    </w:p>
    <w:p w14:paraId="15D130A8" w14:textId="77777777" w:rsidR="00024B4A" w:rsidRPr="001F32BF" w:rsidRDefault="00024B4A" w:rsidP="00024B4A">
      <w:pPr>
        <w:rPr>
          <w:rFonts w:ascii="Arial" w:hAnsi="Arial" w:cs="Arial"/>
          <w:color w:val="000000" w:themeColor="text1"/>
          <w:sz w:val="24"/>
          <w:szCs w:val="24"/>
        </w:rPr>
      </w:pPr>
      <w:r>
        <w:rPr>
          <w:rFonts w:ascii="Arial" w:hAnsi="Arial" w:cs="Arial"/>
          <w:sz w:val="24"/>
          <w:szCs w:val="24"/>
        </w:rPr>
        <w:t xml:space="preserve">TWBC / KCC suggested a redevelopment of the library site </w:t>
      </w:r>
      <w:r w:rsidRPr="001F32BF">
        <w:rPr>
          <w:rFonts w:ascii="Arial" w:hAnsi="Arial" w:cs="Arial"/>
          <w:color w:val="000000" w:themeColor="text1"/>
          <w:sz w:val="24"/>
          <w:szCs w:val="24"/>
        </w:rPr>
        <w:t>in 2009, but this was shelved by KCC</w:t>
      </w:r>
      <w:r>
        <w:rPr>
          <w:rFonts w:ascii="Arial" w:hAnsi="Arial" w:cs="Arial"/>
          <w:color w:val="000000" w:themeColor="text1"/>
          <w:sz w:val="24"/>
          <w:szCs w:val="24"/>
        </w:rPr>
        <w:t>. T</w:t>
      </w:r>
      <w:r w:rsidRPr="001F32BF">
        <w:rPr>
          <w:rFonts w:ascii="Arial" w:hAnsi="Arial" w:cs="Arial"/>
          <w:color w:val="000000" w:themeColor="text1"/>
          <w:sz w:val="24"/>
          <w:szCs w:val="24"/>
        </w:rPr>
        <w:t>he community parts of the building were on the first floor –</w:t>
      </w:r>
      <w:r>
        <w:rPr>
          <w:rFonts w:ascii="Arial" w:hAnsi="Arial" w:cs="Arial"/>
          <w:color w:val="000000" w:themeColor="text1"/>
          <w:sz w:val="24"/>
          <w:szCs w:val="24"/>
        </w:rPr>
        <w:t xml:space="preserve">so </w:t>
      </w:r>
      <w:r w:rsidRPr="001F32BF">
        <w:rPr>
          <w:rFonts w:ascii="Arial" w:hAnsi="Arial" w:cs="Arial"/>
          <w:color w:val="000000" w:themeColor="text1"/>
          <w:sz w:val="24"/>
          <w:szCs w:val="24"/>
        </w:rPr>
        <w:t>not a viable alternative.</w:t>
      </w:r>
    </w:p>
    <w:p w14:paraId="15444D83" w14:textId="77777777" w:rsidR="00024B4A" w:rsidRDefault="00024B4A" w:rsidP="00024B4A">
      <w:pPr>
        <w:rPr>
          <w:rFonts w:ascii="Arial" w:hAnsi="Arial" w:cs="Arial"/>
          <w:sz w:val="24"/>
          <w:szCs w:val="24"/>
        </w:rPr>
      </w:pPr>
      <w:r>
        <w:rPr>
          <w:rFonts w:ascii="Arial" w:hAnsi="Arial" w:cs="Arial"/>
          <w:sz w:val="24"/>
          <w:szCs w:val="24"/>
        </w:rPr>
        <w:t xml:space="preserve">Sometime around this, Cranbrook Engineering and Wilkes Field were both purchased by Guy Johnson. Cranbrook Engineering buildings were lent to the </w:t>
      </w:r>
      <w:r>
        <w:rPr>
          <w:rFonts w:ascii="Arial" w:hAnsi="Arial" w:cs="Arial"/>
          <w:sz w:val="24"/>
          <w:szCs w:val="24"/>
        </w:rPr>
        <w:lastRenderedPageBreak/>
        <w:t>Hospice in the Weald while planning permission was gained for a redevelopment of the workshops and frontage on Stone street. Wilkes field was not included in the plan.</w:t>
      </w:r>
    </w:p>
    <w:p w14:paraId="785E6211" w14:textId="2CFF92AF" w:rsidR="00024B4A" w:rsidRDefault="00024B4A" w:rsidP="00024B4A">
      <w:pPr>
        <w:rPr>
          <w:rFonts w:ascii="Arial" w:hAnsi="Arial" w:cs="Arial"/>
          <w:sz w:val="24"/>
          <w:szCs w:val="24"/>
        </w:rPr>
      </w:pPr>
      <w:r>
        <w:rPr>
          <w:rFonts w:ascii="Arial" w:hAnsi="Arial" w:cs="Arial"/>
          <w:sz w:val="24"/>
          <w:szCs w:val="24"/>
        </w:rPr>
        <w:t xml:space="preserve">The Community Centre group, as the </w:t>
      </w:r>
      <w:r w:rsidR="00E752A5">
        <w:rPr>
          <w:rFonts w:ascii="Arial" w:hAnsi="Arial" w:cs="Arial"/>
          <w:sz w:val="24"/>
          <w:szCs w:val="24"/>
        </w:rPr>
        <w:t>Millennium</w:t>
      </w:r>
      <w:r>
        <w:rPr>
          <w:rFonts w:ascii="Arial" w:hAnsi="Arial" w:cs="Arial"/>
          <w:sz w:val="24"/>
          <w:szCs w:val="24"/>
        </w:rPr>
        <w:t xml:space="preserve"> Fund group had renamed itself for clarity of purpose, approached Mr Johnson to ask if he would give them a piece of land for community use. A proposition was developed for Mr Johnson to give a part of Wilkes Field to the Community while he developed housing on the remains of the field.</w:t>
      </w:r>
    </w:p>
    <w:p w14:paraId="57E53151" w14:textId="77777777" w:rsidR="00024B4A" w:rsidRDefault="00024B4A" w:rsidP="00024B4A">
      <w:pPr>
        <w:rPr>
          <w:rFonts w:ascii="Arial" w:hAnsi="Arial" w:cs="Arial"/>
          <w:sz w:val="24"/>
          <w:szCs w:val="24"/>
        </w:rPr>
      </w:pPr>
      <w:r>
        <w:rPr>
          <w:rFonts w:ascii="Arial" w:hAnsi="Arial" w:cs="Arial"/>
          <w:sz w:val="24"/>
          <w:szCs w:val="24"/>
        </w:rPr>
        <w:t>This proposal was evaluated by TWBC and agreed in principle.</w:t>
      </w:r>
    </w:p>
    <w:p w14:paraId="0EA1D61B" w14:textId="77777777" w:rsidR="00024B4A" w:rsidRDefault="00024B4A" w:rsidP="00024B4A">
      <w:pPr>
        <w:rPr>
          <w:rFonts w:ascii="Arial" w:hAnsi="Arial" w:cs="Arial"/>
          <w:sz w:val="24"/>
          <w:szCs w:val="24"/>
        </w:rPr>
      </w:pPr>
      <w:r>
        <w:rPr>
          <w:rFonts w:ascii="Arial" w:hAnsi="Arial" w:cs="Arial"/>
          <w:sz w:val="24"/>
          <w:szCs w:val="24"/>
        </w:rPr>
        <w:t xml:space="preserve">Finally a piece of land was available in the centre of town, between the 2 main car parks, and level walking from the High Street and immediately across the bridge from the </w:t>
      </w:r>
      <w:proofErr w:type="spellStart"/>
      <w:r>
        <w:rPr>
          <w:rFonts w:ascii="Arial" w:hAnsi="Arial" w:cs="Arial"/>
          <w:sz w:val="24"/>
          <w:szCs w:val="24"/>
        </w:rPr>
        <w:t>Frythe</w:t>
      </w:r>
      <w:proofErr w:type="spellEnd"/>
      <w:r>
        <w:rPr>
          <w:rFonts w:ascii="Arial" w:hAnsi="Arial" w:cs="Arial"/>
          <w:sz w:val="24"/>
          <w:szCs w:val="24"/>
        </w:rPr>
        <w:t xml:space="preserve">. </w:t>
      </w:r>
    </w:p>
    <w:p w14:paraId="719F8FF0" w14:textId="2A9FACD7" w:rsidR="00024B4A" w:rsidRDefault="00024B4A" w:rsidP="00024B4A">
      <w:pPr>
        <w:rPr>
          <w:rFonts w:ascii="Arial" w:hAnsi="Arial" w:cs="Arial"/>
          <w:sz w:val="24"/>
          <w:szCs w:val="24"/>
        </w:rPr>
      </w:pPr>
      <w:r>
        <w:rPr>
          <w:rFonts w:ascii="Arial" w:hAnsi="Arial" w:cs="Arial"/>
          <w:sz w:val="24"/>
          <w:szCs w:val="24"/>
        </w:rPr>
        <w:t xml:space="preserve">The </w:t>
      </w:r>
      <w:r w:rsidR="00E752A5">
        <w:rPr>
          <w:rFonts w:ascii="Arial" w:hAnsi="Arial" w:cs="Arial"/>
          <w:sz w:val="24"/>
          <w:szCs w:val="24"/>
        </w:rPr>
        <w:t>Millennium</w:t>
      </w:r>
      <w:r>
        <w:rPr>
          <w:rFonts w:ascii="Arial" w:hAnsi="Arial" w:cs="Arial"/>
          <w:sz w:val="24"/>
          <w:szCs w:val="24"/>
        </w:rPr>
        <w:t xml:space="preserve"> Trust decided to approach a local design and build firm, Direct Line Construction, to draw up a potential building to cover the site, with the criteria of:</w:t>
      </w:r>
    </w:p>
    <w:p w14:paraId="1161EAFE" w14:textId="77777777" w:rsidR="00024B4A" w:rsidRPr="00024B4A" w:rsidRDefault="00024B4A" w:rsidP="00024B4A">
      <w:pPr>
        <w:pStyle w:val="ListParagraph"/>
        <w:numPr>
          <w:ilvl w:val="0"/>
          <w:numId w:val="1"/>
        </w:numPr>
        <w:rPr>
          <w:rFonts w:ascii="Arial" w:hAnsi="Arial" w:cs="Arial"/>
          <w:sz w:val="24"/>
          <w:szCs w:val="24"/>
        </w:rPr>
      </w:pPr>
      <w:r w:rsidRPr="00024B4A">
        <w:rPr>
          <w:rFonts w:ascii="Arial" w:hAnsi="Arial" w:cs="Arial"/>
          <w:sz w:val="24"/>
          <w:szCs w:val="24"/>
        </w:rPr>
        <w:t xml:space="preserve">Affordability </w:t>
      </w:r>
    </w:p>
    <w:p w14:paraId="7480CF0A" w14:textId="77777777" w:rsidR="00024B4A" w:rsidRPr="00024B4A" w:rsidRDefault="00024B4A" w:rsidP="00024B4A">
      <w:pPr>
        <w:pStyle w:val="ListParagraph"/>
        <w:numPr>
          <w:ilvl w:val="0"/>
          <w:numId w:val="1"/>
        </w:numPr>
        <w:rPr>
          <w:rFonts w:ascii="Arial" w:hAnsi="Arial" w:cs="Arial"/>
          <w:sz w:val="24"/>
          <w:szCs w:val="24"/>
        </w:rPr>
      </w:pPr>
      <w:r w:rsidRPr="00024B4A">
        <w:rPr>
          <w:rFonts w:ascii="Arial" w:hAnsi="Arial" w:cs="Arial"/>
          <w:sz w:val="24"/>
          <w:szCs w:val="24"/>
        </w:rPr>
        <w:t>Space availability, based on the research output from Urban Practitioners</w:t>
      </w:r>
    </w:p>
    <w:p w14:paraId="0C939864" w14:textId="77777777" w:rsidR="00024B4A" w:rsidRPr="00024B4A" w:rsidRDefault="00024B4A" w:rsidP="00024B4A">
      <w:pPr>
        <w:pStyle w:val="ListParagraph"/>
        <w:numPr>
          <w:ilvl w:val="0"/>
          <w:numId w:val="1"/>
        </w:numPr>
        <w:rPr>
          <w:rFonts w:ascii="Arial" w:hAnsi="Arial" w:cs="Arial"/>
          <w:sz w:val="24"/>
          <w:szCs w:val="24"/>
        </w:rPr>
      </w:pPr>
      <w:r w:rsidRPr="00024B4A">
        <w:rPr>
          <w:rFonts w:ascii="Arial" w:hAnsi="Arial" w:cs="Arial"/>
          <w:sz w:val="24"/>
          <w:szCs w:val="24"/>
        </w:rPr>
        <w:t>Ability to rearrange room layouts in the future (hence a steel frame)</w:t>
      </w:r>
    </w:p>
    <w:p w14:paraId="1549DB38" w14:textId="77777777" w:rsidR="00024B4A" w:rsidRPr="00024B4A" w:rsidRDefault="00024B4A" w:rsidP="00024B4A">
      <w:pPr>
        <w:pStyle w:val="ListParagraph"/>
        <w:numPr>
          <w:ilvl w:val="0"/>
          <w:numId w:val="1"/>
        </w:numPr>
        <w:rPr>
          <w:rFonts w:ascii="Arial" w:hAnsi="Arial" w:cs="Arial"/>
          <w:sz w:val="24"/>
          <w:szCs w:val="24"/>
        </w:rPr>
      </w:pPr>
      <w:r w:rsidRPr="00024B4A">
        <w:rPr>
          <w:rFonts w:ascii="Arial" w:hAnsi="Arial" w:cs="Arial"/>
          <w:sz w:val="24"/>
          <w:szCs w:val="24"/>
        </w:rPr>
        <w:t>Low running cost – maintenance and power requirements.</w:t>
      </w:r>
    </w:p>
    <w:p w14:paraId="4D6BB13C" w14:textId="77777777" w:rsidR="00024B4A" w:rsidRDefault="00024B4A" w:rsidP="00024B4A">
      <w:pPr>
        <w:rPr>
          <w:rFonts w:ascii="Arial" w:hAnsi="Arial" w:cs="Arial"/>
          <w:sz w:val="24"/>
          <w:szCs w:val="24"/>
        </w:rPr>
      </w:pPr>
      <w:r>
        <w:rPr>
          <w:rFonts w:ascii="Arial" w:hAnsi="Arial" w:cs="Arial"/>
          <w:sz w:val="24"/>
          <w:szCs w:val="24"/>
        </w:rPr>
        <w:t>The Millennium Trust fund paid for these plans.</w:t>
      </w:r>
    </w:p>
    <w:p w14:paraId="377B25FC" w14:textId="77777777" w:rsidR="00024B4A" w:rsidRDefault="00024B4A" w:rsidP="00024B4A">
      <w:pPr>
        <w:rPr>
          <w:rFonts w:ascii="Arial" w:hAnsi="Arial" w:cs="Arial"/>
          <w:sz w:val="24"/>
          <w:szCs w:val="24"/>
        </w:rPr>
      </w:pPr>
      <w:r>
        <w:rPr>
          <w:rFonts w:ascii="Arial" w:hAnsi="Arial" w:cs="Arial"/>
          <w:sz w:val="24"/>
          <w:szCs w:val="24"/>
        </w:rPr>
        <w:t>The build cost was £1.9 million for a 1500 square metre modern building with an extensive roof shaped like an eyelid.</w:t>
      </w:r>
    </w:p>
    <w:p w14:paraId="0A6D1090" w14:textId="77777777" w:rsidR="00024B4A" w:rsidRDefault="00024B4A" w:rsidP="00024B4A">
      <w:pPr>
        <w:rPr>
          <w:rFonts w:ascii="Arial" w:hAnsi="Arial" w:cs="Arial"/>
          <w:sz w:val="24"/>
          <w:szCs w:val="24"/>
        </w:rPr>
      </w:pPr>
      <w:r>
        <w:rPr>
          <w:rFonts w:ascii="Arial" w:hAnsi="Arial" w:cs="Arial"/>
          <w:sz w:val="24"/>
          <w:szCs w:val="24"/>
        </w:rPr>
        <w:t>These plans were not liked by the planners and some members of the Parish Council and were not advanced.</w:t>
      </w:r>
    </w:p>
    <w:p w14:paraId="152119E4" w14:textId="77777777" w:rsidR="00024B4A" w:rsidRDefault="00024B4A" w:rsidP="00024B4A">
      <w:pPr>
        <w:rPr>
          <w:rFonts w:ascii="Arial" w:hAnsi="Arial" w:cs="Arial"/>
          <w:sz w:val="24"/>
          <w:szCs w:val="24"/>
        </w:rPr>
      </w:pPr>
      <w:r>
        <w:rPr>
          <w:rFonts w:ascii="Arial" w:hAnsi="Arial" w:cs="Arial"/>
          <w:sz w:val="24"/>
          <w:szCs w:val="24"/>
        </w:rPr>
        <w:t xml:space="preserve">In the December 2014, the Parish Council passed a resolution to build a community centre, and the development responsibility was taken over by the parish as Mr Johnson stated that he was gifting the land to the Parish Council, NOT the Community Centre group. </w:t>
      </w:r>
    </w:p>
    <w:p w14:paraId="31EAEE6F" w14:textId="77777777" w:rsidR="00024B4A" w:rsidRPr="00606329" w:rsidRDefault="00024B4A" w:rsidP="00024B4A">
      <w:pPr>
        <w:rPr>
          <w:rFonts w:ascii="Arial" w:hAnsi="Arial" w:cs="Arial"/>
          <w:sz w:val="24"/>
          <w:szCs w:val="24"/>
        </w:rPr>
      </w:pPr>
      <w:r>
        <w:rPr>
          <w:rFonts w:ascii="Arial" w:hAnsi="Arial" w:cs="Arial"/>
          <w:sz w:val="24"/>
          <w:szCs w:val="24"/>
        </w:rPr>
        <w:t>Francis Rook, as chair of the Parish Council took over the project.</w:t>
      </w:r>
    </w:p>
    <w:p w14:paraId="1CC9F16B" w14:textId="77777777" w:rsidR="00024B4A" w:rsidRDefault="00024B4A" w:rsidP="00024B4A">
      <w:pPr>
        <w:rPr>
          <w:rFonts w:ascii="Arial" w:hAnsi="Arial" w:cs="Arial"/>
          <w:sz w:val="24"/>
          <w:szCs w:val="24"/>
        </w:rPr>
      </w:pPr>
      <w:r w:rsidRPr="00275DD5">
        <w:rPr>
          <w:rFonts w:ascii="Arial" w:hAnsi="Arial" w:cs="Arial"/>
          <w:sz w:val="24"/>
          <w:szCs w:val="24"/>
        </w:rPr>
        <w:t xml:space="preserve">The Parish passed a </w:t>
      </w:r>
      <w:r>
        <w:rPr>
          <w:rFonts w:ascii="Arial" w:hAnsi="Arial" w:cs="Arial"/>
          <w:sz w:val="24"/>
          <w:szCs w:val="24"/>
        </w:rPr>
        <w:t xml:space="preserve">further </w:t>
      </w:r>
      <w:r w:rsidRPr="00275DD5">
        <w:rPr>
          <w:rFonts w:ascii="Arial" w:hAnsi="Arial" w:cs="Arial"/>
          <w:sz w:val="24"/>
          <w:szCs w:val="24"/>
        </w:rPr>
        <w:t xml:space="preserve">resolution on </w:t>
      </w:r>
      <w:r>
        <w:rPr>
          <w:rFonts w:ascii="Arial" w:hAnsi="Arial" w:cs="Arial"/>
          <w:sz w:val="24"/>
          <w:szCs w:val="24"/>
        </w:rPr>
        <w:t>22 October</w:t>
      </w:r>
      <w:r w:rsidRPr="00275DD5">
        <w:rPr>
          <w:rFonts w:ascii="Arial" w:hAnsi="Arial" w:cs="Arial"/>
          <w:sz w:val="24"/>
          <w:szCs w:val="24"/>
        </w:rPr>
        <w:t xml:space="preserve"> 201</w:t>
      </w:r>
      <w:r>
        <w:rPr>
          <w:rFonts w:ascii="Arial" w:hAnsi="Arial" w:cs="Arial"/>
          <w:sz w:val="24"/>
          <w:szCs w:val="24"/>
        </w:rPr>
        <w:t>5</w:t>
      </w:r>
      <w:r w:rsidRPr="00275DD5">
        <w:rPr>
          <w:rFonts w:ascii="Arial" w:hAnsi="Arial" w:cs="Arial"/>
          <w:sz w:val="24"/>
          <w:szCs w:val="24"/>
        </w:rPr>
        <w:t xml:space="preserve"> to build a community centre, and this has been the man</w:t>
      </w:r>
      <w:r>
        <w:rPr>
          <w:rFonts w:ascii="Arial" w:hAnsi="Arial" w:cs="Arial"/>
          <w:sz w:val="24"/>
          <w:szCs w:val="24"/>
        </w:rPr>
        <w:t>da</w:t>
      </w:r>
      <w:r w:rsidRPr="00275DD5">
        <w:rPr>
          <w:rFonts w:ascii="Arial" w:hAnsi="Arial" w:cs="Arial"/>
          <w:sz w:val="24"/>
          <w:szCs w:val="24"/>
        </w:rPr>
        <w:t>te under which the next stage of the project has been undertaken.</w:t>
      </w:r>
    </w:p>
    <w:p w14:paraId="0A3F483A" w14:textId="78DBB537" w:rsidR="00024B4A" w:rsidRDefault="00024B4A" w:rsidP="00024B4A">
      <w:pPr>
        <w:rPr>
          <w:rFonts w:ascii="Arial" w:hAnsi="Arial" w:cs="Arial"/>
          <w:sz w:val="24"/>
          <w:szCs w:val="24"/>
        </w:rPr>
      </w:pPr>
      <w:r>
        <w:rPr>
          <w:rFonts w:ascii="Arial" w:hAnsi="Arial" w:cs="Arial"/>
          <w:sz w:val="24"/>
          <w:szCs w:val="24"/>
        </w:rPr>
        <w:t xml:space="preserve"> The architects Taylor Roberts designed an ‘iconic’ building, </w:t>
      </w:r>
      <w:r w:rsidR="00402564">
        <w:rPr>
          <w:rFonts w:ascii="Arial" w:hAnsi="Arial" w:cs="Arial"/>
          <w:sz w:val="24"/>
          <w:szCs w:val="24"/>
        </w:rPr>
        <w:t>working TWBC</w:t>
      </w:r>
      <w:r>
        <w:rPr>
          <w:rFonts w:ascii="Arial" w:hAnsi="Arial" w:cs="Arial"/>
          <w:sz w:val="24"/>
          <w:szCs w:val="24"/>
        </w:rPr>
        <w:t xml:space="preserve"> planners and the Parish to deliver plans for a building of 1200 square metres, with a build cost of £4.3 million.</w:t>
      </w:r>
    </w:p>
    <w:p w14:paraId="38C28EF2" w14:textId="77777777" w:rsidR="00024B4A" w:rsidRDefault="00024B4A" w:rsidP="00024B4A">
      <w:pPr>
        <w:rPr>
          <w:rFonts w:ascii="Arial" w:hAnsi="Arial" w:cs="Arial"/>
          <w:sz w:val="24"/>
          <w:szCs w:val="24"/>
        </w:rPr>
      </w:pPr>
      <w:r>
        <w:rPr>
          <w:rFonts w:ascii="Arial" w:hAnsi="Arial" w:cs="Arial"/>
          <w:sz w:val="24"/>
          <w:szCs w:val="24"/>
        </w:rPr>
        <w:t>These plans were submitted along with Mr Johnson’s housing plan and passed by the planning committee in TWBC on 7 October 2016.</w:t>
      </w:r>
    </w:p>
    <w:p w14:paraId="1AF2A465" w14:textId="77777777" w:rsidR="00024B4A" w:rsidRDefault="00024B4A" w:rsidP="00024B4A">
      <w:pPr>
        <w:rPr>
          <w:rFonts w:ascii="Arial" w:hAnsi="Arial" w:cs="Arial"/>
          <w:sz w:val="24"/>
          <w:szCs w:val="24"/>
        </w:rPr>
      </w:pPr>
      <w:r>
        <w:rPr>
          <w:rFonts w:ascii="Arial" w:hAnsi="Arial" w:cs="Arial"/>
          <w:sz w:val="24"/>
          <w:szCs w:val="24"/>
        </w:rPr>
        <w:t>At last we seemed to have a piece of land AND planning permission – the 2 key requirements to start to raise funds.</w:t>
      </w:r>
    </w:p>
    <w:p w14:paraId="69997F4B" w14:textId="77777777" w:rsidR="00024B4A" w:rsidRDefault="00024B4A" w:rsidP="00024B4A">
      <w:pPr>
        <w:rPr>
          <w:rFonts w:ascii="Arial" w:hAnsi="Arial" w:cs="Arial"/>
          <w:sz w:val="24"/>
          <w:szCs w:val="24"/>
        </w:rPr>
      </w:pPr>
      <w:r>
        <w:rPr>
          <w:rFonts w:ascii="Arial" w:hAnsi="Arial" w:cs="Arial"/>
          <w:sz w:val="24"/>
          <w:szCs w:val="24"/>
        </w:rPr>
        <w:lastRenderedPageBreak/>
        <w:t>A parish wide survey was held to ask if parishioners wanted to take out a loan to pay for the construction. A number of councillors actively discouraged approval by anonymously leafletting many addresses, and the survey showed a lack of support for a loan from the Public Works Loan Board. The financial terms were 2.6% fixed for 50 years.</w:t>
      </w:r>
    </w:p>
    <w:p w14:paraId="40B560D3" w14:textId="77777777" w:rsidR="00024B4A" w:rsidRDefault="00024B4A" w:rsidP="00024B4A">
      <w:pPr>
        <w:rPr>
          <w:rFonts w:ascii="Arial" w:hAnsi="Arial" w:cs="Arial"/>
          <w:sz w:val="24"/>
          <w:szCs w:val="24"/>
        </w:rPr>
      </w:pPr>
      <w:r>
        <w:rPr>
          <w:rFonts w:ascii="Arial" w:hAnsi="Arial" w:cs="Arial"/>
          <w:sz w:val="24"/>
          <w:szCs w:val="24"/>
        </w:rPr>
        <w:t>This meant that whatever happened, the plans would need to be value engineered or simplified to make them more affordable, perhaps requiring new planning permission.</w:t>
      </w:r>
    </w:p>
    <w:p w14:paraId="09504CCE" w14:textId="77777777" w:rsidR="00024B4A" w:rsidRDefault="00024B4A" w:rsidP="00024B4A">
      <w:pPr>
        <w:rPr>
          <w:rFonts w:ascii="Arial" w:hAnsi="Arial" w:cs="Arial"/>
          <w:sz w:val="24"/>
          <w:szCs w:val="24"/>
        </w:rPr>
      </w:pPr>
      <w:r>
        <w:rPr>
          <w:rFonts w:ascii="Arial" w:hAnsi="Arial" w:cs="Arial"/>
          <w:sz w:val="24"/>
          <w:szCs w:val="24"/>
        </w:rPr>
        <w:t>The issue of access to the site though the car park became an issue which took 5 years to agree.</w:t>
      </w:r>
    </w:p>
    <w:p w14:paraId="689F3F9E" w14:textId="77777777" w:rsidR="00024B4A" w:rsidRDefault="00024B4A" w:rsidP="00024B4A">
      <w:pPr>
        <w:rPr>
          <w:rFonts w:ascii="Arial" w:hAnsi="Arial" w:cs="Arial"/>
          <w:sz w:val="24"/>
          <w:szCs w:val="24"/>
        </w:rPr>
      </w:pPr>
      <w:r>
        <w:rPr>
          <w:rFonts w:ascii="Arial" w:hAnsi="Arial" w:cs="Arial"/>
          <w:sz w:val="24"/>
          <w:szCs w:val="24"/>
        </w:rPr>
        <w:t xml:space="preserve">While the land is owned by TWBC, it is leased to the Parish Council, but the COOP has control over the access across the car park. </w:t>
      </w:r>
    </w:p>
    <w:p w14:paraId="405886DC" w14:textId="77777777" w:rsidR="00024B4A" w:rsidRDefault="00024B4A" w:rsidP="00024B4A">
      <w:pPr>
        <w:rPr>
          <w:rFonts w:ascii="Arial" w:hAnsi="Arial" w:cs="Arial"/>
          <w:sz w:val="24"/>
          <w:szCs w:val="24"/>
        </w:rPr>
      </w:pPr>
      <w:r>
        <w:rPr>
          <w:rFonts w:ascii="Arial" w:hAnsi="Arial" w:cs="Arial"/>
          <w:sz w:val="24"/>
          <w:szCs w:val="24"/>
        </w:rPr>
        <w:t xml:space="preserve">This meant that the Coop became engaged in the legal issues, and originally sought considerable compensation to agree access for the housing and community centre. </w:t>
      </w:r>
    </w:p>
    <w:p w14:paraId="1F3A866F" w14:textId="77777777" w:rsidR="00024B4A" w:rsidRDefault="00024B4A" w:rsidP="00024B4A">
      <w:pPr>
        <w:rPr>
          <w:rFonts w:ascii="Arial" w:hAnsi="Arial" w:cs="Arial"/>
          <w:sz w:val="24"/>
          <w:szCs w:val="24"/>
        </w:rPr>
      </w:pPr>
      <w:r>
        <w:rPr>
          <w:rFonts w:ascii="Arial" w:hAnsi="Arial" w:cs="Arial"/>
          <w:sz w:val="24"/>
          <w:szCs w:val="24"/>
        </w:rPr>
        <w:t>In January 2020 the access arrangements were finally agreed between the Parish, TWBC, the developer and the Coop.</w:t>
      </w:r>
    </w:p>
    <w:p w14:paraId="23440201" w14:textId="77777777" w:rsidR="00024B4A" w:rsidRDefault="00024B4A" w:rsidP="00024B4A">
      <w:pPr>
        <w:rPr>
          <w:rFonts w:ascii="Arial" w:hAnsi="Arial" w:cs="Arial"/>
          <w:sz w:val="24"/>
          <w:szCs w:val="24"/>
        </w:rPr>
      </w:pPr>
      <w:r>
        <w:rPr>
          <w:rFonts w:ascii="Arial" w:hAnsi="Arial" w:cs="Arial"/>
          <w:sz w:val="24"/>
          <w:szCs w:val="24"/>
        </w:rPr>
        <w:t>However, during this time more developments took place.</w:t>
      </w:r>
    </w:p>
    <w:p w14:paraId="030DA441" w14:textId="77777777" w:rsidR="00024B4A" w:rsidRDefault="00024B4A" w:rsidP="00024B4A">
      <w:pPr>
        <w:rPr>
          <w:rFonts w:ascii="Arial" w:hAnsi="Arial" w:cs="Arial"/>
          <w:sz w:val="24"/>
          <w:szCs w:val="24"/>
        </w:rPr>
      </w:pPr>
      <w:r>
        <w:rPr>
          <w:rFonts w:ascii="Arial" w:hAnsi="Arial" w:cs="Arial"/>
          <w:sz w:val="24"/>
          <w:szCs w:val="24"/>
        </w:rPr>
        <w:t>TWBC made the construction of 4 community centres across the Borough a key priority and pledged £400,000 toward the Cranbrook building. This was paid to the Parish Council in early 2020.</w:t>
      </w:r>
    </w:p>
    <w:p w14:paraId="3D62F475" w14:textId="3A24E239" w:rsidR="00024B4A" w:rsidRDefault="00024B4A" w:rsidP="00024B4A">
      <w:pPr>
        <w:rPr>
          <w:rFonts w:ascii="Arial" w:hAnsi="Arial" w:cs="Arial"/>
          <w:sz w:val="24"/>
          <w:szCs w:val="24"/>
        </w:rPr>
      </w:pPr>
      <w:r>
        <w:rPr>
          <w:rFonts w:ascii="Arial" w:hAnsi="Arial" w:cs="Arial"/>
          <w:sz w:val="24"/>
          <w:szCs w:val="24"/>
        </w:rPr>
        <w:t xml:space="preserve">The KCC library expressed an interest in taking 220 </w:t>
      </w:r>
      <w:proofErr w:type="spellStart"/>
      <w:r>
        <w:rPr>
          <w:rFonts w:ascii="Arial" w:hAnsi="Arial" w:cs="Arial"/>
          <w:sz w:val="24"/>
          <w:szCs w:val="24"/>
        </w:rPr>
        <w:t>sq</w:t>
      </w:r>
      <w:proofErr w:type="spellEnd"/>
      <w:r>
        <w:rPr>
          <w:rFonts w:ascii="Arial" w:hAnsi="Arial" w:cs="Arial"/>
          <w:sz w:val="24"/>
          <w:szCs w:val="24"/>
        </w:rPr>
        <w:t xml:space="preserve"> metres for a new library, open longer hours and with office for births and deaths registration </w:t>
      </w:r>
      <w:r w:rsidR="00402564">
        <w:rPr>
          <w:rFonts w:ascii="Arial" w:hAnsi="Arial" w:cs="Arial"/>
          <w:sz w:val="24"/>
          <w:szCs w:val="24"/>
        </w:rPr>
        <w:t>services.</w:t>
      </w:r>
    </w:p>
    <w:p w14:paraId="1848F1BE" w14:textId="77777777" w:rsidR="00024B4A" w:rsidRDefault="00024B4A" w:rsidP="00024B4A">
      <w:pPr>
        <w:rPr>
          <w:rFonts w:ascii="Arial" w:hAnsi="Arial" w:cs="Arial"/>
          <w:sz w:val="24"/>
          <w:szCs w:val="24"/>
        </w:rPr>
      </w:pPr>
      <w:r>
        <w:rPr>
          <w:rFonts w:ascii="Arial" w:hAnsi="Arial" w:cs="Arial"/>
          <w:sz w:val="24"/>
          <w:szCs w:val="24"/>
        </w:rPr>
        <w:t>We worked with the GPs for 4 years to consider a new surgery which would house more GPs and some (as yet undefined) clinical spaces. The local CCG (Clinical Commissioning Group) became interested and after a site survey, chose the Wilkes Field as the best option of those available.</w:t>
      </w:r>
    </w:p>
    <w:p w14:paraId="416ECA35" w14:textId="77777777" w:rsidR="00024B4A" w:rsidRDefault="00024B4A" w:rsidP="00024B4A">
      <w:pPr>
        <w:rPr>
          <w:rFonts w:ascii="Arial" w:hAnsi="Arial" w:cs="Arial"/>
          <w:sz w:val="24"/>
          <w:szCs w:val="24"/>
        </w:rPr>
      </w:pPr>
      <w:r>
        <w:rPr>
          <w:rFonts w:ascii="Arial" w:hAnsi="Arial" w:cs="Arial"/>
          <w:sz w:val="24"/>
          <w:szCs w:val="24"/>
        </w:rPr>
        <w:t>The surgery is intended to be self-contained with no interface with the community centre.</w:t>
      </w:r>
    </w:p>
    <w:p w14:paraId="52503855" w14:textId="77777777" w:rsidR="00024B4A" w:rsidRDefault="00024B4A" w:rsidP="00024B4A">
      <w:r>
        <w:rPr>
          <w:rFonts w:ascii="Arial" w:hAnsi="Arial" w:cs="Arial"/>
          <w:sz w:val="24"/>
          <w:szCs w:val="24"/>
        </w:rPr>
        <w:t>The NHS will rent the premises, paying a commercial rent. The Parish, as the developer, will own the building and land, and any profit will be used in the Parish for whatever the Councillors decide.</w:t>
      </w:r>
      <w:r w:rsidRPr="00BF1BDF">
        <w:t xml:space="preserve"> </w:t>
      </w:r>
    </w:p>
    <w:p w14:paraId="6A8DEFFD" w14:textId="77777777" w:rsidR="00024B4A" w:rsidRDefault="00024B4A" w:rsidP="00024B4A">
      <w:pPr>
        <w:rPr>
          <w:rFonts w:ascii="Arial" w:hAnsi="Arial" w:cs="Arial"/>
          <w:sz w:val="24"/>
          <w:szCs w:val="24"/>
        </w:rPr>
      </w:pPr>
      <w:r w:rsidRPr="00BF1BDF">
        <w:rPr>
          <w:rFonts w:ascii="Arial" w:hAnsi="Arial" w:cs="Arial"/>
          <w:sz w:val="24"/>
          <w:szCs w:val="24"/>
        </w:rPr>
        <w:t>Given the topography of the site there would be challenges as to how the building would fit.</w:t>
      </w:r>
    </w:p>
    <w:p w14:paraId="623CB851" w14:textId="77777777" w:rsidR="00024B4A" w:rsidRDefault="00024B4A" w:rsidP="00024B4A">
      <w:pPr>
        <w:rPr>
          <w:rFonts w:ascii="Arial" w:hAnsi="Arial" w:cs="Arial"/>
          <w:sz w:val="24"/>
          <w:szCs w:val="24"/>
        </w:rPr>
      </w:pPr>
      <w:r>
        <w:rPr>
          <w:rFonts w:ascii="Arial" w:hAnsi="Arial" w:cs="Arial"/>
          <w:sz w:val="24"/>
          <w:szCs w:val="24"/>
        </w:rPr>
        <w:t xml:space="preserve">In late 2019 the </w:t>
      </w:r>
      <w:proofErr w:type="spellStart"/>
      <w:r>
        <w:rPr>
          <w:rFonts w:ascii="Arial" w:hAnsi="Arial" w:cs="Arial"/>
          <w:sz w:val="24"/>
          <w:szCs w:val="24"/>
        </w:rPr>
        <w:t>Tanyard</w:t>
      </w:r>
      <w:proofErr w:type="spellEnd"/>
      <w:r>
        <w:rPr>
          <w:rFonts w:ascii="Arial" w:hAnsi="Arial" w:cs="Arial"/>
          <w:sz w:val="24"/>
          <w:szCs w:val="24"/>
        </w:rPr>
        <w:t xml:space="preserve"> dental surgery was put on the market, and eventually the Parish council decided to purchase it for £240,000, using some of the TWBC fund.</w:t>
      </w:r>
    </w:p>
    <w:p w14:paraId="4E77DB7C" w14:textId="77777777" w:rsidR="00024B4A" w:rsidRDefault="00024B4A" w:rsidP="00024B4A">
      <w:pPr>
        <w:rPr>
          <w:rFonts w:ascii="Arial" w:hAnsi="Arial" w:cs="Arial"/>
          <w:sz w:val="24"/>
          <w:szCs w:val="24"/>
        </w:rPr>
      </w:pPr>
      <w:r>
        <w:rPr>
          <w:rFonts w:ascii="Arial" w:hAnsi="Arial" w:cs="Arial"/>
          <w:sz w:val="24"/>
          <w:szCs w:val="24"/>
        </w:rPr>
        <w:t xml:space="preserve">This purchase gives valuable access through the </w:t>
      </w:r>
      <w:proofErr w:type="spellStart"/>
      <w:r>
        <w:rPr>
          <w:rFonts w:ascii="Arial" w:hAnsi="Arial" w:cs="Arial"/>
          <w:sz w:val="24"/>
          <w:szCs w:val="24"/>
        </w:rPr>
        <w:t>Tanyard</w:t>
      </w:r>
      <w:proofErr w:type="spellEnd"/>
      <w:r>
        <w:rPr>
          <w:rFonts w:ascii="Arial" w:hAnsi="Arial" w:cs="Arial"/>
          <w:sz w:val="24"/>
          <w:szCs w:val="24"/>
        </w:rPr>
        <w:t xml:space="preserve"> car park, direct to the community centre on the lower ground floor, plus dedicated parking and potential building land. </w:t>
      </w:r>
    </w:p>
    <w:p w14:paraId="672BF8A4" w14:textId="77777777" w:rsidR="00024B4A" w:rsidRDefault="00024B4A" w:rsidP="00024B4A">
      <w:pPr>
        <w:rPr>
          <w:rFonts w:ascii="Arial" w:hAnsi="Arial" w:cs="Arial"/>
          <w:sz w:val="24"/>
          <w:szCs w:val="24"/>
        </w:rPr>
      </w:pPr>
      <w:r w:rsidRPr="00E82933">
        <w:rPr>
          <w:rFonts w:ascii="Arial" w:hAnsi="Arial" w:cs="Arial"/>
          <w:sz w:val="24"/>
          <w:szCs w:val="24"/>
        </w:rPr>
        <w:lastRenderedPageBreak/>
        <w:t>In January 2020, when the access agreements were signed, TWBC transferred the public toilets in Crane Lane to the Parish. The new development on Wilkes Field means the sewer would be disconnected, and the new toilets will be located in the Centre.</w:t>
      </w:r>
    </w:p>
    <w:p w14:paraId="1CEE8831" w14:textId="77777777" w:rsidR="00024B4A" w:rsidRDefault="00024B4A" w:rsidP="00024B4A">
      <w:pPr>
        <w:rPr>
          <w:rFonts w:ascii="Arial" w:hAnsi="Arial" w:cs="Arial"/>
          <w:sz w:val="24"/>
          <w:szCs w:val="24"/>
        </w:rPr>
      </w:pPr>
      <w:r>
        <w:rPr>
          <w:rFonts w:ascii="Arial" w:hAnsi="Arial" w:cs="Arial"/>
          <w:sz w:val="24"/>
          <w:szCs w:val="24"/>
        </w:rPr>
        <w:t xml:space="preserve">Through the efforts of the council, the Parish now owns land from the end of Crane Lane to the </w:t>
      </w:r>
      <w:proofErr w:type="spellStart"/>
      <w:r>
        <w:rPr>
          <w:rFonts w:ascii="Arial" w:hAnsi="Arial" w:cs="Arial"/>
          <w:sz w:val="24"/>
          <w:szCs w:val="24"/>
        </w:rPr>
        <w:t>Tanyard</w:t>
      </w:r>
      <w:proofErr w:type="spellEnd"/>
      <w:r>
        <w:rPr>
          <w:rFonts w:ascii="Arial" w:hAnsi="Arial" w:cs="Arial"/>
          <w:sz w:val="24"/>
          <w:szCs w:val="24"/>
        </w:rPr>
        <w:t xml:space="preserve"> car park and all the way up the Crane Valley to the end of the board walk.</w:t>
      </w:r>
    </w:p>
    <w:p w14:paraId="05EB86C3" w14:textId="77777777" w:rsidR="00024B4A" w:rsidRDefault="00024B4A" w:rsidP="00024B4A">
      <w:pPr>
        <w:rPr>
          <w:rFonts w:ascii="Arial" w:hAnsi="Arial" w:cs="Arial"/>
          <w:sz w:val="24"/>
          <w:szCs w:val="24"/>
        </w:rPr>
      </w:pPr>
      <w:r>
        <w:rPr>
          <w:rFonts w:ascii="Arial" w:hAnsi="Arial" w:cs="Arial"/>
          <w:sz w:val="24"/>
          <w:szCs w:val="24"/>
        </w:rPr>
        <w:t>This is the blank sheet of paper for the architect.</w:t>
      </w:r>
    </w:p>
    <w:p w14:paraId="379D9AD7" w14:textId="77777777" w:rsidR="00024B4A" w:rsidRDefault="00024B4A" w:rsidP="00024B4A">
      <w:pPr>
        <w:rPr>
          <w:rFonts w:ascii="Arial" w:hAnsi="Arial" w:cs="Arial"/>
          <w:sz w:val="24"/>
          <w:szCs w:val="24"/>
        </w:rPr>
      </w:pPr>
    </w:p>
    <w:p w14:paraId="344A0632" w14:textId="77777777" w:rsidR="00024B4A" w:rsidRDefault="00024B4A" w:rsidP="00024B4A">
      <w:pPr>
        <w:rPr>
          <w:rFonts w:ascii="Arial" w:hAnsi="Arial" w:cs="Arial"/>
          <w:sz w:val="24"/>
          <w:szCs w:val="24"/>
        </w:rPr>
      </w:pPr>
      <w:r>
        <w:rPr>
          <w:rFonts w:ascii="Arial" w:hAnsi="Arial" w:cs="Arial"/>
          <w:sz w:val="24"/>
          <w:szCs w:val="24"/>
        </w:rPr>
        <w:t>Kim Fletcher</w:t>
      </w:r>
      <w:r>
        <w:rPr>
          <w:rFonts w:ascii="Arial" w:hAnsi="Arial" w:cs="Arial"/>
          <w:sz w:val="24"/>
          <w:szCs w:val="24"/>
        </w:rPr>
        <w:br/>
        <w:t>December 2020</w:t>
      </w:r>
    </w:p>
    <w:p w14:paraId="16DC68B5" w14:textId="77777777" w:rsidR="00024B4A" w:rsidRDefault="00024B4A" w:rsidP="00024B4A">
      <w:pPr>
        <w:rPr>
          <w:rFonts w:ascii="Arial" w:hAnsi="Arial" w:cs="Arial"/>
          <w:sz w:val="24"/>
          <w:szCs w:val="24"/>
        </w:rPr>
      </w:pPr>
    </w:p>
    <w:p w14:paraId="20A9B89B" w14:textId="6438DDE1" w:rsidR="00024B4A" w:rsidRDefault="008B6D25" w:rsidP="00024B4A">
      <w:pPr>
        <w:rPr>
          <w:rFonts w:ascii="Arial" w:hAnsi="Arial" w:cs="Arial"/>
          <w:b/>
          <w:bCs/>
          <w:sz w:val="24"/>
          <w:szCs w:val="24"/>
        </w:rPr>
      </w:pPr>
      <w:r>
        <w:rPr>
          <w:rFonts w:ascii="Arial" w:hAnsi="Arial" w:cs="Arial"/>
          <w:b/>
          <w:bCs/>
          <w:sz w:val="24"/>
          <w:szCs w:val="24"/>
        </w:rPr>
        <w:t xml:space="preserve">Below is a list of </w:t>
      </w:r>
      <w:r w:rsidR="00024B4A" w:rsidRPr="00DF6BDA">
        <w:rPr>
          <w:rFonts w:ascii="Arial" w:hAnsi="Arial" w:cs="Arial"/>
          <w:b/>
          <w:bCs/>
          <w:sz w:val="24"/>
          <w:szCs w:val="24"/>
        </w:rPr>
        <w:t>Full Council Resolutions</w:t>
      </w:r>
      <w:r>
        <w:rPr>
          <w:rFonts w:ascii="Arial" w:hAnsi="Arial" w:cs="Arial"/>
          <w:b/>
          <w:bCs/>
          <w:sz w:val="24"/>
          <w:szCs w:val="24"/>
        </w:rPr>
        <w:t xml:space="preserve"> relating to this project</w:t>
      </w:r>
      <w:r w:rsidR="00024B4A" w:rsidRPr="00DF6BDA">
        <w:rPr>
          <w:rFonts w:ascii="Arial" w:hAnsi="Arial" w:cs="Arial"/>
          <w:b/>
          <w:bCs/>
          <w:sz w:val="24"/>
          <w:szCs w:val="24"/>
        </w:rPr>
        <w:t>:</w:t>
      </w:r>
    </w:p>
    <w:p w14:paraId="2A1BC569" w14:textId="77777777" w:rsidR="00024B4A" w:rsidRPr="00DF6BDA" w:rsidRDefault="00024B4A" w:rsidP="00024B4A">
      <w:pPr>
        <w:spacing w:after="0"/>
        <w:rPr>
          <w:rFonts w:ascii="Arial" w:hAnsi="Arial" w:cs="Arial"/>
          <w:b/>
          <w:sz w:val="24"/>
          <w:szCs w:val="24"/>
        </w:rPr>
      </w:pPr>
      <w:r w:rsidRPr="00DF6BDA">
        <w:rPr>
          <w:rFonts w:ascii="Arial" w:hAnsi="Arial" w:cs="Arial"/>
          <w:b/>
          <w:sz w:val="24"/>
          <w:szCs w:val="24"/>
        </w:rPr>
        <w:t>Extraordinary Meeting 22.10.15</w:t>
      </w:r>
    </w:p>
    <w:p w14:paraId="06712258" w14:textId="77777777" w:rsidR="00024B4A" w:rsidRPr="00DF6BDA" w:rsidRDefault="00024B4A" w:rsidP="00024B4A">
      <w:pPr>
        <w:spacing w:after="0"/>
        <w:rPr>
          <w:rFonts w:ascii="Arial" w:hAnsi="Arial" w:cs="Arial"/>
          <w:b/>
          <w:bCs/>
          <w:sz w:val="24"/>
          <w:szCs w:val="24"/>
        </w:rPr>
      </w:pPr>
      <w:r w:rsidRPr="00DF6BDA">
        <w:rPr>
          <w:rFonts w:ascii="Arial" w:hAnsi="Arial" w:cs="Arial"/>
          <w:b/>
          <w:bCs/>
          <w:sz w:val="24"/>
          <w:szCs w:val="24"/>
        </w:rPr>
        <w:t>143: COMMUNITY CENTRE</w:t>
      </w:r>
    </w:p>
    <w:p w14:paraId="3D3F2B3D" w14:textId="77777777" w:rsidR="00024B4A" w:rsidRPr="00DF6BDA" w:rsidRDefault="00024B4A" w:rsidP="00024B4A">
      <w:pPr>
        <w:spacing w:after="0"/>
        <w:rPr>
          <w:rFonts w:ascii="Arial" w:hAnsi="Arial" w:cs="Arial"/>
          <w:sz w:val="24"/>
          <w:szCs w:val="24"/>
        </w:rPr>
      </w:pPr>
      <w:r w:rsidRPr="00DF6BDA">
        <w:rPr>
          <w:rFonts w:ascii="Arial" w:hAnsi="Arial" w:cs="Arial"/>
          <w:sz w:val="24"/>
          <w:szCs w:val="24"/>
        </w:rPr>
        <w:t>Cllr. Veitch the proposed that Cranbrook &amp; Sissinghurst Parish Council confirms its support for a community centre on Wilkes Field. This was seconded by Cllr. Rook and all Members voted for the motion, except Cllrs. Hartley and Kemp who voted against. Therefore, the motion was carried.</w:t>
      </w:r>
    </w:p>
    <w:p w14:paraId="3B6A8F83" w14:textId="77777777" w:rsidR="00024B4A" w:rsidRDefault="00024B4A" w:rsidP="00024B4A">
      <w:pPr>
        <w:rPr>
          <w:rFonts w:ascii="Arial" w:hAnsi="Arial" w:cs="Arial"/>
          <w:b/>
          <w:bCs/>
          <w:sz w:val="24"/>
          <w:szCs w:val="24"/>
        </w:rPr>
      </w:pPr>
    </w:p>
    <w:p w14:paraId="021071F4" w14:textId="77777777" w:rsidR="00024B4A" w:rsidRPr="00DF6BDA" w:rsidRDefault="00024B4A" w:rsidP="00024B4A">
      <w:pPr>
        <w:autoSpaceDE w:val="0"/>
        <w:autoSpaceDN w:val="0"/>
        <w:adjustRightInd w:val="0"/>
        <w:spacing w:after="0" w:line="240" w:lineRule="auto"/>
        <w:jc w:val="both"/>
        <w:rPr>
          <w:rFonts w:ascii="Arial" w:hAnsi="Arial" w:cs="Arial"/>
          <w:b/>
          <w:bCs/>
          <w:color w:val="000000"/>
          <w:sz w:val="24"/>
          <w:szCs w:val="24"/>
        </w:rPr>
      </w:pPr>
      <w:r w:rsidRPr="00DF6BDA">
        <w:rPr>
          <w:rFonts w:ascii="Arial" w:hAnsi="Arial" w:cs="Arial"/>
          <w:b/>
          <w:bCs/>
          <w:color w:val="000000"/>
          <w:sz w:val="24"/>
          <w:szCs w:val="24"/>
        </w:rPr>
        <w:t xml:space="preserve">Full Council </w:t>
      </w:r>
      <w:r>
        <w:rPr>
          <w:rFonts w:ascii="Arial" w:hAnsi="Arial" w:cs="Arial"/>
          <w:b/>
          <w:bCs/>
          <w:sz w:val="23"/>
          <w:szCs w:val="23"/>
        </w:rPr>
        <w:t>11.10.18</w:t>
      </w:r>
      <w:r w:rsidRPr="00DF6BDA">
        <w:rPr>
          <w:rFonts w:ascii="Arial" w:hAnsi="Arial" w:cs="Arial"/>
          <w:b/>
          <w:bCs/>
          <w:color w:val="000000"/>
          <w:sz w:val="24"/>
          <w:szCs w:val="24"/>
        </w:rPr>
        <w:t xml:space="preserve"> </w:t>
      </w:r>
    </w:p>
    <w:p w14:paraId="4BF05D8E" w14:textId="77777777" w:rsidR="00024B4A" w:rsidRPr="00DF6BDA" w:rsidRDefault="00024B4A" w:rsidP="00024B4A">
      <w:pPr>
        <w:spacing w:after="0"/>
        <w:rPr>
          <w:rFonts w:ascii="Arial" w:hAnsi="Arial" w:cs="Arial"/>
          <w:b/>
          <w:bCs/>
          <w:sz w:val="24"/>
          <w:szCs w:val="24"/>
        </w:rPr>
      </w:pPr>
      <w:r w:rsidRPr="00DF6BDA">
        <w:rPr>
          <w:rFonts w:ascii="Arial" w:hAnsi="Arial" w:cs="Arial"/>
          <w:b/>
          <w:bCs/>
          <w:sz w:val="24"/>
          <w:szCs w:val="24"/>
        </w:rPr>
        <w:t xml:space="preserve">109/18: Community Centre: </w:t>
      </w:r>
    </w:p>
    <w:p w14:paraId="5F41E81A" w14:textId="77777777" w:rsidR="00024B4A" w:rsidRPr="00DF6BDA" w:rsidRDefault="00024B4A" w:rsidP="00024B4A">
      <w:pPr>
        <w:overflowPunct w:val="0"/>
        <w:autoSpaceDE w:val="0"/>
        <w:autoSpaceDN w:val="0"/>
        <w:adjustRightInd w:val="0"/>
        <w:spacing w:after="0" w:line="240" w:lineRule="auto"/>
        <w:textAlignment w:val="baseline"/>
        <w:rPr>
          <w:rFonts w:ascii="Arial" w:eastAsia="Times New Roman" w:hAnsi="Arial" w:cs="Arial"/>
          <w:sz w:val="24"/>
          <w:szCs w:val="20"/>
          <w:lang w:val="en-US"/>
        </w:rPr>
      </w:pPr>
      <w:r w:rsidRPr="00DF6BDA">
        <w:rPr>
          <w:rFonts w:ascii="Arial" w:eastAsia="Times New Roman" w:hAnsi="Arial" w:cs="Arial"/>
          <w:sz w:val="24"/>
          <w:szCs w:val="20"/>
          <w:lang w:val="en-US"/>
        </w:rPr>
        <w:t xml:space="preserve">Motion proposed by Cllr. Fletcher, seconded by Cllr. Beck: </w:t>
      </w:r>
    </w:p>
    <w:p w14:paraId="7E722447" w14:textId="77777777" w:rsidR="00024B4A" w:rsidRPr="00DF6BDA" w:rsidRDefault="00024B4A" w:rsidP="00024B4A">
      <w:pPr>
        <w:overflowPunct w:val="0"/>
        <w:autoSpaceDE w:val="0"/>
        <w:autoSpaceDN w:val="0"/>
        <w:adjustRightInd w:val="0"/>
        <w:spacing w:after="0" w:line="240" w:lineRule="auto"/>
        <w:textAlignment w:val="baseline"/>
        <w:rPr>
          <w:rFonts w:ascii="Arial" w:eastAsia="Times New Roman" w:hAnsi="Arial" w:cs="Arial"/>
          <w:sz w:val="24"/>
          <w:szCs w:val="20"/>
          <w:lang w:val="en-US"/>
        </w:rPr>
      </w:pPr>
      <w:r w:rsidRPr="00DF6BDA">
        <w:rPr>
          <w:rFonts w:ascii="Arial" w:eastAsia="Times New Roman" w:hAnsi="Arial" w:cs="Arial"/>
          <w:sz w:val="24"/>
          <w:szCs w:val="20"/>
          <w:lang w:val="en-US"/>
        </w:rPr>
        <w:t>“The Parish Council is given authority to sign the legal documents for Rights of Access and Land Transfers relating to the Community Centre on Wilkes Field”</w:t>
      </w:r>
    </w:p>
    <w:p w14:paraId="7BE6BB24" w14:textId="77777777" w:rsidR="00024B4A" w:rsidRPr="00DF6BDA" w:rsidRDefault="00024B4A" w:rsidP="00024B4A">
      <w:pPr>
        <w:rPr>
          <w:rFonts w:ascii="Arial" w:hAnsi="Arial" w:cs="Arial"/>
          <w:sz w:val="24"/>
          <w:szCs w:val="24"/>
        </w:rPr>
      </w:pPr>
    </w:p>
    <w:p w14:paraId="5DA63DF3" w14:textId="77777777" w:rsidR="00024B4A" w:rsidRDefault="00024B4A" w:rsidP="00024B4A">
      <w:pPr>
        <w:rPr>
          <w:rFonts w:ascii="Arial" w:hAnsi="Arial" w:cs="Arial"/>
          <w:sz w:val="24"/>
          <w:szCs w:val="24"/>
        </w:rPr>
      </w:pPr>
      <w:r w:rsidRPr="00DF6BDA">
        <w:rPr>
          <w:rFonts w:ascii="Arial" w:hAnsi="Arial" w:cs="Arial"/>
          <w:sz w:val="24"/>
          <w:szCs w:val="24"/>
        </w:rPr>
        <w:t xml:space="preserve">Cllr. Fletcher proposed the motion as detailed on the agenda, seconded by Cllr. Beck, a vote was taken, 10 Members voted in favour, with Cllr. Hartley the only councillor voting against and therefore the motion was carried. </w:t>
      </w:r>
    </w:p>
    <w:p w14:paraId="4DA38671" w14:textId="77777777" w:rsidR="00024B4A" w:rsidRDefault="00024B4A" w:rsidP="00024B4A">
      <w:pPr>
        <w:rPr>
          <w:rFonts w:ascii="Arial" w:hAnsi="Arial" w:cs="Arial"/>
          <w:sz w:val="24"/>
          <w:szCs w:val="24"/>
        </w:rPr>
      </w:pPr>
    </w:p>
    <w:p w14:paraId="15697DDC" w14:textId="77777777" w:rsidR="00024B4A" w:rsidRPr="00DF6BDA" w:rsidRDefault="00024B4A" w:rsidP="00024B4A">
      <w:pPr>
        <w:overflowPunct w:val="0"/>
        <w:autoSpaceDE w:val="0"/>
        <w:autoSpaceDN w:val="0"/>
        <w:adjustRightInd w:val="0"/>
        <w:spacing w:after="0" w:line="240" w:lineRule="auto"/>
        <w:jc w:val="both"/>
        <w:textAlignment w:val="baseline"/>
        <w:rPr>
          <w:rFonts w:ascii="Arial" w:eastAsia="Times New Roman" w:hAnsi="Arial" w:cs="Arial"/>
          <w:b/>
          <w:bCs/>
          <w:sz w:val="24"/>
          <w:szCs w:val="20"/>
          <w:lang w:val="en-US"/>
        </w:rPr>
      </w:pPr>
      <w:r w:rsidRPr="00DF6BDA">
        <w:rPr>
          <w:rFonts w:ascii="Arial" w:eastAsia="Times New Roman" w:hAnsi="Arial" w:cs="Arial"/>
          <w:b/>
          <w:bCs/>
          <w:sz w:val="24"/>
          <w:szCs w:val="20"/>
          <w:lang w:val="en-US"/>
        </w:rPr>
        <w:t xml:space="preserve">Full Council – 13.02.20 </w:t>
      </w:r>
    </w:p>
    <w:p w14:paraId="0B0E2E7A" w14:textId="77777777" w:rsidR="00024B4A" w:rsidRPr="00DF6BDA" w:rsidRDefault="00024B4A" w:rsidP="00024B4A">
      <w:pPr>
        <w:overflowPunct w:val="0"/>
        <w:autoSpaceDE w:val="0"/>
        <w:autoSpaceDN w:val="0"/>
        <w:adjustRightInd w:val="0"/>
        <w:spacing w:after="0" w:line="240" w:lineRule="auto"/>
        <w:jc w:val="both"/>
        <w:textAlignment w:val="baseline"/>
        <w:rPr>
          <w:rFonts w:ascii="Arial" w:eastAsia="Times New Roman" w:hAnsi="Arial" w:cs="Arial"/>
          <w:b/>
          <w:bCs/>
          <w:sz w:val="24"/>
          <w:szCs w:val="20"/>
          <w:lang w:val="en-US"/>
        </w:rPr>
      </w:pPr>
      <w:r w:rsidRPr="00DF6BDA">
        <w:rPr>
          <w:rFonts w:ascii="Arial" w:eastAsia="Times New Roman" w:hAnsi="Arial" w:cs="Arial"/>
          <w:b/>
          <w:bCs/>
          <w:sz w:val="24"/>
          <w:szCs w:val="20"/>
          <w:lang w:val="en-US"/>
        </w:rPr>
        <w:t>140/19: Community Centre: Presentation on the Project Planning by Carl Meewezen:</w:t>
      </w:r>
    </w:p>
    <w:p w14:paraId="3A19B1B9" w14:textId="77777777" w:rsidR="00024B4A" w:rsidRDefault="00024B4A" w:rsidP="00024B4A">
      <w:pPr>
        <w:overflowPunct w:val="0"/>
        <w:autoSpaceDE w:val="0"/>
        <w:autoSpaceDN w:val="0"/>
        <w:adjustRightInd w:val="0"/>
        <w:spacing w:after="0" w:line="240" w:lineRule="auto"/>
        <w:jc w:val="both"/>
        <w:textAlignment w:val="baseline"/>
        <w:rPr>
          <w:rFonts w:ascii="Arial" w:eastAsia="Times New Roman" w:hAnsi="Arial" w:cs="Arial"/>
          <w:i/>
          <w:iCs/>
          <w:sz w:val="24"/>
          <w:szCs w:val="20"/>
          <w:lang w:val="en-US"/>
        </w:rPr>
      </w:pPr>
      <w:r w:rsidRPr="00DF6BDA">
        <w:rPr>
          <w:rFonts w:ascii="Arial" w:eastAsia="Times New Roman" w:hAnsi="Arial" w:cs="Arial"/>
          <w:sz w:val="24"/>
          <w:szCs w:val="20"/>
          <w:lang w:val="en-US"/>
        </w:rPr>
        <w:t xml:space="preserve">A few minor amendments were suggested to the papers present.  With these agreed, </w:t>
      </w:r>
      <w:r w:rsidRPr="00DF6BDA">
        <w:rPr>
          <w:rFonts w:ascii="Arial" w:eastAsia="Times New Roman" w:hAnsi="Arial" w:cs="Arial"/>
          <w:i/>
          <w:iCs/>
          <w:sz w:val="24"/>
          <w:szCs w:val="20"/>
          <w:lang w:val="en-US"/>
        </w:rPr>
        <w:t>Cllr. Fletcher proposed that the Parish Council agrees that the Community Centre project commence, per the project plan, with the resources and governance set out in the paper presented.  This was seconded by Cllr. Beck and agreed.  One member voted against the motion.</w:t>
      </w:r>
    </w:p>
    <w:p w14:paraId="06C3D0EA" w14:textId="77777777" w:rsidR="00024B4A" w:rsidRPr="00DF6BDA" w:rsidRDefault="00024B4A" w:rsidP="00024B4A">
      <w:pPr>
        <w:spacing w:line="240" w:lineRule="auto"/>
        <w:jc w:val="both"/>
        <w:rPr>
          <w:rFonts w:ascii="Arial" w:hAnsi="Arial" w:cs="Arial"/>
          <w:b/>
          <w:sz w:val="24"/>
          <w:szCs w:val="24"/>
        </w:rPr>
      </w:pPr>
      <w:r w:rsidRPr="00DF6BDA">
        <w:rPr>
          <w:rFonts w:ascii="Arial" w:hAnsi="Arial" w:cs="Arial"/>
          <w:b/>
          <w:sz w:val="24"/>
          <w:szCs w:val="24"/>
        </w:rPr>
        <w:t xml:space="preserve">Full Council – </w:t>
      </w:r>
      <w:r>
        <w:rPr>
          <w:rFonts w:ascii="Arial" w:hAnsi="Arial" w:cs="Arial"/>
          <w:b/>
          <w:sz w:val="24"/>
          <w:szCs w:val="24"/>
        </w:rPr>
        <w:t>12.03.20</w:t>
      </w:r>
    </w:p>
    <w:p w14:paraId="1D16037A" w14:textId="77777777" w:rsidR="00402564" w:rsidRDefault="00402564" w:rsidP="00024B4A">
      <w:pPr>
        <w:spacing w:after="0" w:line="240" w:lineRule="auto"/>
        <w:jc w:val="both"/>
        <w:rPr>
          <w:rFonts w:ascii="Arial" w:hAnsi="Arial" w:cs="Arial"/>
          <w:b/>
          <w:sz w:val="24"/>
          <w:szCs w:val="24"/>
        </w:rPr>
      </w:pPr>
    </w:p>
    <w:p w14:paraId="628709C5" w14:textId="77777777" w:rsidR="00402564" w:rsidRDefault="00402564" w:rsidP="00024B4A">
      <w:pPr>
        <w:spacing w:after="0" w:line="240" w:lineRule="auto"/>
        <w:jc w:val="both"/>
        <w:rPr>
          <w:rFonts w:ascii="Arial" w:hAnsi="Arial" w:cs="Arial"/>
          <w:b/>
          <w:sz w:val="24"/>
          <w:szCs w:val="24"/>
        </w:rPr>
      </w:pPr>
    </w:p>
    <w:p w14:paraId="21325828" w14:textId="7090151E" w:rsidR="00024B4A" w:rsidRPr="00DF6BDA" w:rsidRDefault="00024B4A" w:rsidP="00024B4A">
      <w:pPr>
        <w:spacing w:after="0" w:line="240" w:lineRule="auto"/>
        <w:jc w:val="both"/>
        <w:rPr>
          <w:rFonts w:ascii="Arial" w:hAnsi="Arial" w:cs="Arial"/>
          <w:b/>
          <w:sz w:val="24"/>
          <w:szCs w:val="24"/>
        </w:rPr>
      </w:pPr>
      <w:r w:rsidRPr="00DF6BDA">
        <w:rPr>
          <w:rFonts w:ascii="Arial" w:hAnsi="Arial" w:cs="Arial"/>
          <w:b/>
          <w:sz w:val="24"/>
          <w:szCs w:val="24"/>
        </w:rPr>
        <w:lastRenderedPageBreak/>
        <w:t>155/19:  Community Centre:</w:t>
      </w:r>
    </w:p>
    <w:p w14:paraId="236CC462" w14:textId="77777777" w:rsidR="00024B4A" w:rsidRPr="00DF6BDA" w:rsidRDefault="00024B4A" w:rsidP="00024B4A">
      <w:pPr>
        <w:spacing w:line="240" w:lineRule="auto"/>
        <w:jc w:val="both"/>
        <w:rPr>
          <w:rFonts w:ascii="Arial" w:hAnsi="Arial" w:cs="Arial"/>
          <w:bCs/>
          <w:sz w:val="24"/>
          <w:szCs w:val="24"/>
        </w:rPr>
      </w:pPr>
      <w:r w:rsidRPr="00DF6BDA">
        <w:rPr>
          <w:rFonts w:ascii="Arial" w:hAnsi="Arial" w:cs="Arial"/>
          <w:bCs/>
          <w:i/>
          <w:iCs/>
          <w:sz w:val="24"/>
          <w:szCs w:val="24"/>
        </w:rPr>
        <w:t>Cllr. Fletch proposed that we approve expenditure up to £5,000 for communication and consultation with the community to establish their wishes and concerns in relation to Cranbrook Community Centre to include a special edition of Parish Cake.</w:t>
      </w:r>
      <w:r w:rsidRPr="00DF6BDA">
        <w:rPr>
          <w:rFonts w:ascii="Arial" w:hAnsi="Arial" w:cs="Arial"/>
          <w:b/>
          <w:sz w:val="24"/>
          <w:szCs w:val="24"/>
        </w:rPr>
        <w:t xml:space="preserve">  </w:t>
      </w:r>
      <w:r w:rsidRPr="00DF6BDA">
        <w:rPr>
          <w:rFonts w:ascii="Arial" w:hAnsi="Arial" w:cs="Arial"/>
          <w:bCs/>
          <w:sz w:val="24"/>
          <w:szCs w:val="24"/>
        </w:rPr>
        <w:t>This was seconded by Cllr. Beck with eleven members voting in favour of the motion and two members abstaining.</w:t>
      </w:r>
    </w:p>
    <w:p w14:paraId="1EB6B2E1" w14:textId="77777777" w:rsidR="00024B4A" w:rsidRPr="00DF6BDA" w:rsidRDefault="00024B4A" w:rsidP="00024B4A">
      <w:pPr>
        <w:spacing w:line="240" w:lineRule="auto"/>
        <w:jc w:val="both"/>
        <w:rPr>
          <w:rFonts w:ascii="Arial" w:hAnsi="Arial" w:cs="Arial"/>
          <w:bCs/>
          <w:i/>
          <w:iCs/>
          <w:sz w:val="24"/>
          <w:szCs w:val="24"/>
        </w:rPr>
      </w:pPr>
      <w:r w:rsidRPr="00DF6BDA">
        <w:rPr>
          <w:rFonts w:ascii="Arial" w:hAnsi="Arial" w:cs="Arial"/>
          <w:bCs/>
          <w:i/>
          <w:iCs/>
          <w:sz w:val="24"/>
          <w:szCs w:val="24"/>
        </w:rPr>
        <w:t>To approve expenditure up to £15,000 to allow for any necessary topographical surveys and evaluations or any associated costs in relation to recently acquired land.  This was seconded by Cllr. Gilbert and agreed unanimously.</w:t>
      </w:r>
    </w:p>
    <w:p w14:paraId="61F91BF5" w14:textId="4E29E94C" w:rsidR="00024B4A" w:rsidRDefault="00024B4A" w:rsidP="00024B4A">
      <w:pPr>
        <w:spacing w:line="240" w:lineRule="auto"/>
        <w:jc w:val="both"/>
        <w:rPr>
          <w:rFonts w:ascii="Arial" w:hAnsi="Arial" w:cs="Arial"/>
          <w:bCs/>
          <w:i/>
          <w:iCs/>
          <w:sz w:val="24"/>
          <w:szCs w:val="24"/>
        </w:rPr>
      </w:pPr>
      <w:r w:rsidRPr="00DF6BDA">
        <w:rPr>
          <w:rFonts w:ascii="Arial" w:hAnsi="Arial" w:cs="Arial"/>
          <w:bCs/>
          <w:i/>
          <w:iCs/>
          <w:sz w:val="24"/>
          <w:szCs w:val="24"/>
        </w:rPr>
        <w:t xml:space="preserve">Cllr. Fletcher proposed that Cranbrook &amp; Sissinghurst Parish Council resolves that to complete the purchase of </w:t>
      </w:r>
      <w:proofErr w:type="spellStart"/>
      <w:r w:rsidRPr="00DF6BDA">
        <w:rPr>
          <w:rFonts w:ascii="Arial" w:hAnsi="Arial" w:cs="Arial"/>
          <w:bCs/>
          <w:i/>
          <w:iCs/>
          <w:sz w:val="24"/>
          <w:szCs w:val="24"/>
        </w:rPr>
        <w:t>Tanyard</w:t>
      </w:r>
      <w:proofErr w:type="spellEnd"/>
      <w:r w:rsidRPr="00DF6BDA">
        <w:rPr>
          <w:rFonts w:ascii="Arial" w:hAnsi="Arial" w:cs="Arial"/>
          <w:bCs/>
          <w:i/>
          <w:iCs/>
          <w:sz w:val="24"/>
          <w:szCs w:val="24"/>
        </w:rPr>
        <w:t xml:space="preserve"> Dental Surgery for £230,000, the </w:t>
      </w:r>
      <w:proofErr w:type="spellStart"/>
      <w:r w:rsidRPr="00DF6BDA">
        <w:rPr>
          <w:rFonts w:ascii="Arial" w:hAnsi="Arial" w:cs="Arial"/>
          <w:bCs/>
          <w:i/>
          <w:iCs/>
          <w:sz w:val="24"/>
          <w:szCs w:val="24"/>
        </w:rPr>
        <w:t>Tranfser</w:t>
      </w:r>
      <w:proofErr w:type="spellEnd"/>
      <w:r w:rsidRPr="00DF6BDA">
        <w:rPr>
          <w:rFonts w:ascii="Arial" w:hAnsi="Arial" w:cs="Arial"/>
          <w:bCs/>
          <w:i/>
          <w:iCs/>
          <w:sz w:val="24"/>
          <w:szCs w:val="24"/>
        </w:rPr>
        <w:t xml:space="preserve"> Deed (TRI) approved by the Council’s solicitor for the transaction can be executed in accordance with the Council’s Standing Order 23.  Eleven members voted in favour of the motion, two voted against.</w:t>
      </w:r>
    </w:p>
    <w:p w14:paraId="38E7E107" w14:textId="32B089E8" w:rsidR="006662BA" w:rsidRDefault="006662BA" w:rsidP="00024B4A">
      <w:pPr>
        <w:spacing w:line="240" w:lineRule="auto"/>
        <w:jc w:val="both"/>
        <w:rPr>
          <w:rFonts w:ascii="Arial" w:hAnsi="Arial" w:cs="Arial"/>
          <w:bCs/>
          <w:i/>
          <w:iCs/>
          <w:sz w:val="24"/>
          <w:szCs w:val="24"/>
        </w:rPr>
      </w:pPr>
    </w:p>
    <w:p w14:paraId="39A7643F" w14:textId="3B38C5B1" w:rsidR="00B400DE" w:rsidRDefault="00B400DE">
      <w:pPr>
        <w:rPr>
          <w:rFonts w:ascii="Arial" w:hAnsi="Arial" w:cs="Arial"/>
          <w:bCs/>
          <w:i/>
          <w:iCs/>
          <w:sz w:val="24"/>
          <w:szCs w:val="24"/>
        </w:rPr>
      </w:pPr>
      <w:r>
        <w:rPr>
          <w:rFonts w:ascii="Arial" w:hAnsi="Arial" w:cs="Arial"/>
          <w:bCs/>
          <w:i/>
          <w:iCs/>
          <w:sz w:val="24"/>
          <w:szCs w:val="24"/>
        </w:rPr>
        <w:br w:type="page"/>
      </w:r>
    </w:p>
    <w:p w14:paraId="2AE78415" w14:textId="77777777" w:rsidR="00B400DE" w:rsidRDefault="00B400DE" w:rsidP="00024B4A">
      <w:pPr>
        <w:spacing w:line="240" w:lineRule="auto"/>
        <w:jc w:val="both"/>
        <w:rPr>
          <w:rFonts w:ascii="Arial" w:hAnsi="Arial" w:cs="Arial"/>
          <w:bCs/>
          <w:i/>
          <w:iCs/>
          <w:sz w:val="24"/>
          <w:szCs w:val="24"/>
        </w:rPr>
        <w:sectPr w:rsidR="00B400DE">
          <w:pgSz w:w="11906" w:h="16838"/>
          <w:pgMar w:top="1440" w:right="1440" w:bottom="1440" w:left="1440" w:header="708" w:footer="708" w:gutter="0"/>
          <w:cols w:space="708"/>
          <w:docGrid w:linePitch="360"/>
        </w:sectPr>
      </w:pPr>
    </w:p>
    <w:p w14:paraId="0F64E2F9" w14:textId="77777777" w:rsidR="00B400DE" w:rsidRDefault="00B400DE" w:rsidP="00024B4A">
      <w:pPr>
        <w:jc w:val="center"/>
        <w:rPr>
          <w:b/>
          <w:bCs/>
        </w:rPr>
        <w:sectPr w:rsidR="00B400DE" w:rsidSect="00B400DE">
          <w:pgSz w:w="16838" w:h="11906" w:orient="landscape"/>
          <w:pgMar w:top="1440" w:right="1440" w:bottom="1440" w:left="1440" w:header="709" w:footer="709" w:gutter="0"/>
          <w:cols w:space="708"/>
          <w:docGrid w:linePitch="360"/>
        </w:sectPr>
      </w:pPr>
      <w:r>
        <w:rPr>
          <w:noProof/>
        </w:rPr>
        <w:lastRenderedPageBreak/>
        <w:drawing>
          <wp:inline distT="0" distB="0" distL="0" distR="0" wp14:anchorId="2E534982" wp14:editId="17E94C60">
            <wp:extent cx="9008866" cy="57626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8382" t="1975" r="8093" b="3041"/>
                    <a:stretch/>
                  </pic:blipFill>
                  <pic:spPr bwMode="auto">
                    <a:xfrm>
                      <a:off x="0" y="0"/>
                      <a:ext cx="9047573" cy="5787384"/>
                    </a:xfrm>
                    <a:prstGeom prst="rect">
                      <a:avLst/>
                    </a:prstGeom>
                    <a:noFill/>
                    <a:ln>
                      <a:noFill/>
                    </a:ln>
                    <a:extLst>
                      <a:ext uri="{53640926-AAD7-44D8-BBD7-CCE9431645EC}">
                        <a14:shadowObscured xmlns:a14="http://schemas.microsoft.com/office/drawing/2010/main"/>
                      </a:ext>
                    </a:extLst>
                  </pic:spPr>
                </pic:pic>
              </a:graphicData>
            </a:graphic>
          </wp:inline>
        </w:drawing>
      </w:r>
    </w:p>
    <w:p w14:paraId="39F40E8E" w14:textId="3A2E9613" w:rsidR="00B400DE" w:rsidRPr="00B400DE" w:rsidRDefault="00B400DE" w:rsidP="00B400DE">
      <w:pPr>
        <w:spacing w:after="200" w:line="276" w:lineRule="auto"/>
        <w:jc w:val="center"/>
        <w:rPr>
          <w:rFonts w:ascii="Arial" w:eastAsia="Arial" w:hAnsi="Arial" w:cs="Arial"/>
          <w:b/>
          <w:bCs/>
          <w:sz w:val="24"/>
          <w:szCs w:val="24"/>
          <w:lang w:eastAsia="en-GB"/>
        </w:rPr>
      </w:pPr>
      <w:r w:rsidRPr="00B400DE">
        <w:rPr>
          <w:b/>
          <w:bCs/>
          <w:sz w:val="32"/>
          <w:szCs w:val="32"/>
        </w:rPr>
        <w:lastRenderedPageBreak/>
        <w:t>Appendix 3</w:t>
      </w:r>
      <w:r>
        <w:rPr>
          <w:b/>
          <w:bCs/>
          <w:sz w:val="32"/>
          <w:szCs w:val="32"/>
        </w:rPr>
        <w:t xml:space="preserve"> - </w:t>
      </w:r>
      <w:r w:rsidRPr="00B400DE">
        <w:rPr>
          <w:b/>
          <w:bCs/>
          <w:sz w:val="32"/>
          <w:szCs w:val="32"/>
        </w:rPr>
        <w:t>Requirement for Medical Centre</w:t>
      </w:r>
    </w:p>
    <w:p w14:paraId="62DF3999" w14:textId="77777777" w:rsidR="00B400DE" w:rsidRPr="00B400DE" w:rsidRDefault="00B400DE" w:rsidP="00B400DE">
      <w:pPr>
        <w:spacing w:after="200" w:line="276" w:lineRule="auto"/>
        <w:rPr>
          <w:rFonts w:ascii="Arial" w:eastAsia="Arial" w:hAnsi="Arial" w:cs="Arial"/>
          <w:b/>
          <w:bCs/>
          <w:sz w:val="24"/>
          <w:szCs w:val="24"/>
          <w:lang w:eastAsia="en-GB"/>
        </w:rPr>
      </w:pPr>
      <w:r w:rsidRPr="00B400DE">
        <w:rPr>
          <w:rFonts w:ascii="Arial" w:eastAsia="Arial" w:hAnsi="Arial" w:cs="Arial"/>
          <w:b/>
          <w:bCs/>
          <w:sz w:val="24"/>
          <w:szCs w:val="24"/>
          <w:lang w:eastAsia="en-GB"/>
        </w:rPr>
        <w:t>Parish Cake Winter 2019, p37</w:t>
      </w:r>
    </w:p>
    <w:p w14:paraId="0023A081" w14:textId="6AE7D330" w:rsidR="00024B4A" w:rsidRDefault="00B400DE" w:rsidP="00024B4A">
      <w:pPr>
        <w:jc w:val="center"/>
        <w:rPr>
          <w:b/>
          <w:bCs/>
        </w:rPr>
      </w:pPr>
      <w:r>
        <w:rPr>
          <w:b/>
          <w:bCs/>
          <w:noProof/>
        </w:rPr>
        <w:drawing>
          <wp:inline distT="0" distB="0" distL="0" distR="0" wp14:anchorId="4435CF63" wp14:editId="344000C1">
            <wp:extent cx="2793086" cy="6873766"/>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6227" cy="6881497"/>
                    </a:xfrm>
                    <a:prstGeom prst="rect">
                      <a:avLst/>
                    </a:prstGeom>
                    <a:noFill/>
                  </pic:spPr>
                </pic:pic>
              </a:graphicData>
            </a:graphic>
          </wp:inline>
        </w:drawing>
      </w:r>
    </w:p>
    <w:p w14:paraId="4252B26B" w14:textId="5542144B" w:rsidR="00B400DE" w:rsidRDefault="00EA36CD" w:rsidP="00EA36CD">
      <w:pPr>
        <w:rPr>
          <w:rFonts w:ascii="Arial" w:eastAsia="Arial" w:hAnsi="Arial" w:cs="Arial"/>
          <w:sz w:val="24"/>
          <w:szCs w:val="24"/>
          <w:lang w:eastAsia="en-GB"/>
        </w:rPr>
      </w:pPr>
      <w:r>
        <w:rPr>
          <w:rFonts w:ascii="Arial" w:eastAsia="Arial" w:hAnsi="Arial" w:cs="Arial"/>
          <w:sz w:val="24"/>
          <w:szCs w:val="24"/>
          <w:lang w:eastAsia="en-GB"/>
        </w:rPr>
        <w:t xml:space="preserve">In addition – recent </w:t>
      </w:r>
      <w:proofErr w:type="spellStart"/>
      <w:r>
        <w:rPr>
          <w:rFonts w:ascii="Arial" w:eastAsia="Arial" w:hAnsi="Arial" w:cs="Arial"/>
          <w:sz w:val="24"/>
          <w:szCs w:val="24"/>
          <w:lang w:eastAsia="en-GB"/>
        </w:rPr>
        <w:t>Covid</w:t>
      </w:r>
      <w:proofErr w:type="spellEnd"/>
      <w:r>
        <w:rPr>
          <w:rFonts w:ascii="Arial" w:eastAsia="Arial" w:hAnsi="Arial" w:cs="Arial"/>
          <w:sz w:val="24"/>
          <w:szCs w:val="24"/>
          <w:lang w:eastAsia="en-GB"/>
        </w:rPr>
        <w:t xml:space="preserve"> discussions with the GPs indicate that in December 2020 they are unable to store and distribute the </w:t>
      </w:r>
      <w:proofErr w:type="spellStart"/>
      <w:r>
        <w:rPr>
          <w:rFonts w:ascii="Arial" w:eastAsia="Arial" w:hAnsi="Arial" w:cs="Arial"/>
          <w:sz w:val="24"/>
          <w:szCs w:val="24"/>
          <w:lang w:eastAsia="en-GB"/>
        </w:rPr>
        <w:t>Covid</w:t>
      </w:r>
      <w:proofErr w:type="spellEnd"/>
      <w:r>
        <w:rPr>
          <w:rFonts w:ascii="Arial" w:eastAsia="Arial" w:hAnsi="Arial" w:cs="Arial"/>
          <w:sz w:val="24"/>
          <w:szCs w:val="24"/>
          <w:lang w:eastAsia="en-GB"/>
        </w:rPr>
        <w:t xml:space="preserve"> vaccine locally, but a medical centre would have the equipment to enable them to do this and have the space to vaccinate the population faster</w:t>
      </w:r>
    </w:p>
    <w:p w14:paraId="6311620D" w14:textId="77777777" w:rsidR="00EA36CD" w:rsidRDefault="00EA36CD" w:rsidP="00024B4A">
      <w:pPr>
        <w:jc w:val="center"/>
        <w:rPr>
          <w:b/>
          <w:bCs/>
        </w:rPr>
      </w:pPr>
    </w:p>
    <w:p w14:paraId="5A9DC588" w14:textId="32221811" w:rsidR="00B400DE" w:rsidRDefault="00B400DE" w:rsidP="00024B4A">
      <w:pPr>
        <w:jc w:val="center"/>
        <w:rPr>
          <w:b/>
          <w:bCs/>
          <w:sz w:val="32"/>
          <w:szCs w:val="32"/>
        </w:rPr>
      </w:pPr>
      <w:r w:rsidRPr="002C385F">
        <w:rPr>
          <w:b/>
          <w:bCs/>
          <w:sz w:val="32"/>
          <w:szCs w:val="32"/>
        </w:rPr>
        <w:lastRenderedPageBreak/>
        <w:t xml:space="preserve">Appendix 4 – Risk Register </w:t>
      </w:r>
    </w:p>
    <w:p w14:paraId="61021BC4" w14:textId="28F01502" w:rsidR="007F70E5" w:rsidRDefault="007F70E5" w:rsidP="00024B4A">
      <w:pPr>
        <w:jc w:val="center"/>
        <w:rPr>
          <w:b/>
          <w:bCs/>
          <w:sz w:val="32"/>
          <w:szCs w:val="32"/>
        </w:rPr>
      </w:pPr>
    </w:p>
    <w:p w14:paraId="1D62A94C" w14:textId="2887D619" w:rsidR="007F70E5" w:rsidRDefault="007F70E5" w:rsidP="00024B4A">
      <w:pPr>
        <w:jc w:val="center"/>
        <w:rPr>
          <w:b/>
          <w:bCs/>
          <w:sz w:val="32"/>
          <w:szCs w:val="32"/>
        </w:rPr>
      </w:pPr>
      <w:hyperlink r:id="rId9" w:history="1">
        <w:r w:rsidRPr="00A369C3">
          <w:rPr>
            <w:rStyle w:val="Hyperlink"/>
            <w:b/>
            <w:bCs/>
            <w:sz w:val="32"/>
            <w:szCs w:val="32"/>
          </w:rPr>
          <w:t>https://cranbrookandsissinghurstpc.co.uk/wp-content/uploads/2020/12/Cranbrook-CC-Risk_Opportunity-Register-MASTER.docx</w:t>
        </w:r>
      </w:hyperlink>
    </w:p>
    <w:p w14:paraId="180A51AF" w14:textId="77777777" w:rsidR="007F70E5" w:rsidRDefault="007F70E5" w:rsidP="00024B4A">
      <w:pPr>
        <w:jc w:val="center"/>
        <w:rPr>
          <w:b/>
          <w:bCs/>
          <w:sz w:val="32"/>
          <w:szCs w:val="32"/>
        </w:rPr>
      </w:pPr>
    </w:p>
    <w:p w14:paraId="7CDADFA9" w14:textId="73C34A9B" w:rsidR="00C43AE1" w:rsidRDefault="00C43AE1" w:rsidP="00024B4A">
      <w:pPr>
        <w:jc w:val="center"/>
        <w:rPr>
          <w:b/>
          <w:bCs/>
          <w:sz w:val="32"/>
          <w:szCs w:val="32"/>
        </w:rPr>
      </w:pPr>
    </w:p>
    <w:p w14:paraId="26121206" w14:textId="77777777" w:rsidR="00C43AE1" w:rsidRPr="002C385F" w:rsidRDefault="00C43AE1" w:rsidP="00024B4A">
      <w:pPr>
        <w:jc w:val="center"/>
        <w:rPr>
          <w:b/>
          <w:bCs/>
          <w:sz w:val="32"/>
          <w:szCs w:val="32"/>
        </w:rPr>
      </w:pPr>
    </w:p>
    <w:p w14:paraId="06A1AA8C" w14:textId="77777777" w:rsidR="00B400DE" w:rsidRDefault="00B400DE" w:rsidP="00B400DE">
      <w:pPr>
        <w:rPr>
          <w:b/>
          <w:bCs/>
        </w:rPr>
      </w:pPr>
    </w:p>
    <w:p w14:paraId="02ED3F86" w14:textId="4FF99527" w:rsidR="002C385F" w:rsidRDefault="002C385F">
      <w:pPr>
        <w:rPr>
          <w:b/>
          <w:bCs/>
        </w:rPr>
      </w:pPr>
      <w:r>
        <w:rPr>
          <w:b/>
          <w:bCs/>
        </w:rPr>
        <w:br w:type="page"/>
      </w:r>
    </w:p>
    <w:p w14:paraId="2849F934" w14:textId="77777777" w:rsidR="002C385F" w:rsidRPr="00367189" w:rsidRDefault="002C385F" w:rsidP="002C385F">
      <w:pPr>
        <w:spacing w:after="200" w:line="276" w:lineRule="auto"/>
        <w:jc w:val="center"/>
        <w:rPr>
          <w:rFonts w:ascii="Arial" w:eastAsia="Arial" w:hAnsi="Arial" w:cs="Arial"/>
          <w:b/>
          <w:bCs/>
          <w:sz w:val="24"/>
          <w:szCs w:val="24"/>
          <w:lang w:eastAsia="en-GB"/>
        </w:rPr>
      </w:pPr>
      <w:r w:rsidRPr="00367189">
        <w:rPr>
          <w:rFonts w:ascii="Arial" w:eastAsia="Arial" w:hAnsi="Arial" w:cs="Arial"/>
          <w:b/>
          <w:bCs/>
          <w:sz w:val="24"/>
          <w:szCs w:val="24"/>
          <w:lang w:eastAsia="en-GB"/>
        </w:rPr>
        <w:lastRenderedPageBreak/>
        <w:t>Appendix</w:t>
      </w:r>
      <w:r>
        <w:rPr>
          <w:rFonts w:ascii="Arial" w:eastAsia="Arial" w:hAnsi="Arial" w:cs="Arial"/>
          <w:b/>
          <w:bCs/>
          <w:sz w:val="24"/>
          <w:szCs w:val="24"/>
          <w:lang w:eastAsia="en-GB"/>
        </w:rPr>
        <w:t xml:space="preserve"> 5 - </w:t>
      </w:r>
      <w:r w:rsidRPr="00367189">
        <w:rPr>
          <w:rFonts w:ascii="Arial" w:eastAsia="Arial" w:hAnsi="Arial" w:cs="Arial"/>
          <w:b/>
          <w:bCs/>
          <w:sz w:val="24"/>
          <w:szCs w:val="24"/>
          <w:lang w:eastAsia="en-GB"/>
        </w:rPr>
        <w:t>Community Centre Needs/User Requirements</w:t>
      </w:r>
    </w:p>
    <w:p w14:paraId="38E9FD7C" w14:textId="77777777" w:rsidR="002C385F" w:rsidRPr="00AF64AC" w:rsidRDefault="002C385F" w:rsidP="002C385F">
      <w:pPr>
        <w:spacing w:after="200" w:line="276" w:lineRule="auto"/>
        <w:rPr>
          <w:rFonts w:ascii="Arial" w:eastAsia="Arial" w:hAnsi="Arial" w:cs="Arial"/>
          <w:sz w:val="24"/>
          <w:szCs w:val="24"/>
          <w:u w:val="single"/>
          <w:lang w:eastAsia="en-GB"/>
        </w:rPr>
      </w:pPr>
      <w:r w:rsidRPr="00AF64AC">
        <w:rPr>
          <w:rFonts w:ascii="Arial" w:eastAsia="Arial" w:hAnsi="Arial" w:cs="Arial"/>
          <w:sz w:val="24"/>
          <w:szCs w:val="24"/>
          <w:u w:val="single"/>
          <w:lang w:eastAsia="en-GB"/>
        </w:rPr>
        <w:t>The Need for a Community Centre in Cranbrook</w:t>
      </w:r>
    </w:p>
    <w:p w14:paraId="03AE3D5E" w14:textId="77777777" w:rsidR="002C385F" w:rsidRPr="00367189" w:rsidRDefault="002C385F" w:rsidP="002C385F">
      <w:pPr>
        <w:spacing w:after="200" w:line="276" w:lineRule="auto"/>
        <w:rPr>
          <w:rFonts w:ascii="Arial" w:eastAsia="Arial" w:hAnsi="Arial" w:cs="Arial"/>
          <w:sz w:val="24"/>
          <w:szCs w:val="24"/>
          <w:lang w:eastAsia="en-GB"/>
        </w:rPr>
      </w:pPr>
      <w:r w:rsidRPr="00367189">
        <w:rPr>
          <w:rFonts w:ascii="Arial" w:eastAsia="Arial" w:hAnsi="Arial" w:cs="Arial"/>
          <w:sz w:val="24"/>
          <w:szCs w:val="24"/>
          <w:lang w:eastAsia="en-GB"/>
        </w:rPr>
        <w:t>1. The need for a Community Centre in Cranbrook has been documented in surveys and reports over the last</w:t>
      </w:r>
      <w:r>
        <w:rPr>
          <w:rFonts w:ascii="Arial" w:eastAsia="Arial" w:hAnsi="Arial" w:cs="Arial"/>
          <w:sz w:val="24"/>
          <w:szCs w:val="24"/>
          <w:lang w:eastAsia="en-GB"/>
        </w:rPr>
        <w:t xml:space="preserve"> </w:t>
      </w:r>
      <w:r w:rsidRPr="00367189">
        <w:rPr>
          <w:rFonts w:ascii="Arial" w:eastAsia="Arial" w:hAnsi="Arial" w:cs="Arial"/>
          <w:sz w:val="24"/>
          <w:szCs w:val="24"/>
          <w:lang w:eastAsia="en-GB"/>
        </w:rPr>
        <w:t xml:space="preserve">15 years. With the increasing population the demand has grown rather than decreased. Future housing developments will only serve to </w:t>
      </w:r>
      <w:r>
        <w:rPr>
          <w:rFonts w:ascii="Arial" w:eastAsia="Arial" w:hAnsi="Arial" w:cs="Arial"/>
          <w:sz w:val="24"/>
          <w:szCs w:val="24"/>
          <w:lang w:eastAsia="en-GB"/>
        </w:rPr>
        <w:t>increase</w:t>
      </w:r>
      <w:r w:rsidRPr="00367189">
        <w:rPr>
          <w:rFonts w:ascii="Arial" w:eastAsia="Arial" w:hAnsi="Arial" w:cs="Arial"/>
          <w:sz w:val="24"/>
          <w:szCs w:val="24"/>
          <w:lang w:eastAsia="en-GB"/>
        </w:rPr>
        <w:t xml:space="preserve"> the need for a central Community Centre.</w:t>
      </w:r>
    </w:p>
    <w:p w14:paraId="4E74DEEB" w14:textId="77777777" w:rsidR="002C385F" w:rsidRPr="00367189" w:rsidRDefault="002C385F" w:rsidP="002C385F">
      <w:pPr>
        <w:spacing w:after="200" w:line="276" w:lineRule="auto"/>
        <w:rPr>
          <w:rFonts w:ascii="Arial" w:eastAsia="Arial" w:hAnsi="Arial" w:cs="Arial"/>
          <w:sz w:val="24"/>
          <w:szCs w:val="24"/>
          <w:lang w:eastAsia="en-GB"/>
        </w:rPr>
      </w:pPr>
      <w:r w:rsidRPr="00367189">
        <w:rPr>
          <w:rFonts w:ascii="Arial" w:eastAsia="Arial" w:hAnsi="Arial" w:cs="Arial"/>
          <w:sz w:val="24"/>
          <w:szCs w:val="24"/>
          <w:lang w:eastAsia="en-GB"/>
        </w:rPr>
        <w:t>2. All the surveys and polls show a significant desire from the population for a Community Centre. The Public Consultation and Public Presentation in August and September 2014 generated a major interest and support, with over 70 sets of written comments, the vast majority of which were in support of both the concept and the design.</w:t>
      </w:r>
    </w:p>
    <w:p w14:paraId="7498B7CF" w14:textId="77777777" w:rsidR="002C385F" w:rsidRPr="00367189" w:rsidRDefault="002C385F" w:rsidP="002C385F">
      <w:pPr>
        <w:spacing w:after="200" w:line="276" w:lineRule="auto"/>
        <w:rPr>
          <w:rFonts w:ascii="Arial" w:eastAsia="Arial" w:hAnsi="Arial" w:cs="Arial"/>
          <w:sz w:val="24"/>
          <w:szCs w:val="24"/>
          <w:lang w:eastAsia="en-GB"/>
        </w:rPr>
      </w:pPr>
      <w:r w:rsidRPr="00367189">
        <w:rPr>
          <w:rFonts w:ascii="Arial" w:eastAsia="Arial" w:hAnsi="Arial" w:cs="Arial"/>
          <w:sz w:val="24"/>
          <w:szCs w:val="24"/>
          <w:lang w:eastAsia="en-GB"/>
        </w:rPr>
        <w:t>The common themes are that:</w:t>
      </w:r>
    </w:p>
    <w:p w14:paraId="21D06342" w14:textId="77777777" w:rsidR="002C385F" w:rsidRPr="00367189" w:rsidRDefault="002C385F" w:rsidP="002C385F">
      <w:pPr>
        <w:spacing w:after="200" w:line="276" w:lineRule="auto"/>
        <w:ind w:left="720"/>
        <w:rPr>
          <w:rFonts w:ascii="Arial" w:eastAsia="Arial" w:hAnsi="Arial" w:cs="Arial"/>
          <w:sz w:val="24"/>
          <w:szCs w:val="24"/>
          <w:lang w:eastAsia="en-GB"/>
        </w:rPr>
      </w:pPr>
      <w:r w:rsidRPr="00367189">
        <w:rPr>
          <w:rFonts w:ascii="Arial" w:eastAsia="Arial" w:hAnsi="Arial" w:cs="Arial"/>
          <w:sz w:val="24"/>
          <w:szCs w:val="24"/>
          <w:lang w:eastAsia="en-GB"/>
        </w:rPr>
        <w:t>• a central community facility is necessary for a thriving community spirit</w:t>
      </w:r>
    </w:p>
    <w:p w14:paraId="527C938C" w14:textId="77777777" w:rsidR="002C385F" w:rsidRPr="00367189" w:rsidRDefault="002C385F" w:rsidP="002C385F">
      <w:pPr>
        <w:spacing w:after="200" w:line="276" w:lineRule="auto"/>
        <w:ind w:left="720"/>
        <w:rPr>
          <w:rFonts w:ascii="Arial" w:eastAsia="Arial" w:hAnsi="Arial" w:cs="Arial"/>
          <w:sz w:val="24"/>
          <w:szCs w:val="24"/>
          <w:lang w:eastAsia="en-GB"/>
        </w:rPr>
      </w:pPr>
      <w:r w:rsidRPr="00367189">
        <w:rPr>
          <w:rFonts w:ascii="Arial" w:eastAsia="Arial" w:hAnsi="Arial" w:cs="Arial"/>
          <w:sz w:val="24"/>
          <w:szCs w:val="24"/>
          <w:lang w:eastAsia="en-GB"/>
        </w:rPr>
        <w:t>• current facilities are inadequate for several reasons, including accessibility, suitability and</w:t>
      </w:r>
      <w:r>
        <w:rPr>
          <w:rFonts w:ascii="Arial" w:eastAsia="Arial" w:hAnsi="Arial" w:cs="Arial"/>
          <w:sz w:val="24"/>
          <w:szCs w:val="24"/>
          <w:lang w:eastAsia="en-GB"/>
        </w:rPr>
        <w:t xml:space="preserve"> </w:t>
      </w:r>
      <w:r w:rsidRPr="00367189">
        <w:rPr>
          <w:rFonts w:ascii="Arial" w:eastAsia="Arial" w:hAnsi="Arial" w:cs="Arial"/>
          <w:sz w:val="24"/>
          <w:szCs w:val="24"/>
          <w:lang w:eastAsia="en-GB"/>
        </w:rPr>
        <w:t>availability</w:t>
      </w:r>
    </w:p>
    <w:p w14:paraId="10354106" w14:textId="77777777" w:rsidR="002C385F" w:rsidRPr="00367189" w:rsidRDefault="002C385F" w:rsidP="002C385F">
      <w:pPr>
        <w:spacing w:after="200" w:line="276" w:lineRule="auto"/>
        <w:rPr>
          <w:rFonts w:ascii="Arial" w:eastAsia="Arial" w:hAnsi="Arial" w:cs="Arial"/>
          <w:sz w:val="24"/>
          <w:szCs w:val="24"/>
          <w:lang w:eastAsia="en-GB"/>
        </w:rPr>
      </w:pPr>
      <w:r w:rsidRPr="00367189">
        <w:rPr>
          <w:rFonts w:ascii="Arial" w:eastAsia="Arial" w:hAnsi="Arial" w:cs="Arial"/>
          <w:sz w:val="24"/>
          <w:szCs w:val="24"/>
          <w:lang w:eastAsia="en-GB"/>
        </w:rPr>
        <w:t>3. The need has been significantly increased by the loss of the Council Offices in Cranbrook in</w:t>
      </w:r>
      <w:r>
        <w:rPr>
          <w:rFonts w:ascii="Arial" w:eastAsia="Arial" w:hAnsi="Arial" w:cs="Arial"/>
          <w:sz w:val="24"/>
          <w:szCs w:val="24"/>
          <w:lang w:eastAsia="en-GB"/>
        </w:rPr>
        <w:t xml:space="preserve"> </w:t>
      </w:r>
      <w:r w:rsidRPr="00367189">
        <w:rPr>
          <w:rFonts w:ascii="Arial" w:eastAsia="Arial" w:hAnsi="Arial" w:cs="Arial"/>
          <w:sz w:val="24"/>
          <w:szCs w:val="24"/>
          <w:lang w:eastAsia="en-GB"/>
        </w:rPr>
        <w:t>2009, as well as the loss to community use of many function rooms in and around Cranbrook and</w:t>
      </w:r>
      <w:r>
        <w:rPr>
          <w:rFonts w:ascii="Arial" w:eastAsia="Arial" w:hAnsi="Arial" w:cs="Arial"/>
          <w:sz w:val="24"/>
          <w:szCs w:val="24"/>
          <w:lang w:eastAsia="en-GB"/>
        </w:rPr>
        <w:t xml:space="preserve"> </w:t>
      </w:r>
      <w:r w:rsidRPr="00367189">
        <w:rPr>
          <w:rFonts w:ascii="Arial" w:eastAsia="Arial" w:hAnsi="Arial" w:cs="Arial"/>
          <w:sz w:val="24"/>
          <w:szCs w:val="24"/>
          <w:lang w:eastAsia="en-GB"/>
        </w:rPr>
        <w:t xml:space="preserve">Sissinghurst. </w:t>
      </w:r>
    </w:p>
    <w:p w14:paraId="660C2A84" w14:textId="77777777" w:rsidR="002C385F" w:rsidRPr="00367189" w:rsidRDefault="002C385F" w:rsidP="002C385F">
      <w:pPr>
        <w:spacing w:after="200" w:line="276" w:lineRule="auto"/>
        <w:rPr>
          <w:rFonts w:ascii="Arial" w:eastAsia="Arial" w:hAnsi="Arial" w:cs="Arial"/>
          <w:sz w:val="24"/>
          <w:szCs w:val="24"/>
          <w:lang w:eastAsia="en-GB"/>
        </w:rPr>
      </w:pPr>
      <w:r w:rsidRPr="00367189">
        <w:rPr>
          <w:rFonts w:ascii="Arial" w:eastAsia="Arial" w:hAnsi="Arial" w:cs="Arial"/>
          <w:sz w:val="24"/>
          <w:szCs w:val="24"/>
          <w:lang w:eastAsia="en-GB"/>
        </w:rPr>
        <w:t>4. The loss of these various meeting places and function rooms has directly impacted the</w:t>
      </w:r>
      <w:r>
        <w:rPr>
          <w:rFonts w:ascii="Arial" w:eastAsia="Arial" w:hAnsi="Arial" w:cs="Arial"/>
          <w:sz w:val="24"/>
          <w:szCs w:val="24"/>
          <w:lang w:eastAsia="en-GB"/>
        </w:rPr>
        <w:t xml:space="preserve"> </w:t>
      </w:r>
      <w:r w:rsidRPr="00367189">
        <w:rPr>
          <w:rFonts w:ascii="Arial" w:eastAsia="Arial" w:hAnsi="Arial" w:cs="Arial"/>
          <w:sz w:val="24"/>
          <w:szCs w:val="24"/>
          <w:lang w:eastAsia="en-GB"/>
        </w:rPr>
        <w:t>community health and vitality in Cranbrook. The lack of suitable places to meet has reduced the</w:t>
      </w:r>
      <w:r>
        <w:rPr>
          <w:rFonts w:ascii="Arial" w:eastAsia="Arial" w:hAnsi="Arial" w:cs="Arial"/>
          <w:sz w:val="24"/>
          <w:szCs w:val="24"/>
          <w:lang w:eastAsia="en-GB"/>
        </w:rPr>
        <w:t xml:space="preserve"> </w:t>
      </w:r>
      <w:r w:rsidRPr="00367189">
        <w:rPr>
          <w:rFonts w:ascii="Arial" w:eastAsia="Arial" w:hAnsi="Arial" w:cs="Arial"/>
          <w:sz w:val="24"/>
          <w:szCs w:val="24"/>
          <w:lang w:eastAsia="en-GB"/>
        </w:rPr>
        <w:t>number of community and social groups that meet in Cranbrook, and does not attract those from the</w:t>
      </w:r>
      <w:r>
        <w:rPr>
          <w:rFonts w:ascii="Arial" w:eastAsia="Arial" w:hAnsi="Arial" w:cs="Arial"/>
          <w:sz w:val="24"/>
          <w:szCs w:val="24"/>
          <w:lang w:eastAsia="en-GB"/>
        </w:rPr>
        <w:t xml:space="preserve"> </w:t>
      </w:r>
      <w:r w:rsidRPr="00367189">
        <w:rPr>
          <w:rFonts w:ascii="Arial" w:eastAsia="Arial" w:hAnsi="Arial" w:cs="Arial"/>
          <w:sz w:val="24"/>
          <w:szCs w:val="24"/>
          <w:lang w:eastAsia="en-GB"/>
        </w:rPr>
        <w:t>surrounding area. Many of the groups previously meeting in the now demolished Council Offices</w:t>
      </w:r>
      <w:r>
        <w:rPr>
          <w:rFonts w:ascii="Arial" w:eastAsia="Arial" w:hAnsi="Arial" w:cs="Arial"/>
          <w:sz w:val="24"/>
          <w:szCs w:val="24"/>
          <w:lang w:eastAsia="en-GB"/>
        </w:rPr>
        <w:t xml:space="preserve"> </w:t>
      </w:r>
      <w:r w:rsidRPr="00367189">
        <w:rPr>
          <w:rFonts w:ascii="Arial" w:eastAsia="Arial" w:hAnsi="Arial" w:cs="Arial"/>
          <w:sz w:val="24"/>
          <w:szCs w:val="24"/>
          <w:lang w:eastAsia="en-GB"/>
        </w:rPr>
        <w:t>never found another suitable meeting place in Cranbrook or had to reduce their activities.</w:t>
      </w:r>
    </w:p>
    <w:p w14:paraId="7BC7F1A7" w14:textId="77777777" w:rsidR="002C385F" w:rsidRPr="00367189" w:rsidRDefault="002C385F" w:rsidP="002C385F">
      <w:pPr>
        <w:spacing w:after="200" w:line="276" w:lineRule="auto"/>
        <w:rPr>
          <w:rFonts w:ascii="Arial" w:eastAsia="Arial" w:hAnsi="Arial" w:cs="Arial"/>
          <w:sz w:val="24"/>
          <w:szCs w:val="24"/>
          <w:lang w:eastAsia="en-GB"/>
        </w:rPr>
      </w:pPr>
      <w:r w:rsidRPr="00367189">
        <w:rPr>
          <w:rFonts w:ascii="Arial" w:eastAsia="Arial" w:hAnsi="Arial" w:cs="Arial"/>
          <w:sz w:val="24"/>
          <w:szCs w:val="24"/>
          <w:lang w:eastAsia="en-GB"/>
        </w:rPr>
        <w:t>5. Evidence of the reduction in community groups comes from the fact that several of the groups</w:t>
      </w:r>
      <w:r>
        <w:rPr>
          <w:rFonts w:ascii="Arial" w:eastAsia="Arial" w:hAnsi="Arial" w:cs="Arial"/>
          <w:sz w:val="24"/>
          <w:szCs w:val="24"/>
          <w:lang w:eastAsia="en-GB"/>
        </w:rPr>
        <w:t xml:space="preserve"> </w:t>
      </w:r>
      <w:r w:rsidRPr="00367189">
        <w:rPr>
          <w:rFonts w:ascii="Arial" w:eastAsia="Arial" w:hAnsi="Arial" w:cs="Arial"/>
          <w:sz w:val="24"/>
          <w:szCs w:val="24"/>
          <w:lang w:eastAsia="en-GB"/>
        </w:rPr>
        <w:t>listed in the Urban Practitioners Report of 2011 either now do not exist or do not meet in</w:t>
      </w:r>
      <w:r>
        <w:rPr>
          <w:rFonts w:ascii="Arial" w:eastAsia="Arial" w:hAnsi="Arial" w:cs="Arial"/>
          <w:sz w:val="24"/>
          <w:szCs w:val="24"/>
          <w:lang w:eastAsia="en-GB"/>
        </w:rPr>
        <w:t xml:space="preserve"> </w:t>
      </w:r>
      <w:r w:rsidRPr="00367189">
        <w:rPr>
          <w:rFonts w:ascii="Arial" w:eastAsia="Arial" w:hAnsi="Arial" w:cs="Arial"/>
          <w:sz w:val="24"/>
          <w:szCs w:val="24"/>
          <w:lang w:eastAsia="en-GB"/>
        </w:rPr>
        <w:t>Cranbrook. Further evidence comes from the fact that when the Parish Clerks contacted the list of</w:t>
      </w:r>
      <w:r>
        <w:rPr>
          <w:rFonts w:ascii="Arial" w:eastAsia="Arial" w:hAnsi="Arial" w:cs="Arial"/>
          <w:sz w:val="24"/>
          <w:szCs w:val="24"/>
          <w:lang w:eastAsia="en-GB"/>
        </w:rPr>
        <w:t xml:space="preserve"> </w:t>
      </w:r>
      <w:r w:rsidRPr="00367189">
        <w:rPr>
          <w:rFonts w:ascii="Arial" w:eastAsia="Arial" w:hAnsi="Arial" w:cs="Arial"/>
          <w:sz w:val="24"/>
          <w:szCs w:val="24"/>
          <w:lang w:eastAsia="en-GB"/>
        </w:rPr>
        <w:t>local groups in 2014 less than 20% responded.</w:t>
      </w:r>
    </w:p>
    <w:p w14:paraId="408E7C7E" w14:textId="77777777" w:rsidR="002C385F" w:rsidRPr="00367189" w:rsidRDefault="002C385F" w:rsidP="002C385F">
      <w:pPr>
        <w:spacing w:after="200" w:line="276" w:lineRule="auto"/>
        <w:rPr>
          <w:rFonts w:ascii="Arial" w:eastAsia="Arial" w:hAnsi="Arial" w:cs="Arial"/>
          <w:sz w:val="24"/>
          <w:szCs w:val="24"/>
          <w:lang w:eastAsia="en-GB"/>
        </w:rPr>
      </w:pPr>
      <w:r w:rsidRPr="00367189">
        <w:rPr>
          <w:rFonts w:ascii="Arial" w:eastAsia="Arial" w:hAnsi="Arial" w:cs="Arial"/>
          <w:sz w:val="24"/>
          <w:szCs w:val="24"/>
          <w:lang w:eastAsia="en-GB"/>
        </w:rPr>
        <w:t>6. The main facilities that are for hire, such as the Vestry Hall and Church House, are often fully</w:t>
      </w:r>
      <w:r>
        <w:rPr>
          <w:rFonts w:ascii="Arial" w:eastAsia="Arial" w:hAnsi="Arial" w:cs="Arial"/>
          <w:sz w:val="24"/>
          <w:szCs w:val="24"/>
          <w:lang w:eastAsia="en-GB"/>
        </w:rPr>
        <w:t xml:space="preserve"> </w:t>
      </w:r>
      <w:r w:rsidRPr="00367189">
        <w:rPr>
          <w:rFonts w:ascii="Arial" w:eastAsia="Arial" w:hAnsi="Arial" w:cs="Arial"/>
          <w:sz w:val="24"/>
          <w:szCs w:val="24"/>
          <w:lang w:eastAsia="en-GB"/>
        </w:rPr>
        <w:t>booked, in spite of being unsuitable for those with impaired mobility, both for access to the building</w:t>
      </w:r>
      <w:r>
        <w:rPr>
          <w:rFonts w:ascii="Arial" w:eastAsia="Arial" w:hAnsi="Arial" w:cs="Arial"/>
          <w:sz w:val="24"/>
          <w:szCs w:val="24"/>
          <w:lang w:eastAsia="en-GB"/>
        </w:rPr>
        <w:t xml:space="preserve"> </w:t>
      </w:r>
      <w:r w:rsidRPr="00367189">
        <w:rPr>
          <w:rFonts w:ascii="Arial" w:eastAsia="Arial" w:hAnsi="Arial" w:cs="Arial"/>
          <w:sz w:val="24"/>
          <w:szCs w:val="24"/>
          <w:lang w:eastAsia="en-GB"/>
        </w:rPr>
        <w:t>and access to the toilet facilities. The Vestry Hall is over 150 years old and the main access is via</w:t>
      </w:r>
      <w:r>
        <w:rPr>
          <w:rFonts w:ascii="Arial" w:eastAsia="Arial" w:hAnsi="Arial" w:cs="Arial"/>
          <w:sz w:val="24"/>
          <w:szCs w:val="24"/>
          <w:lang w:eastAsia="en-GB"/>
        </w:rPr>
        <w:t xml:space="preserve"> </w:t>
      </w:r>
      <w:r w:rsidRPr="00367189">
        <w:rPr>
          <w:rFonts w:ascii="Arial" w:eastAsia="Arial" w:hAnsi="Arial" w:cs="Arial"/>
          <w:sz w:val="24"/>
          <w:szCs w:val="24"/>
          <w:lang w:eastAsia="en-GB"/>
        </w:rPr>
        <w:t>steep stone steps. The disabled access is up even more steps or a steep uneven cobbled slope which</w:t>
      </w:r>
      <w:r>
        <w:rPr>
          <w:rFonts w:ascii="Arial" w:eastAsia="Arial" w:hAnsi="Arial" w:cs="Arial"/>
          <w:sz w:val="24"/>
          <w:szCs w:val="24"/>
          <w:lang w:eastAsia="en-GB"/>
        </w:rPr>
        <w:t xml:space="preserve"> </w:t>
      </w:r>
      <w:r w:rsidRPr="00367189">
        <w:rPr>
          <w:rFonts w:ascii="Arial" w:eastAsia="Arial" w:hAnsi="Arial" w:cs="Arial"/>
          <w:sz w:val="24"/>
          <w:szCs w:val="24"/>
          <w:lang w:eastAsia="en-GB"/>
        </w:rPr>
        <w:t>is unacceptable. Access to Church House is up the same cobbled slope or steps. The Vestry Hall is</w:t>
      </w:r>
    </w:p>
    <w:p w14:paraId="354ACC1C" w14:textId="77777777" w:rsidR="002C385F" w:rsidRPr="00367189" w:rsidRDefault="002C385F" w:rsidP="002C385F">
      <w:pPr>
        <w:spacing w:after="200" w:line="276" w:lineRule="auto"/>
        <w:rPr>
          <w:rFonts w:ascii="Arial" w:eastAsia="Arial" w:hAnsi="Arial" w:cs="Arial"/>
          <w:sz w:val="24"/>
          <w:szCs w:val="24"/>
          <w:lang w:eastAsia="en-GB"/>
        </w:rPr>
      </w:pPr>
      <w:r w:rsidRPr="00367189">
        <w:rPr>
          <w:rFonts w:ascii="Arial" w:eastAsia="Arial" w:hAnsi="Arial" w:cs="Arial"/>
          <w:sz w:val="24"/>
          <w:szCs w:val="24"/>
          <w:lang w:eastAsia="en-GB"/>
        </w:rPr>
        <w:t>used as Cranbrook’s Polling Station, and lack of accessibility disadvantages those wishing to vote</w:t>
      </w:r>
      <w:r>
        <w:rPr>
          <w:rFonts w:ascii="Arial" w:eastAsia="Arial" w:hAnsi="Arial" w:cs="Arial"/>
          <w:sz w:val="24"/>
          <w:szCs w:val="24"/>
          <w:lang w:eastAsia="en-GB"/>
        </w:rPr>
        <w:t xml:space="preserve"> </w:t>
      </w:r>
      <w:r w:rsidRPr="00367189">
        <w:rPr>
          <w:rFonts w:ascii="Arial" w:eastAsia="Arial" w:hAnsi="Arial" w:cs="Arial"/>
          <w:sz w:val="24"/>
          <w:szCs w:val="24"/>
          <w:lang w:eastAsia="en-GB"/>
        </w:rPr>
        <w:t>in person.</w:t>
      </w:r>
    </w:p>
    <w:p w14:paraId="11851BF3" w14:textId="77777777" w:rsidR="002C385F" w:rsidRPr="00367189" w:rsidRDefault="002C385F" w:rsidP="002C385F">
      <w:pPr>
        <w:spacing w:after="200" w:line="276" w:lineRule="auto"/>
        <w:rPr>
          <w:rFonts w:ascii="Arial" w:eastAsia="Arial" w:hAnsi="Arial" w:cs="Arial"/>
          <w:sz w:val="24"/>
          <w:szCs w:val="24"/>
          <w:lang w:eastAsia="en-GB"/>
        </w:rPr>
      </w:pPr>
      <w:r w:rsidRPr="00367189">
        <w:rPr>
          <w:rFonts w:ascii="Arial" w:eastAsia="Arial" w:hAnsi="Arial" w:cs="Arial"/>
          <w:sz w:val="24"/>
          <w:szCs w:val="24"/>
          <w:lang w:eastAsia="en-GB"/>
        </w:rPr>
        <w:lastRenderedPageBreak/>
        <w:t>7. Other facilities for hire are within the local schools. This means that groups struggle to secure</w:t>
      </w:r>
      <w:r>
        <w:rPr>
          <w:rFonts w:ascii="Arial" w:eastAsia="Arial" w:hAnsi="Arial" w:cs="Arial"/>
          <w:sz w:val="24"/>
          <w:szCs w:val="24"/>
          <w:lang w:eastAsia="en-GB"/>
        </w:rPr>
        <w:t xml:space="preserve"> </w:t>
      </w:r>
      <w:r w:rsidRPr="00367189">
        <w:rPr>
          <w:rFonts w:ascii="Arial" w:eastAsia="Arial" w:hAnsi="Arial" w:cs="Arial"/>
          <w:sz w:val="24"/>
          <w:szCs w:val="24"/>
          <w:lang w:eastAsia="en-GB"/>
        </w:rPr>
        <w:t>bookings during school terms as the school events take priority, and again in school holidays, when</w:t>
      </w:r>
      <w:r>
        <w:rPr>
          <w:rFonts w:ascii="Arial" w:eastAsia="Arial" w:hAnsi="Arial" w:cs="Arial"/>
          <w:sz w:val="24"/>
          <w:szCs w:val="24"/>
          <w:lang w:eastAsia="en-GB"/>
        </w:rPr>
        <w:t xml:space="preserve"> </w:t>
      </w:r>
      <w:r w:rsidRPr="00367189">
        <w:rPr>
          <w:rFonts w:ascii="Arial" w:eastAsia="Arial" w:hAnsi="Arial" w:cs="Arial"/>
          <w:sz w:val="24"/>
          <w:szCs w:val="24"/>
          <w:lang w:eastAsia="en-GB"/>
        </w:rPr>
        <w:t>the facilities are closed. Primary School facilities are not always suitable for adult groups.</w:t>
      </w:r>
    </w:p>
    <w:p w14:paraId="3A8E0195" w14:textId="77777777" w:rsidR="002C385F" w:rsidRPr="00367189" w:rsidRDefault="002C385F" w:rsidP="002C385F">
      <w:pPr>
        <w:spacing w:after="200" w:line="276" w:lineRule="auto"/>
        <w:rPr>
          <w:rFonts w:ascii="Arial" w:eastAsia="Arial" w:hAnsi="Arial" w:cs="Arial"/>
          <w:sz w:val="24"/>
          <w:szCs w:val="24"/>
          <w:lang w:eastAsia="en-GB"/>
        </w:rPr>
      </w:pPr>
      <w:r>
        <w:rPr>
          <w:rFonts w:ascii="Arial" w:eastAsia="Arial" w:hAnsi="Arial" w:cs="Arial"/>
          <w:sz w:val="24"/>
          <w:szCs w:val="24"/>
          <w:lang w:eastAsia="en-GB"/>
        </w:rPr>
        <w:t>8</w:t>
      </w:r>
      <w:r w:rsidRPr="00367189">
        <w:rPr>
          <w:rFonts w:ascii="Arial" w:eastAsia="Arial" w:hAnsi="Arial" w:cs="Arial"/>
          <w:sz w:val="24"/>
          <w:szCs w:val="24"/>
          <w:lang w:eastAsia="en-GB"/>
        </w:rPr>
        <w:t>. In common with the rest of the UK, the number of people that are ageing and have mobility</w:t>
      </w:r>
      <w:r>
        <w:rPr>
          <w:rFonts w:ascii="Arial" w:eastAsia="Arial" w:hAnsi="Arial" w:cs="Arial"/>
          <w:sz w:val="24"/>
          <w:szCs w:val="24"/>
          <w:lang w:eastAsia="en-GB"/>
        </w:rPr>
        <w:t xml:space="preserve"> </w:t>
      </w:r>
      <w:r w:rsidRPr="00367189">
        <w:rPr>
          <w:rFonts w:ascii="Arial" w:eastAsia="Arial" w:hAnsi="Arial" w:cs="Arial"/>
          <w:sz w:val="24"/>
          <w:szCs w:val="24"/>
          <w:lang w:eastAsia="en-GB"/>
        </w:rPr>
        <w:t>problems is increasing. These residents need somewhere to meet on a regular basis that has easy</w:t>
      </w:r>
      <w:r>
        <w:rPr>
          <w:rFonts w:ascii="Arial" w:eastAsia="Arial" w:hAnsi="Arial" w:cs="Arial"/>
          <w:sz w:val="24"/>
          <w:szCs w:val="24"/>
          <w:lang w:eastAsia="en-GB"/>
        </w:rPr>
        <w:t xml:space="preserve"> </w:t>
      </w:r>
      <w:r w:rsidRPr="00367189">
        <w:rPr>
          <w:rFonts w:ascii="Arial" w:eastAsia="Arial" w:hAnsi="Arial" w:cs="Arial"/>
          <w:sz w:val="24"/>
          <w:szCs w:val="24"/>
          <w:lang w:eastAsia="en-GB"/>
        </w:rPr>
        <w:t>access. Currently on one day a week they lunch at the Church of England Primary School. It</w:t>
      </w:r>
      <w:r>
        <w:rPr>
          <w:rFonts w:ascii="Arial" w:eastAsia="Arial" w:hAnsi="Arial" w:cs="Arial"/>
          <w:sz w:val="24"/>
          <w:szCs w:val="24"/>
          <w:lang w:eastAsia="en-GB"/>
        </w:rPr>
        <w:t xml:space="preserve"> </w:t>
      </w:r>
      <w:r w:rsidRPr="00367189">
        <w:rPr>
          <w:rFonts w:ascii="Arial" w:eastAsia="Arial" w:hAnsi="Arial" w:cs="Arial"/>
          <w:sz w:val="24"/>
          <w:szCs w:val="24"/>
          <w:lang w:eastAsia="en-GB"/>
        </w:rPr>
        <w:t>would benefit them if there was somewhere to meet, socialize, and have a hot meal more often, and</w:t>
      </w:r>
      <w:r>
        <w:rPr>
          <w:rFonts w:ascii="Arial" w:eastAsia="Arial" w:hAnsi="Arial" w:cs="Arial"/>
          <w:sz w:val="24"/>
          <w:szCs w:val="24"/>
          <w:lang w:eastAsia="en-GB"/>
        </w:rPr>
        <w:t xml:space="preserve"> </w:t>
      </w:r>
      <w:r w:rsidRPr="00367189">
        <w:rPr>
          <w:rFonts w:ascii="Arial" w:eastAsia="Arial" w:hAnsi="Arial" w:cs="Arial"/>
          <w:sz w:val="24"/>
          <w:szCs w:val="24"/>
          <w:lang w:eastAsia="en-GB"/>
        </w:rPr>
        <w:t>all the year round, rather than just during school terms. Previously Age Concern organized a</w:t>
      </w:r>
      <w:r>
        <w:rPr>
          <w:rFonts w:ascii="Arial" w:eastAsia="Arial" w:hAnsi="Arial" w:cs="Arial"/>
          <w:sz w:val="24"/>
          <w:szCs w:val="24"/>
          <w:lang w:eastAsia="en-GB"/>
        </w:rPr>
        <w:t xml:space="preserve"> </w:t>
      </w:r>
      <w:r w:rsidRPr="00367189">
        <w:rPr>
          <w:rFonts w:ascii="Arial" w:eastAsia="Arial" w:hAnsi="Arial" w:cs="Arial"/>
          <w:sz w:val="24"/>
          <w:szCs w:val="24"/>
          <w:lang w:eastAsia="en-GB"/>
        </w:rPr>
        <w:t>weekly lunch at the former Council Offices.</w:t>
      </w:r>
    </w:p>
    <w:p w14:paraId="74DF95D4" w14:textId="77777777" w:rsidR="002C385F" w:rsidRPr="00367189" w:rsidRDefault="002C385F" w:rsidP="002C385F">
      <w:pPr>
        <w:spacing w:after="200" w:line="276" w:lineRule="auto"/>
        <w:rPr>
          <w:rFonts w:ascii="Arial" w:eastAsia="Arial" w:hAnsi="Arial" w:cs="Arial"/>
          <w:sz w:val="24"/>
          <w:szCs w:val="24"/>
          <w:lang w:eastAsia="en-GB"/>
        </w:rPr>
      </w:pPr>
      <w:r>
        <w:rPr>
          <w:rFonts w:ascii="Arial" w:eastAsia="Arial" w:hAnsi="Arial" w:cs="Arial"/>
          <w:sz w:val="24"/>
          <w:szCs w:val="24"/>
          <w:lang w:eastAsia="en-GB"/>
        </w:rPr>
        <w:t>9</w:t>
      </w:r>
      <w:r w:rsidRPr="00367189">
        <w:rPr>
          <w:rFonts w:ascii="Arial" w:eastAsia="Arial" w:hAnsi="Arial" w:cs="Arial"/>
          <w:sz w:val="24"/>
          <w:szCs w:val="24"/>
          <w:lang w:eastAsia="en-GB"/>
        </w:rPr>
        <w:t>. There are no Adult Education courses at all scheduled for Cranbrook or Sissinghurst.</w:t>
      </w:r>
    </w:p>
    <w:p w14:paraId="4083EB03" w14:textId="77777777" w:rsidR="002C385F" w:rsidRDefault="002C385F" w:rsidP="002C385F">
      <w:pPr>
        <w:spacing w:after="200" w:line="276" w:lineRule="auto"/>
        <w:rPr>
          <w:rFonts w:ascii="Arial" w:eastAsia="Arial" w:hAnsi="Arial" w:cs="Arial"/>
          <w:sz w:val="24"/>
          <w:szCs w:val="24"/>
          <w:lang w:eastAsia="en-GB"/>
        </w:rPr>
      </w:pPr>
      <w:r w:rsidRPr="00367189">
        <w:rPr>
          <w:rFonts w:ascii="Arial" w:eastAsia="Arial" w:hAnsi="Arial" w:cs="Arial"/>
          <w:sz w:val="24"/>
          <w:szCs w:val="24"/>
          <w:lang w:eastAsia="en-GB"/>
        </w:rPr>
        <w:t>1</w:t>
      </w:r>
      <w:r>
        <w:rPr>
          <w:rFonts w:ascii="Arial" w:eastAsia="Arial" w:hAnsi="Arial" w:cs="Arial"/>
          <w:sz w:val="24"/>
          <w:szCs w:val="24"/>
          <w:lang w:eastAsia="en-GB"/>
        </w:rPr>
        <w:t>0</w:t>
      </w:r>
      <w:r w:rsidRPr="00367189">
        <w:rPr>
          <w:rFonts w:ascii="Arial" w:eastAsia="Arial" w:hAnsi="Arial" w:cs="Arial"/>
          <w:sz w:val="24"/>
          <w:szCs w:val="24"/>
          <w:lang w:eastAsia="en-GB"/>
        </w:rPr>
        <w:t>. It is hoped and expected that the planned multi-use community centre will have a major and</w:t>
      </w:r>
      <w:r>
        <w:rPr>
          <w:rFonts w:ascii="Arial" w:eastAsia="Arial" w:hAnsi="Arial" w:cs="Arial"/>
          <w:sz w:val="24"/>
          <w:szCs w:val="24"/>
          <w:lang w:eastAsia="en-GB"/>
        </w:rPr>
        <w:t xml:space="preserve"> </w:t>
      </w:r>
      <w:r w:rsidRPr="00367189">
        <w:rPr>
          <w:rFonts w:ascii="Arial" w:eastAsia="Arial" w:hAnsi="Arial" w:cs="Arial"/>
          <w:sz w:val="24"/>
          <w:szCs w:val="24"/>
          <w:lang w:eastAsia="en-GB"/>
        </w:rPr>
        <w:t>beneficial impact on the social and economic well-being of Cranbrook and Sissinghurst. Cranbrook</w:t>
      </w:r>
      <w:r>
        <w:rPr>
          <w:rFonts w:ascii="Arial" w:eastAsia="Arial" w:hAnsi="Arial" w:cs="Arial"/>
          <w:sz w:val="24"/>
          <w:szCs w:val="24"/>
          <w:lang w:eastAsia="en-GB"/>
        </w:rPr>
        <w:t xml:space="preserve"> </w:t>
      </w:r>
      <w:r w:rsidRPr="00367189">
        <w:rPr>
          <w:rFonts w:ascii="Arial" w:eastAsia="Arial" w:hAnsi="Arial" w:cs="Arial"/>
          <w:sz w:val="24"/>
          <w:szCs w:val="24"/>
          <w:lang w:eastAsia="en-GB"/>
        </w:rPr>
        <w:t>should be seen as a focus for social and economic activity for the smaller villages in the</w:t>
      </w:r>
      <w:r>
        <w:rPr>
          <w:rFonts w:ascii="Arial" w:eastAsia="Arial" w:hAnsi="Arial" w:cs="Arial"/>
          <w:sz w:val="24"/>
          <w:szCs w:val="24"/>
          <w:lang w:eastAsia="en-GB"/>
        </w:rPr>
        <w:t xml:space="preserve"> </w:t>
      </w:r>
      <w:r w:rsidRPr="00367189">
        <w:rPr>
          <w:rFonts w:ascii="Arial" w:eastAsia="Arial" w:hAnsi="Arial" w:cs="Arial"/>
          <w:sz w:val="24"/>
          <w:szCs w:val="24"/>
          <w:lang w:eastAsia="en-GB"/>
        </w:rPr>
        <w:t>surrounding area. Tunbridge Wells Borough Council has recognised that Cranbrook is at the heart</w:t>
      </w:r>
      <w:r>
        <w:rPr>
          <w:rFonts w:ascii="Arial" w:eastAsia="Arial" w:hAnsi="Arial" w:cs="Arial"/>
          <w:sz w:val="24"/>
          <w:szCs w:val="24"/>
          <w:lang w:eastAsia="en-GB"/>
        </w:rPr>
        <w:t xml:space="preserve"> </w:t>
      </w:r>
      <w:r w:rsidRPr="00367189">
        <w:rPr>
          <w:rFonts w:ascii="Arial" w:eastAsia="Arial" w:hAnsi="Arial" w:cs="Arial"/>
          <w:sz w:val="24"/>
          <w:szCs w:val="24"/>
          <w:lang w:eastAsia="en-GB"/>
        </w:rPr>
        <w:t>of a well-connected network of villages and hamlets which provides a local focus in the countryside</w:t>
      </w:r>
      <w:r>
        <w:rPr>
          <w:rFonts w:ascii="Arial" w:eastAsia="Arial" w:hAnsi="Arial" w:cs="Arial"/>
          <w:sz w:val="24"/>
          <w:szCs w:val="24"/>
          <w:lang w:eastAsia="en-GB"/>
        </w:rPr>
        <w:t xml:space="preserve"> </w:t>
      </w:r>
      <w:r w:rsidRPr="00367189">
        <w:rPr>
          <w:rFonts w:ascii="Arial" w:eastAsia="Arial" w:hAnsi="Arial" w:cs="Arial"/>
          <w:sz w:val="24"/>
          <w:szCs w:val="24"/>
          <w:lang w:eastAsia="en-GB"/>
        </w:rPr>
        <w:t>for the community</w:t>
      </w:r>
      <w:r>
        <w:rPr>
          <w:rFonts w:ascii="Arial" w:eastAsia="Arial" w:hAnsi="Arial" w:cs="Arial"/>
          <w:sz w:val="24"/>
          <w:szCs w:val="24"/>
          <w:lang w:eastAsia="en-GB"/>
        </w:rPr>
        <w:t>.</w:t>
      </w:r>
    </w:p>
    <w:p w14:paraId="1FDBBBD1" w14:textId="77777777" w:rsidR="002C385F" w:rsidRDefault="002C385F" w:rsidP="002C385F">
      <w:pPr>
        <w:spacing w:after="200" w:line="276" w:lineRule="auto"/>
        <w:rPr>
          <w:rFonts w:ascii="Arial" w:eastAsia="Arial" w:hAnsi="Arial" w:cs="Arial"/>
          <w:sz w:val="24"/>
          <w:szCs w:val="24"/>
          <w:lang w:eastAsia="en-GB"/>
        </w:rPr>
      </w:pPr>
    </w:p>
    <w:p w14:paraId="4BC0FFB7" w14:textId="77777777" w:rsidR="002C385F" w:rsidRPr="00AF64AC" w:rsidRDefault="002C385F" w:rsidP="002C385F">
      <w:pPr>
        <w:spacing w:after="200" w:line="276" w:lineRule="auto"/>
        <w:rPr>
          <w:rFonts w:ascii="Arial" w:eastAsia="Arial" w:hAnsi="Arial" w:cs="Arial"/>
          <w:sz w:val="24"/>
          <w:szCs w:val="24"/>
          <w:u w:val="single"/>
          <w:lang w:eastAsia="en-GB"/>
        </w:rPr>
      </w:pPr>
      <w:r w:rsidRPr="00AF64AC">
        <w:rPr>
          <w:rFonts w:ascii="Arial" w:eastAsia="Arial" w:hAnsi="Arial" w:cs="Arial"/>
          <w:sz w:val="24"/>
          <w:szCs w:val="24"/>
          <w:u w:val="single"/>
          <w:lang w:eastAsia="en-GB"/>
        </w:rPr>
        <w:t xml:space="preserve">Loss of </w:t>
      </w:r>
      <w:r>
        <w:rPr>
          <w:rFonts w:ascii="Arial" w:eastAsia="Arial" w:hAnsi="Arial" w:cs="Arial"/>
          <w:sz w:val="24"/>
          <w:szCs w:val="24"/>
          <w:u w:val="single"/>
          <w:lang w:eastAsia="en-GB"/>
        </w:rPr>
        <w:t xml:space="preserve">Alternative </w:t>
      </w:r>
      <w:r w:rsidRPr="00AF64AC">
        <w:rPr>
          <w:rFonts w:ascii="Arial" w:eastAsia="Arial" w:hAnsi="Arial" w:cs="Arial"/>
          <w:sz w:val="24"/>
          <w:szCs w:val="24"/>
          <w:u w:val="single"/>
          <w:lang w:eastAsia="en-GB"/>
        </w:rPr>
        <w:t>Function Rooms</w:t>
      </w:r>
    </w:p>
    <w:p w14:paraId="461EF190" w14:textId="77777777" w:rsidR="002C385F" w:rsidRPr="00AF64AC" w:rsidRDefault="002C385F" w:rsidP="002C385F">
      <w:pPr>
        <w:spacing w:after="200" w:line="240" w:lineRule="auto"/>
        <w:rPr>
          <w:rFonts w:ascii="Arial" w:eastAsia="Arial" w:hAnsi="Arial" w:cs="Arial"/>
          <w:sz w:val="24"/>
          <w:szCs w:val="24"/>
          <w:lang w:eastAsia="en-GB"/>
        </w:rPr>
      </w:pPr>
      <w:r w:rsidRPr="00AF64AC">
        <w:rPr>
          <w:rFonts w:ascii="Arial" w:eastAsia="Arial" w:hAnsi="Arial" w:cs="Arial"/>
          <w:sz w:val="24"/>
          <w:szCs w:val="24"/>
          <w:lang w:eastAsia="en-GB"/>
        </w:rPr>
        <w:t>• The Council Offices</w:t>
      </w:r>
    </w:p>
    <w:p w14:paraId="2C25F23D" w14:textId="77777777" w:rsidR="002C385F" w:rsidRPr="00AF64AC" w:rsidRDefault="002C385F" w:rsidP="002C385F">
      <w:pPr>
        <w:spacing w:after="200" w:line="240" w:lineRule="auto"/>
        <w:rPr>
          <w:rFonts w:ascii="Arial" w:eastAsia="Arial" w:hAnsi="Arial" w:cs="Arial"/>
          <w:sz w:val="24"/>
          <w:szCs w:val="24"/>
          <w:lang w:eastAsia="en-GB"/>
        </w:rPr>
      </w:pPr>
      <w:r w:rsidRPr="00AF64AC">
        <w:rPr>
          <w:rFonts w:ascii="Arial" w:eastAsia="Arial" w:hAnsi="Arial" w:cs="Arial"/>
          <w:sz w:val="24"/>
          <w:szCs w:val="24"/>
          <w:lang w:eastAsia="en-GB"/>
        </w:rPr>
        <w:t>• The Ballroom above Cranbrook Engineering</w:t>
      </w:r>
    </w:p>
    <w:p w14:paraId="46CAC83B" w14:textId="77777777" w:rsidR="002C385F" w:rsidRPr="00AF64AC" w:rsidRDefault="002C385F" w:rsidP="002C385F">
      <w:pPr>
        <w:spacing w:after="200" w:line="240" w:lineRule="auto"/>
        <w:rPr>
          <w:rFonts w:ascii="Arial" w:eastAsia="Arial" w:hAnsi="Arial" w:cs="Arial"/>
          <w:sz w:val="24"/>
          <w:szCs w:val="24"/>
          <w:lang w:eastAsia="en-GB"/>
        </w:rPr>
      </w:pPr>
      <w:r w:rsidRPr="00AF64AC">
        <w:rPr>
          <w:rFonts w:ascii="Arial" w:eastAsia="Arial" w:hAnsi="Arial" w:cs="Arial"/>
          <w:sz w:val="24"/>
          <w:szCs w:val="24"/>
          <w:lang w:eastAsia="en-GB"/>
        </w:rPr>
        <w:t>• The Kingdom Hall</w:t>
      </w:r>
    </w:p>
    <w:p w14:paraId="6C705081" w14:textId="77777777" w:rsidR="002C385F" w:rsidRPr="00AF64AC" w:rsidRDefault="002C385F" w:rsidP="002C385F">
      <w:pPr>
        <w:spacing w:after="200" w:line="240" w:lineRule="auto"/>
        <w:rPr>
          <w:rFonts w:ascii="Arial" w:eastAsia="Arial" w:hAnsi="Arial" w:cs="Arial"/>
          <w:sz w:val="24"/>
          <w:szCs w:val="24"/>
          <w:lang w:eastAsia="en-GB"/>
        </w:rPr>
      </w:pPr>
      <w:r w:rsidRPr="00AF64AC">
        <w:rPr>
          <w:rFonts w:ascii="Arial" w:eastAsia="Arial" w:hAnsi="Arial" w:cs="Arial"/>
          <w:sz w:val="24"/>
          <w:szCs w:val="24"/>
          <w:lang w:eastAsia="en-GB"/>
        </w:rPr>
        <w:t>• The function rooms above the White Horse public house</w:t>
      </w:r>
    </w:p>
    <w:p w14:paraId="2BCD533C" w14:textId="77777777" w:rsidR="002C385F" w:rsidRPr="00AF64AC" w:rsidRDefault="002C385F" w:rsidP="002C385F">
      <w:pPr>
        <w:spacing w:after="200" w:line="240" w:lineRule="auto"/>
        <w:rPr>
          <w:rFonts w:ascii="Arial" w:eastAsia="Arial" w:hAnsi="Arial" w:cs="Arial"/>
          <w:sz w:val="24"/>
          <w:szCs w:val="24"/>
          <w:lang w:eastAsia="en-GB"/>
        </w:rPr>
      </w:pPr>
      <w:r w:rsidRPr="00AF64AC">
        <w:rPr>
          <w:rFonts w:ascii="Arial" w:eastAsia="Arial" w:hAnsi="Arial" w:cs="Arial"/>
          <w:sz w:val="24"/>
          <w:szCs w:val="24"/>
          <w:lang w:eastAsia="en-GB"/>
        </w:rPr>
        <w:t>• The function room at the George Hotel</w:t>
      </w:r>
    </w:p>
    <w:p w14:paraId="7EFEEDB3" w14:textId="77777777" w:rsidR="002C385F" w:rsidRPr="00AF64AC" w:rsidRDefault="002C385F" w:rsidP="002C385F">
      <w:pPr>
        <w:spacing w:after="200" w:line="240" w:lineRule="auto"/>
        <w:rPr>
          <w:rFonts w:ascii="Arial" w:eastAsia="Arial" w:hAnsi="Arial" w:cs="Arial"/>
          <w:sz w:val="24"/>
          <w:szCs w:val="24"/>
          <w:lang w:eastAsia="en-GB"/>
        </w:rPr>
      </w:pPr>
      <w:r w:rsidRPr="00AF64AC">
        <w:rPr>
          <w:rFonts w:ascii="Arial" w:eastAsia="Arial" w:hAnsi="Arial" w:cs="Arial"/>
          <w:sz w:val="24"/>
          <w:szCs w:val="24"/>
          <w:lang w:eastAsia="en-GB"/>
        </w:rPr>
        <w:t>• The function room at the Duke of Kent public house, Hartley</w:t>
      </w:r>
    </w:p>
    <w:p w14:paraId="14F1E21E" w14:textId="77777777" w:rsidR="002C385F" w:rsidRPr="00AF64AC" w:rsidRDefault="002C385F" w:rsidP="002C385F">
      <w:pPr>
        <w:spacing w:after="200" w:line="240" w:lineRule="auto"/>
        <w:rPr>
          <w:rFonts w:ascii="Arial" w:eastAsia="Arial" w:hAnsi="Arial" w:cs="Arial"/>
          <w:sz w:val="24"/>
          <w:szCs w:val="24"/>
          <w:lang w:eastAsia="en-GB"/>
        </w:rPr>
      </w:pPr>
      <w:r w:rsidRPr="00AF64AC">
        <w:rPr>
          <w:rFonts w:ascii="Arial" w:eastAsia="Arial" w:hAnsi="Arial" w:cs="Arial"/>
          <w:sz w:val="24"/>
          <w:szCs w:val="24"/>
          <w:lang w:eastAsia="en-GB"/>
        </w:rPr>
        <w:t>• The function room at the Bull public house (now the Milk House), Sissinghurst</w:t>
      </w:r>
    </w:p>
    <w:p w14:paraId="1E7C5691" w14:textId="77777777" w:rsidR="002C385F" w:rsidRPr="00AF64AC" w:rsidRDefault="002C385F" w:rsidP="002C385F">
      <w:pPr>
        <w:spacing w:after="200" w:line="240" w:lineRule="auto"/>
        <w:rPr>
          <w:rFonts w:ascii="Arial" w:eastAsia="Arial" w:hAnsi="Arial" w:cs="Arial"/>
          <w:sz w:val="24"/>
          <w:szCs w:val="24"/>
          <w:lang w:eastAsia="en-GB"/>
        </w:rPr>
      </w:pPr>
      <w:r w:rsidRPr="00AF64AC">
        <w:rPr>
          <w:rFonts w:ascii="Arial" w:eastAsia="Arial" w:hAnsi="Arial" w:cs="Arial"/>
          <w:sz w:val="24"/>
          <w:szCs w:val="24"/>
          <w:lang w:eastAsia="en-GB"/>
        </w:rPr>
        <w:t>• The Civil Defence Hall</w:t>
      </w:r>
    </w:p>
    <w:p w14:paraId="2311BEF6" w14:textId="77777777" w:rsidR="002C385F" w:rsidRPr="00AF64AC" w:rsidRDefault="002C385F" w:rsidP="002C385F">
      <w:pPr>
        <w:spacing w:after="200" w:line="240" w:lineRule="auto"/>
        <w:rPr>
          <w:rFonts w:ascii="Arial" w:eastAsia="Arial" w:hAnsi="Arial" w:cs="Arial"/>
          <w:sz w:val="24"/>
          <w:szCs w:val="24"/>
          <w:lang w:eastAsia="en-GB"/>
        </w:rPr>
      </w:pPr>
      <w:r w:rsidRPr="00AF64AC">
        <w:rPr>
          <w:rFonts w:ascii="Arial" w:eastAsia="Arial" w:hAnsi="Arial" w:cs="Arial"/>
          <w:sz w:val="24"/>
          <w:szCs w:val="24"/>
          <w:lang w:eastAsia="en-GB"/>
        </w:rPr>
        <w:t>• The Drill Hall</w:t>
      </w:r>
    </w:p>
    <w:p w14:paraId="7AD7A560" w14:textId="77777777" w:rsidR="002C385F" w:rsidRPr="00AF64AC" w:rsidRDefault="002C385F" w:rsidP="002C385F">
      <w:pPr>
        <w:spacing w:after="200" w:line="240" w:lineRule="auto"/>
        <w:rPr>
          <w:rFonts w:ascii="Arial" w:eastAsia="Arial" w:hAnsi="Arial" w:cs="Arial"/>
          <w:sz w:val="24"/>
          <w:szCs w:val="24"/>
          <w:lang w:eastAsia="en-GB"/>
        </w:rPr>
      </w:pPr>
      <w:r w:rsidRPr="00AF64AC">
        <w:rPr>
          <w:rFonts w:ascii="Arial" w:eastAsia="Arial" w:hAnsi="Arial" w:cs="Arial"/>
          <w:sz w:val="24"/>
          <w:szCs w:val="24"/>
          <w:lang w:eastAsia="en-GB"/>
        </w:rPr>
        <w:t>• St David’s Bridge Working Men’s Club</w:t>
      </w:r>
    </w:p>
    <w:p w14:paraId="3DF0550D" w14:textId="77777777" w:rsidR="002C385F" w:rsidRPr="00AF64AC" w:rsidRDefault="002C385F" w:rsidP="002C385F">
      <w:pPr>
        <w:spacing w:after="200" w:line="240" w:lineRule="auto"/>
        <w:rPr>
          <w:rFonts w:ascii="Arial" w:eastAsia="Arial" w:hAnsi="Arial" w:cs="Arial"/>
          <w:sz w:val="24"/>
          <w:szCs w:val="24"/>
          <w:lang w:eastAsia="en-GB"/>
        </w:rPr>
      </w:pPr>
      <w:r w:rsidRPr="00AF64AC">
        <w:rPr>
          <w:rFonts w:ascii="Arial" w:eastAsia="Arial" w:hAnsi="Arial" w:cs="Arial"/>
          <w:sz w:val="24"/>
          <w:szCs w:val="24"/>
          <w:lang w:eastAsia="en-GB"/>
        </w:rPr>
        <w:t xml:space="preserve">• The </w:t>
      </w:r>
      <w:proofErr w:type="spellStart"/>
      <w:r w:rsidRPr="00AF64AC">
        <w:rPr>
          <w:rFonts w:ascii="Arial" w:eastAsia="Arial" w:hAnsi="Arial" w:cs="Arial"/>
          <w:sz w:val="24"/>
          <w:szCs w:val="24"/>
          <w:lang w:eastAsia="en-GB"/>
        </w:rPr>
        <w:t>Wilsley</w:t>
      </w:r>
      <w:proofErr w:type="spellEnd"/>
      <w:r w:rsidRPr="00AF64AC">
        <w:rPr>
          <w:rFonts w:ascii="Arial" w:eastAsia="Arial" w:hAnsi="Arial" w:cs="Arial"/>
          <w:sz w:val="24"/>
          <w:szCs w:val="24"/>
          <w:lang w:eastAsia="en-GB"/>
        </w:rPr>
        <w:t xml:space="preserve"> Hotel</w:t>
      </w:r>
    </w:p>
    <w:p w14:paraId="47FBB342" w14:textId="77777777" w:rsidR="002C385F" w:rsidRPr="00AF64AC" w:rsidRDefault="002C385F" w:rsidP="002C385F">
      <w:pPr>
        <w:spacing w:after="200" w:line="240" w:lineRule="auto"/>
        <w:rPr>
          <w:rFonts w:ascii="Arial" w:eastAsia="Arial" w:hAnsi="Arial" w:cs="Arial"/>
          <w:sz w:val="24"/>
          <w:szCs w:val="24"/>
          <w:lang w:eastAsia="en-GB"/>
        </w:rPr>
      </w:pPr>
      <w:r w:rsidRPr="00AF64AC">
        <w:rPr>
          <w:rFonts w:ascii="Arial" w:eastAsia="Arial" w:hAnsi="Arial" w:cs="Arial"/>
          <w:sz w:val="24"/>
          <w:szCs w:val="24"/>
          <w:lang w:eastAsia="en-GB"/>
        </w:rPr>
        <w:t>• Hartley Mount Hotel</w:t>
      </w:r>
    </w:p>
    <w:p w14:paraId="1E18B528" w14:textId="77777777" w:rsidR="002C385F" w:rsidRPr="00AF64AC" w:rsidRDefault="002C385F" w:rsidP="002C385F">
      <w:pPr>
        <w:spacing w:after="200" w:line="240" w:lineRule="auto"/>
        <w:rPr>
          <w:rFonts w:ascii="Arial" w:eastAsia="Arial" w:hAnsi="Arial" w:cs="Arial"/>
          <w:sz w:val="24"/>
          <w:szCs w:val="24"/>
          <w:lang w:eastAsia="en-GB"/>
        </w:rPr>
      </w:pPr>
      <w:r w:rsidRPr="00AF64AC">
        <w:rPr>
          <w:rFonts w:ascii="Arial" w:eastAsia="Arial" w:hAnsi="Arial" w:cs="Arial"/>
          <w:sz w:val="24"/>
          <w:szCs w:val="24"/>
          <w:lang w:eastAsia="en-GB"/>
        </w:rPr>
        <w:t>• Kennel Holt Hotel</w:t>
      </w:r>
    </w:p>
    <w:p w14:paraId="34EA92A1" w14:textId="77777777" w:rsidR="002C385F" w:rsidRPr="00AF64AC" w:rsidRDefault="002C385F" w:rsidP="002C385F">
      <w:pPr>
        <w:spacing w:after="200" w:line="240" w:lineRule="auto"/>
        <w:rPr>
          <w:rFonts w:ascii="Arial" w:eastAsia="Arial" w:hAnsi="Arial" w:cs="Arial"/>
          <w:sz w:val="24"/>
          <w:szCs w:val="24"/>
          <w:lang w:eastAsia="en-GB"/>
        </w:rPr>
      </w:pPr>
      <w:r w:rsidRPr="00AF64AC">
        <w:rPr>
          <w:rFonts w:ascii="Arial" w:eastAsia="Arial" w:hAnsi="Arial" w:cs="Arial"/>
          <w:sz w:val="24"/>
          <w:szCs w:val="24"/>
          <w:lang w:eastAsia="en-GB"/>
        </w:rPr>
        <w:lastRenderedPageBreak/>
        <w:t>• The Red Cross Centre</w:t>
      </w:r>
    </w:p>
    <w:p w14:paraId="2607EED3" w14:textId="77777777" w:rsidR="002C385F" w:rsidRDefault="002C385F" w:rsidP="002C385F">
      <w:pPr>
        <w:spacing w:after="200" w:line="240" w:lineRule="auto"/>
        <w:rPr>
          <w:rFonts w:ascii="Arial" w:eastAsia="Arial" w:hAnsi="Arial" w:cs="Arial"/>
          <w:sz w:val="24"/>
          <w:szCs w:val="24"/>
          <w:lang w:eastAsia="en-GB"/>
        </w:rPr>
      </w:pPr>
      <w:r w:rsidRPr="00AF64AC">
        <w:rPr>
          <w:rFonts w:ascii="Arial" w:eastAsia="Arial" w:hAnsi="Arial" w:cs="Arial"/>
          <w:sz w:val="24"/>
          <w:szCs w:val="24"/>
          <w:lang w:eastAsia="en-GB"/>
        </w:rPr>
        <w:t>• Hartley Chape</w:t>
      </w:r>
      <w:r>
        <w:rPr>
          <w:rFonts w:ascii="Arial" w:eastAsia="Arial" w:hAnsi="Arial" w:cs="Arial"/>
          <w:sz w:val="24"/>
          <w:szCs w:val="24"/>
          <w:lang w:eastAsia="en-GB"/>
        </w:rPr>
        <w:t>l</w:t>
      </w:r>
    </w:p>
    <w:p w14:paraId="1961E14F" w14:textId="77777777" w:rsidR="002C385F" w:rsidRDefault="002C385F" w:rsidP="002C385F">
      <w:pPr>
        <w:spacing w:after="200" w:line="276" w:lineRule="auto"/>
        <w:rPr>
          <w:rFonts w:ascii="Arial" w:eastAsia="Arial" w:hAnsi="Arial" w:cs="Arial"/>
          <w:sz w:val="24"/>
          <w:szCs w:val="24"/>
          <w:lang w:eastAsia="en-GB"/>
        </w:rPr>
      </w:pPr>
    </w:p>
    <w:p w14:paraId="5B0D4035" w14:textId="08269883" w:rsidR="002C385F" w:rsidRPr="00AF64AC" w:rsidRDefault="002C385F" w:rsidP="002C385F">
      <w:pPr>
        <w:spacing w:after="200" w:line="276" w:lineRule="auto"/>
        <w:jc w:val="center"/>
        <w:rPr>
          <w:rFonts w:ascii="Arial" w:eastAsia="Arial" w:hAnsi="Arial" w:cs="Arial"/>
          <w:sz w:val="24"/>
          <w:szCs w:val="24"/>
          <w:u w:val="single"/>
          <w:lang w:eastAsia="en-GB"/>
        </w:rPr>
      </w:pPr>
      <w:r w:rsidRPr="00AF64AC">
        <w:rPr>
          <w:rFonts w:ascii="Arial" w:eastAsia="Arial" w:hAnsi="Arial" w:cs="Arial"/>
          <w:sz w:val="24"/>
          <w:szCs w:val="24"/>
          <w:u w:val="single"/>
          <w:lang w:eastAsia="en-GB"/>
        </w:rPr>
        <w:t>Community Centre User Requirements Consultation Results</w:t>
      </w:r>
    </w:p>
    <w:p w14:paraId="0CCC3061" w14:textId="77777777" w:rsidR="002C385F" w:rsidRDefault="002C385F" w:rsidP="002C385F">
      <w:pPr>
        <w:spacing w:after="200" w:line="276" w:lineRule="auto"/>
        <w:rPr>
          <w:rFonts w:ascii="Arial" w:eastAsia="Arial" w:hAnsi="Arial" w:cs="Arial"/>
          <w:sz w:val="24"/>
          <w:szCs w:val="24"/>
          <w:lang w:eastAsia="en-GB"/>
        </w:rPr>
      </w:pPr>
      <w:r>
        <w:rPr>
          <w:noProof/>
        </w:rPr>
        <w:drawing>
          <wp:inline distT="0" distB="0" distL="0" distR="0" wp14:anchorId="7F1FD1AC" wp14:editId="02BB9FE9">
            <wp:extent cx="6143625" cy="4791075"/>
            <wp:effectExtent l="0" t="0" r="0" b="0"/>
            <wp:docPr id="1" name="Chart 1">
              <a:extLst xmlns:a="http://schemas.openxmlformats.org/drawingml/2006/main">
                <a:ext uri="{FF2B5EF4-FFF2-40B4-BE49-F238E27FC236}">
                  <a16:creationId xmlns:a16="http://schemas.microsoft.com/office/drawing/2014/main" id="{B8C1DF12-DABD-4660-B3E8-B640CC0403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068A4A0" w14:textId="77777777" w:rsidR="002C385F" w:rsidRDefault="002C385F" w:rsidP="002C385F">
      <w:pPr>
        <w:spacing w:after="200" w:line="276" w:lineRule="auto"/>
        <w:rPr>
          <w:rFonts w:ascii="Arial" w:eastAsia="Arial" w:hAnsi="Arial" w:cs="Arial"/>
          <w:sz w:val="24"/>
          <w:szCs w:val="24"/>
          <w:lang w:eastAsia="en-GB"/>
        </w:rPr>
      </w:pPr>
    </w:p>
    <w:p w14:paraId="71CC153F" w14:textId="63AD17C0" w:rsidR="002C385F" w:rsidRPr="00492E63" w:rsidRDefault="002C385F" w:rsidP="002C385F">
      <w:pPr>
        <w:rPr>
          <w:rFonts w:ascii="Arial" w:eastAsia="Arial" w:hAnsi="Arial" w:cs="Arial"/>
          <w:sz w:val="24"/>
          <w:szCs w:val="24"/>
          <w:lang w:eastAsia="en-GB"/>
        </w:rPr>
      </w:pPr>
      <w:r>
        <w:rPr>
          <w:rFonts w:ascii="Arial" w:eastAsia="Arial" w:hAnsi="Arial" w:cs="Arial"/>
          <w:sz w:val="24"/>
          <w:szCs w:val="24"/>
          <w:lang w:eastAsia="en-GB"/>
        </w:rPr>
        <w:t>Different Sized Rooms for</w:t>
      </w:r>
      <w:r w:rsidRPr="00492E63">
        <w:rPr>
          <w:rFonts w:ascii="Arial" w:eastAsia="Arial" w:hAnsi="Arial" w:cs="Arial"/>
          <w:sz w:val="24"/>
          <w:szCs w:val="24"/>
          <w:lang w:eastAsia="en-GB"/>
        </w:rPr>
        <w:t xml:space="preserve"> </w:t>
      </w:r>
      <w:r>
        <w:rPr>
          <w:rFonts w:ascii="Arial" w:eastAsia="Arial" w:hAnsi="Arial" w:cs="Arial"/>
          <w:sz w:val="24"/>
          <w:szCs w:val="24"/>
          <w:lang w:eastAsia="en-GB"/>
        </w:rPr>
        <w:t>V</w:t>
      </w:r>
      <w:r w:rsidRPr="00492E63">
        <w:rPr>
          <w:rFonts w:ascii="Arial" w:eastAsia="Arial" w:hAnsi="Arial" w:cs="Arial"/>
          <w:sz w:val="24"/>
          <w:szCs w:val="24"/>
          <w:lang w:eastAsia="en-GB"/>
        </w:rPr>
        <w:t xml:space="preserve">arying </w:t>
      </w:r>
      <w:r>
        <w:rPr>
          <w:rFonts w:ascii="Arial" w:eastAsia="Arial" w:hAnsi="Arial" w:cs="Arial"/>
          <w:sz w:val="24"/>
          <w:szCs w:val="24"/>
          <w:lang w:eastAsia="en-GB"/>
        </w:rPr>
        <w:t>N</w:t>
      </w:r>
      <w:r w:rsidRPr="00492E63">
        <w:rPr>
          <w:rFonts w:ascii="Arial" w:eastAsia="Arial" w:hAnsi="Arial" w:cs="Arial"/>
          <w:sz w:val="24"/>
          <w:szCs w:val="24"/>
          <w:lang w:eastAsia="en-GB"/>
        </w:rPr>
        <w:t xml:space="preserve">umbers of </w:t>
      </w:r>
      <w:r>
        <w:rPr>
          <w:rFonts w:ascii="Arial" w:eastAsia="Arial" w:hAnsi="Arial" w:cs="Arial"/>
          <w:sz w:val="24"/>
          <w:szCs w:val="24"/>
          <w:lang w:eastAsia="en-GB"/>
        </w:rPr>
        <w:t>P</w:t>
      </w:r>
      <w:r w:rsidRPr="00492E63">
        <w:rPr>
          <w:rFonts w:ascii="Arial" w:eastAsia="Arial" w:hAnsi="Arial" w:cs="Arial"/>
          <w:sz w:val="24"/>
          <w:szCs w:val="24"/>
          <w:lang w:eastAsia="en-GB"/>
        </w:rPr>
        <w:t>eople:</w:t>
      </w:r>
    </w:p>
    <w:p w14:paraId="3D58049A" w14:textId="77777777" w:rsidR="002C385F" w:rsidRPr="001930DA" w:rsidRDefault="002C385F" w:rsidP="002C385F">
      <w:pPr>
        <w:pStyle w:val="ListParagraph"/>
        <w:numPr>
          <w:ilvl w:val="0"/>
          <w:numId w:val="2"/>
        </w:numPr>
        <w:rPr>
          <w:rFonts w:ascii="Arial" w:eastAsia="Arial" w:hAnsi="Arial" w:cs="Arial"/>
          <w:sz w:val="24"/>
          <w:szCs w:val="24"/>
          <w:lang w:eastAsia="en-GB"/>
        </w:rPr>
      </w:pPr>
      <w:r w:rsidRPr="001930DA">
        <w:rPr>
          <w:rFonts w:ascii="Arial" w:eastAsia="Arial" w:hAnsi="Arial" w:cs="Arial"/>
          <w:sz w:val="24"/>
          <w:szCs w:val="24"/>
          <w:lang w:eastAsia="en-GB"/>
        </w:rPr>
        <w:t>15-25 for smaller meetings and talks, 150 for monthly meetings (U3A)</w:t>
      </w:r>
    </w:p>
    <w:p w14:paraId="74B56561" w14:textId="77777777" w:rsidR="002C385F" w:rsidRPr="001930DA" w:rsidRDefault="002C385F" w:rsidP="002C385F">
      <w:pPr>
        <w:pStyle w:val="ListParagraph"/>
        <w:numPr>
          <w:ilvl w:val="0"/>
          <w:numId w:val="2"/>
        </w:numPr>
        <w:rPr>
          <w:rFonts w:ascii="Arial" w:eastAsia="Arial" w:hAnsi="Arial" w:cs="Arial"/>
          <w:sz w:val="24"/>
          <w:szCs w:val="24"/>
          <w:lang w:eastAsia="en-GB"/>
        </w:rPr>
      </w:pPr>
      <w:r w:rsidRPr="001930DA">
        <w:rPr>
          <w:rFonts w:ascii="Arial" w:eastAsia="Arial" w:hAnsi="Arial" w:cs="Arial"/>
          <w:sz w:val="24"/>
          <w:szCs w:val="24"/>
          <w:lang w:eastAsia="en-GB"/>
        </w:rPr>
        <w:t>8-60 for rehearsals and possibly smaller performances (CODS)</w:t>
      </w:r>
    </w:p>
    <w:p w14:paraId="6DFF277B" w14:textId="77777777" w:rsidR="002C385F" w:rsidRPr="001930DA" w:rsidRDefault="002C385F" w:rsidP="002C385F">
      <w:pPr>
        <w:pStyle w:val="ListParagraph"/>
        <w:numPr>
          <w:ilvl w:val="0"/>
          <w:numId w:val="2"/>
        </w:numPr>
        <w:rPr>
          <w:rFonts w:ascii="Arial" w:eastAsia="Arial" w:hAnsi="Arial" w:cs="Arial"/>
          <w:sz w:val="24"/>
          <w:szCs w:val="24"/>
          <w:lang w:eastAsia="en-GB"/>
        </w:rPr>
      </w:pPr>
      <w:r w:rsidRPr="001930DA">
        <w:rPr>
          <w:rFonts w:ascii="Arial" w:eastAsia="Arial" w:hAnsi="Arial" w:cs="Arial"/>
          <w:sz w:val="24"/>
          <w:szCs w:val="24"/>
          <w:lang w:eastAsia="en-GB"/>
        </w:rPr>
        <w:t>12 – 100 for functions (women’s group, U3A, public meetings, history society, tiny tots)</w:t>
      </w:r>
    </w:p>
    <w:p w14:paraId="709A9397" w14:textId="77777777" w:rsidR="002C385F" w:rsidRPr="001930DA" w:rsidRDefault="002C385F" w:rsidP="002C385F">
      <w:pPr>
        <w:pStyle w:val="ListParagraph"/>
        <w:numPr>
          <w:ilvl w:val="0"/>
          <w:numId w:val="2"/>
        </w:numPr>
        <w:rPr>
          <w:rFonts w:ascii="Arial" w:eastAsia="Arial" w:hAnsi="Arial" w:cs="Arial"/>
          <w:sz w:val="24"/>
          <w:szCs w:val="24"/>
          <w:lang w:eastAsia="en-GB"/>
        </w:rPr>
      </w:pPr>
      <w:r w:rsidRPr="001930DA">
        <w:rPr>
          <w:rFonts w:ascii="Arial" w:eastAsia="Arial" w:hAnsi="Arial" w:cs="Arial"/>
          <w:sz w:val="24"/>
          <w:szCs w:val="24"/>
          <w:lang w:eastAsia="en-GB"/>
        </w:rPr>
        <w:t>8 – 10 ‘mindfulness’ classes</w:t>
      </w:r>
    </w:p>
    <w:p w14:paraId="751CF612" w14:textId="77777777" w:rsidR="002C385F" w:rsidRPr="001930DA" w:rsidRDefault="002C385F" w:rsidP="002C385F">
      <w:pPr>
        <w:pStyle w:val="ListParagraph"/>
        <w:numPr>
          <w:ilvl w:val="0"/>
          <w:numId w:val="2"/>
        </w:numPr>
        <w:rPr>
          <w:rFonts w:ascii="Arial" w:eastAsia="Arial" w:hAnsi="Arial" w:cs="Arial"/>
          <w:sz w:val="24"/>
          <w:szCs w:val="24"/>
          <w:lang w:eastAsia="en-GB"/>
        </w:rPr>
      </w:pPr>
      <w:r w:rsidRPr="001930DA">
        <w:rPr>
          <w:rFonts w:ascii="Arial" w:eastAsia="Arial" w:hAnsi="Arial" w:cs="Arial"/>
          <w:sz w:val="24"/>
          <w:szCs w:val="24"/>
          <w:lang w:eastAsia="en-GB"/>
        </w:rPr>
        <w:t>15-18 Pilates classes</w:t>
      </w:r>
    </w:p>
    <w:p w14:paraId="7319183B" w14:textId="77777777" w:rsidR="002C385F" w:rsidRPr="001930DA" w:rsidRDefault="002C385F" w:rsidP="002C385F">
      <w:pPr>
        <w:pStyle w:val="ListParagraph"/>
        <w:numPr>
          <w:ilvl w:val="0"/>
          <w:numId w:val="2"/>
        </w:numPr>
        <w:rPr>
          <w:rFonts w:ascii="Arial" w:eastAsia="Arial" w:hAnsi="Arial" w:cs="Arial"/>
          <w:sz w:val="24"/>
          <w:szCs w:val="24"/>
          <w:lang w:eastAsia="en-GB"/>
        </w:rPr>
      </w:pPr>
      <w:r w:rsidRPr="001930DA">
        <w:rPr>
          <w:rFonts w:ascii="Arial" w:eastAsia="Arial" w:hAnsi="Arial" w:cs="Arial"/>
          <w:sz w:val="24"/>
          <w:szCs w:val="24"/>
          <w:lang w:eastAsia="en-GB"/>
        </w:rPr>
        <w:t>60 plus singing/drama/dance classes (YT93)</w:t>
      </w:r>
    </w:p>
    <w:p w14:paraId="24C38DD7" w14:textId="77777777" w:rsidR="002C385F" w:rsidRDefault="002C385F" w:rsidP="002C385F">
      <w:pPr>
        <w:pStyle w:val="ListParagraph"/>
        <w:numPr>
          <w:ilvl w:val="0"/>
          <w:numId w:val="2"/>
        </w:numPr>
        <w:rPr>
          <w:rFonts w:ascii="Arial" w:eastAsia="Arial" w:hAnsi="Arial" w:cs="Arial"/>
          <w:sz w:val="24"/>
          <w:szCs w:val="24"/>
          <w:lang w:eastAsia="en-GB"/>
        </w:rPr>
      </w:pPr>
      <w:r w:rsidRPr="001930DA">
        <w:rPr>
          <w:rFonts w:ascii="Arial" w:eastAsia="Arial" w:hAnsi="Arial" w:cs="Arial"/>
          <w:sz w:val="24"/>
          <w:szCs w:val="24"/>
          <w:lang w:eastAsia="en-GB"/>
        </w:rPr>
        <w:t>50 for lunches (Age Concern via email)</w:t>
      </w:r>
    </w:p>
    <w:p w14:paraId="7D253510" w14:textId="77777777" w:rsidR="002C385F" w:rsidRPr="001930DA" w:rsidRDefault="002C385F" w:rsidP="002C385F">
      <w:pPr>
        <w:pStyle w:val="ListParagraph"/>
        <w:numPr>
          <w:ilvl w:val="0"/>
          <w:numId w:val="2"/>
        </w:numPr>
        <w:rPr>
          <w:rFonts w:ascii="Arial" w:eastAsia="Arial" w:hAnsi="Arial" w:cs="Arial"/>
          <w:sz w:val="24"/>
          <w:szCs w:val="24"/>
          <w:lang w:eastAsia="en-GB"/>
        </w:rPr>
      </w:pPr>
      <w:r>
        <w:rPr>
          <w:rFonts w:ascii="Arial" w:eastAsia="Arial" w:hAnsi="Arial" w:cs="Arial"/>
          <w:sz w:val="24"/>
          <w:szCs w:val="24"/>
          <w:lang w:eastAsia="en-GB"/>
        </w:rPr>
        <w:t xml:space="preserve">Chess Club currently meets in the library </w:t>
      </w:r>
    </w:p>
    <w:p w14:paraId="7CAE46F4" w14:textId="77777777" w:rsidR="002C385F" w:rsidRPr="001930DA" w:rsidRDefault="002C385F" w:rsidP="002C385F">
      <w:pPr>
        <w:rPr>
          <w:rFonts w:ascii="Arial" w:eastAsia="Arial" w:hAnsi="Arial" w:cs="Arial"/>
          <w:sz w:val="24"/>
          <w:szCs w:val="24"/>
          <w:lang w:eastAsia="en-GB"/>
        </w:rPr>
      </w:pPr>
      <w:r w:rsidRPr="001930DA">
        <w:rPr>
          <w:rFonts w:ascii="Arial" w:eastAsia="Arial" w:hAnsi="Arial" w:cs="Arial"/>
          <w:sz w:val="24"/>
          <w:szCs w:val="24"/>
          <w:lang w:eastAsia="en-GB"/>
        </w:rPr>
        <w:lastRenderedPageBreak/>
        <w:t>Facilities</w:t>
      </w:r>
      <w:r>
        <w:rPr>
          <w:rFonts w:ascii="Arial" w:eastAsia="Arial" w:hAnsi="Arial" w:cs="Arial"/>
          <w:sz w:val="24"/>
          <w:szCs w:val="24"/>
          <w:lang w:eastAsia="en-GB"/>
        </w:rPr>
        <w:t xml:space="preserve"> Requested:</w:t>
      </w:r>
    </w:p>
    <w:p w14:paraId="44E506DC" w14:textId="77777777" w:rsidR="002C385F" w:rsidRPr="001930DA" w:rsidRDefault="002C385F" w:rsidP="002C385F">
      <w:pPr>
        <w:pStyle w:val="ListParagraph"/>
        <w:numPr>
          <w:ilvl w:val="0"/>
          <w:numId w:val="3"/>
        </w:numPr>
        <w:rPr>
          <w:rFonts w:ascii="Arial" w:eastAsia="Arial" w:hAnsi="Arial" w:cs="Arial"/>
          <w:sz w:val="24"/>
          <w:szCs w:val="24"/>
          <w:lang w:eastAsia="en-GB"/>
        </w:rPr>
      </w:pPr>
      <w:r w:rsidRPr="001930DA">
        <w:rPr>
          <w:rFonts w:ascii="Arial" w:eastAsia="Arial" w:hAnsi="Arial" w:cs="Arial"/>
          <w:sz w:val="24"/>
          <w:szCs w:val="24"/>
          <w:lang w:eastAsia="en-GB"/>
        </w:rPr>
        <w:t>Plenty of tables for indoor/outdoor markets, fetes etc</w:t>
      </w:r>
    </w:p>
    <w:p w14:paraId="21450874" w14:textId="77777777" w:rsidR="002C385F" w:rsidRPr="001930DA" w:rsidRDefault="002C385F" w:rsidP="002C385F">
      <w:pPr>
        <w:pStyle w:val="ListParagraph"/>
        <w:numPr>
          <w:ilvl w:val="0"/>
          <w:numId w:val="3"/>
        </w:numPr>
        <w:rPr>
          <w:rFonts w:ascii="Arial" w:eastAsia="Arial" w:hAnsi="Arial" w:cs="Arial"/>
          <w:sz w:val="24"/>
          <w:szCs w:val="24"/>
          <w:lang w:eastAsia="en-GB"/>
        </w:rPr>
      </w:pPr>
      <w:r w:rsidRPr="001930DA">
        <w:rPr>
          <w:rFonts w:ascii="Arial" w:eastAsia="Arial" w:hAnsi="Arial" w:cs="Arial"/>
          <w:sz w:val="24"/>
          <w:szCs w:val="24"/>
          <w:lang w:eastAsia="en-GB"/>
        </w:rPr>
        <w:t>Ability to power outside</w:t>
      </w:r>
    </w:p>
    <w:p w14:paraId="70621E82" w14:textId="77777777" w:rsidR="002C385F" w:rsidRPr="001930DA" w:rsidRDefault="002C385F" w:rsidP="002C385F">
      <w:pPr>
        <w:pStyle w:val="ListParagraph"/>
        <w:numPr>
          <w:ilvl w:val="0"/>
          <w:numId w:val="3"/>
        </w:numPr>
        <w:rPr>
          <w:rFonts w:ascii="Arial" w:eastAsia="Arial" w:hAnsi="Arial" w:cs="Arial"/>
          <w:sz w:val="24"/>
          <w:szCs w:val="24"/>
          <w:lang w:eastAsia="en-GB"/>
        </w:rPr>
      </w:pPr>
      <w:r w:rsidRPr="001930DA">
        <w:rPr>
          <w:rFonts w:ascii="Arial" w:eastAsia="Arial" w:hAnsi="Arial" w:cs="Arial"/>
          <w:sz w:val="24"/>
          <w:szCs w:val="24"/>
          <w:lang w:eastAsia="en-GB"/>
        </w:rPr>
        <w:t xml:space="preserve">Good </w:t>
      </w:r>
      <w:proofErr w:type="spellStart"/>
      <w:r w:rsidRPr="001930DA">
        <w:rPr>
          <w:rFonts w:ascii="Arial" w:eastAsia="Arial" w:hAnsi="Arial" w:cs="Arial"/>
          <w:sz w:val="24"/>
          <w:szCs w:val="24"/>
          <w:lang w:eastAsia="en-GB"/>
        </w:rPr>
        <w:t>wifi</w:t>
      </w:r>
      <w:proofErr w:type="spellEnd"/>
      <w:r w:rsidRPr="001930DA">
        <w:rPr>
          <w:rFonts w:ascii="Arial" w:eastAsia="Arial" w:hAnsi="Arial" w:cs="Arial"/>
          <w:sz w:val="24"/>
          <w:szCs w:val="24"/>
          <w:lang w:eastAsia="en-GB"/>
        </w:rPr>
        <w:t xml:space="preserve"> and internet speed</w:t>
      </w:r>
    </w:p>
    <w:p w14:paraId="7F394F4B" w14:textId="77777777" w:rsidR="002C385F" w:rsidRPr="001930DA" w:rsidRDefault="002C385F" w:rsidP="002C385F">
      <w:pPr>
        <w:pStyle w:val="ListParagraph"/>
        <w:numPr>
          <w:ilvl w:val="0"/>
          <w:numId w:val="3"/>
        </w:numPr>
        <w:rPr>
          <w:rFonts w:ascii="Arial" w:eastAsia="Arial" w:hAnsi="Arial" w:cs="Arial"/>
          <w:sz w:val="24"/>
          <w:szCs w:val="24"/>
          <w:lang w:eastAsia="en-GB"/>
        </w:rPr>
      </w:pPr>
      <w:r w:rsidRPr="001930DA">
        <w:rPr>
          <w:rFonts w:ascii="Arial" w:eastAsia="Arial" w:hAnsi="Arial" w:cs="Arial"/>
          <w:sz w:val="24"/>
          <w:szCs w:val="24"/>
          <w:lang w:eastAsia="en-GB"/>
        </w:rPr>
        <w:t>Storage for display boards, speaker system etc (4 cu metres)</w:t>
      </w:r>
    </w:p>
    <w:p w14:paraId="54A3EA01" w14:textId="77777777" w:rsidR="002C385F" w:rsidRPr="001930DA" w:rsidRDefault="002C385F" w:rsidP="002C385F">
      <w:pPr>
        <w:pStyle w:val="ListParagraph"/>
        <w:numPr>
          <w:ilvl w:val="0"/>
          <w:numId w:val="3"/>
        </w:numPr>
        <w:rPr>
          <w:rFonts w:ascii="Arial" w:eastAsia="Arial" w:hAnsi="Arial" w:cs="Arial"/>
          <w:sz w:val="24"/>
          <w:szCs w:val="24"/>
          <w:lang w:eastAsia="en-GB"/>
        </w:rPr>
      </w:pPr>
      <w:r w:rsidRPr="001930DA">
        <w:rPr>
          <w:rFonts w:ascii="Arial" w:eastAsia="Arial" w:hAnsi="Arial" w:cs="Arial"/>
          <w:sz w:val="24"/>
          <w:szCs w:val="24"/>
          <w:lang w:eastAsia="en-GB"/>
        </w:rPr>
        <w:t>Storage for pop-up gazebo</w:t>
      </w:r>
    </w:p>
    <w:p w14:paraId="2F5508A6" w14:textId="77777777" w:rsidR="002C385F" w:rsidRPr="001930DA" w:rsidRDefault="002C385F" w:rsidP="002C385F">
      <w:pPr>
        <w:pStyle w:val="ListParagraph"/>
        <w:numPr>
          <w:ilvl w:val="0"/>
          <w:numId w:val="3"/>
        </w:numPr>
        <w:rPr>
          <w:rFonts w:ascii="Arial" w:eastAsia="Arial" w:hAnsi="Arial" w:cs="Arial"/>
          <w:sz w:val="24"/>
          <w:szCs w:val="24"/>
          <w:lang w:eastAsia="en-GB"/>
        </w:rPr>
      </w:pPr>
      <w:r w:rsidRPr="001930DA">
        <w:rPr>
          <w:rFonts w:ascii="Arial" w:eastAsia="Arial" w:hAnsi="Arial" w:cs="Arial"/>
          <w:sz w:val="24"/>
          <w:szCs w:val="24"/>
          <w:lang w:eastAsia="en-GB"/>
        </w:rPr>
        <w:t>Kitchen</w:t>
      </w:r>
    </w:p>
    <w:p w14:paraId="6C398B70" w14:textId="77777777" w:rsidR="002C385F" w:rsidRPr="001930DA" w:rsidRDefault="002C385F" w:rsidP="002C385F">
      <w:pPr>
        <w:pStyle w:val="ListParagraph"/>
        <w:numPr>
          <w:ilvl w:val="0"/>
          <w:numId w:val="3"/>
        </w:numPr>
        <w:rPr>
          <w:rFonts w:ascii="Arial" w:eastAsia="Arial" w:hAnsi="Arial" w:cs="Arial"/>
          <w:sz w:val="24"/>
          <w:szCs w:val="24"/>
          <w:lang w:eastAsia="en-GB"/>
        </w:rPr>
      </w:pPr>
      <w:r w:rsidRPr="001930DA">
        <w:rPr>
          <w:rFonts w:ascii="Arial" w:eastAsia="Arial" w:hAnsi="Arial" w:cs="Arial"/>
          <w:sz w:val="24"/>
          <w:szCs w:val="24"/>
          <w:lang w:eastAsia="en-GB"/>
        </w:rPr>
        <w:t>Seating for up to 150(!)</w:t>
      </w:r>
    </w:p>
    <w:p w14:paraId="76A73E4C" w14:textId="77777777" w:rsidR="002C385F" w:rsidRPr="001930DA" w:rsidRDefault="002C385F" w:rsidP="002C385F">
      <w:pPr>
        <w:pStyle w:val="ListParagraph"/>
        <w:numPr>
          <w:ilvl w:val="0"/>
          <w:numId w:val="3"/>
        </w:numPr>
        <w:rPr>
          <w:rFonts w:ascii="Arial" w:eastAsia="Arial" w:hAnsi="Arial" w:cs="Arial"/>
          <w:sz w:val="24"/>
          <w:szCs w:val="24"/>
          <w:lang w:eastAsia="en-GB"/>
        </w:rPr>
      </w:pPr>
      <w:r w:rsidRPr="001930DA">
        <w:rPr>
          <w:rFonts w:ascii="Arial" w:eastAsia="Arial" w:hAnsi="Arial" w:cs="Arial"/>
          <w:sz w:val="24"/>
          <w:szCs w:val="24"/>
          <w:lang w:eastAsia="en-GB"/>
        </w:rPr>
        <w:t xml:space="preserve">Larkins Bar </w:t>
      </w:r>
    </w:p>
    <w:p w14:paraId="090DD822" w14:textId="77777777" w:rsidR="002C385F" w:rsidRPr="001930DA" w:rsidRDefault="002C385F" w:rsidP="002C385F">
      <w:pPr>
        <w:pStyle w:val="ListParagraph"/>
        <w:numPr>
          <w:ilvl w:val="0"/>
          <w:numId w:val="3"/>
        </w:numPr>
        <w:rPr>
          <w:rFonts w:ascii="Arial" w:eastAsia="Arial" w:hAnsi="Arial" w:cs="Arial"/>
          <w:sz w:val="24"/>
          <w:szCs w:val="24"/>
          <w:lang w:eastAsia="en-GB"/>
        </w:rPr>
      </w:pPr>
      <w:r w:rsidRPr="001930DA">
        <w:rPr>
          <w:rFonts w:ascii="Arial" w:eastAsia="Arial" w:hAnsi="Arial" w:cs="Arial"/>
          <w:sz w:val="24"/>
          <w:szCs w:val="24"/>
          <w:lang w:eastAsia="en-GB"/>
        </w:rPr>
        <w:t>Large flexible space, suggesting 3 linked rooms with sound proofed screens, 1 to seat 12-20, 2 to seat 21-50, 3 to seat 51-100. Linked by central small kitchen with hatches</w:t>
      </w:r>
    </w:p>
    <w:p w14:paraId="732940D4" w14:textId="77777777" w:rsidR="002C385F" w:rsidRPr="001930DA" w:rsidRDefault="002C385F" w:rsidP="002C385F">
      <w:pPr>
        <w:pStyle w:val="ListParagraph"/>
        <w:numPr>
          <w:ilvl w:val="0"/>
          <w:numId w:val="3"/>
        </w:numPr>
        <w:rPr>
          <w:rFonts w:ascii="Arial" w:eastAsia="Arial" w:hAnsi="Arial" w:cs="Arial"/>
          <w:sz w:val="24"/>
          <w:szCs w:val="24"/>
          <w:lang w:eastAsia="en-GB"/>
        </w:rPr>
      </w:pPr>
      <w:r w:rsidRPr="001930DA">
        <w:rPr>
          <w:rFonts w:ascii="Arial" w:eastAsia="Arial" w:hAnsi="Arial" w:cs="Arial"/>
          <w:sz w:val="24"/>
          <w:szCs w:val="24"/>
          <w:lang w:eastAsia="en-GB"/>
        </w:rPr>
        <w:t>Tiered seating (for up to 500!)</w:t>
      </w:r>
    </w:p>
    <w:p w14:paraId="10A8F2DD" w14:textId="77777777" w:rsidR="002C385F" w:rsidRPr="001930DA" w:rsidRDefault="002C385F" w:rsidP="002C385F">
      <w:pPr>
        <w:pStyle w:val="ListParagraph"/>
        <w:numPr>
          <w:ilvl w:val="0"/>
          <w:numId w:val="3"/>
        </w:numPr>
        <w:rPr>
          <w:rFonts w:ascii="Arial" w:eastAsia="Arial" w:hAnsi="Arial" w:cs="Arial"/>
          <w:sz w:val="24"/>
          <w:szCs w:val="24"/>
          <w:lang w:eastAsia="en-GB"/>
        </w:rPr>
      </w:pPr>
      <w:r w:rsidRPr="001930DA">
        <w:rPr>
          <w:rFonts w:ascii="Arial" w:eastAsia="Arial" w:hAnsi="Arial" w:cs="Arial"/>
          <w:sz w:val="24"/>
          <w:szCs w:val="24"/>
          <w:lang w:eastAsia="en-GB"/>
        </w:rPr>
        <w:t>Staging or stage</w:t>
      </w:r>
    </w:p>
    <w:p w14:paraId="3C79C6DA" w14:textId="77777777" w:rsidR="002C385F" w:rsidRPr="001930DA" w:rsidRDefault="002C385F" w:rsidP="002C385F">
      <w:pPr>
        <w:pStyle w:val="ListParagraph"/>
        <w:numPr>
          <w:ilvl w:val="0"/>
          <w:numId w:val="3"/>
        </w:numPr>
        <w:rPr>
          <w:rFonts w:ascii="Arial" w:eastAsia="Arial" w:hAnsi="Arial" w:cs="Arial"/>
          <w:sz w:val="24"/>
          <w:szCs w:val="24"/>
          <w:lang w:eastAsia="en-GB"/>
        </w:rPr>
      </w:pPr>
      <w:r w:rsidRPr="001930DA">
        <w:rPr>
          <w:rFonts w:ascii="Arial" w:eastAsia="Arial" w:hAnsi="Arial" w:cs="Arial"/>
          <w:sz w:val="24"/>
          <w:szCs w:val="24"/>
          <w:lang w:eastAsia="en-GB"/>
        </w:rPr>
        <w:t>Separate smaller rooms</w:t>
      </w:r>
    </w:p>
    <w:p w14:paraId="26CE6660" w14:textId="77777777" w:rsidR="002C385F" w:rsidRPr="001930DA" w:rsidRDefault="002C385F" w:rsidP="002C385F">
      <w:pPr>
        <w:pStyle w:val="ListParagraph"/>
        <w:numPr>
          <w:ilvl w:val="0"/>
          <w:numId w:val="3"/>
        </w:numPr>
        <w:rPr>
          <w:rFonts w:ascii="Arial" w:eastAsia="Arial" w:hAnsi="Arial" w:cs="Arial"/>
          <w:sz w:val="24"/>
          <w:szCs w:val="24"/>
          <w:lang w:eastAsia="en-GB"/>
        </w:rPr>
      </w:pPr>
      <w:r w:rsidRPr="001930DA">
        <w:rPr>
          <w:rFonts w:ascii="Arial" w:eastAsia="Arial" w:hAnsi="Arial" w:cs="Arial"/>
          <w:sz w:val="24"/>
          <w:szCs w:val="24"/>
          <w:lang w:eastAsia="en-GB"/>
        </w:rPr>
        <w:t>Good disabled access</w:t>
      </w:r>
    </w:p>
    <w:p w14:paraId="573A27CC" w14:textId="77777777" w:rsidR="002C385F" w:rsidRPr="001930DA" w:rsidRDefault="002C385F" w:rsidP="002C385F">
      <w:pPr>
        <w:pStyle w:val="ListParagraph"/>
        <w:numPr>
          <w:ilvl w:val="0"/>
          <w:numId w:val="3"/>
        </w:numPr>
        <w:rPr>
          <w:rFonts w:ascii="Arial" w:eastAsia="Arial" w:hAnsi="Arial" w:cs="Arial"/>
          <w:sz w:val="24"/>
          <w:szCs w:val="24"/>
          <w:lang w:eastAsia="en-GB"/>
        </w:rPr>
      </w:pPr>
      <w:r w:rsidRPr="001930DA">
        <w:rPr>
          <w:rFonts w:ascii="Arial" w:eastAsia="Arial" w:hAnsi="Arial" w:cs="Arial"/>
          <w:sz w:val="24"/>
          <w:szCs w:val="24"/>
          <w:lang w:eastAsia="en-GB"/>
        </w:rPr>
        <w:t>Quiet area (for study)</w:t>
      </w:r>
    </w:p>
    <w:p w14:paraId="6D159C6A" w14:textId="77777777" w:rsidR="002C385F" w:rsidRPr="001930DA" w:rsidRDefault="002C385F" w:rsidP="002C385F">
      <w:pPr>
        <w:pStyle w:val="ListParagraph"/>
        <w:numPr>
          <w:ilvl w:val="0"/>
          <w:numId w:val="3"/>
        </w:numPr>
        <w:rPr>
          <w:rFonts w:ascii="Arial" w:eastAsia="Arial" w:hAnsi="Arial" w:cs="Arial"/>
          <w:sz w:val="24"/>
          <w:szCs w:val="24"/>
          <w:lang w:eastAsia="en-GB"/>
        </w:rPr>
      </w:pPr>
      <w:r w:rsidRPr="001930DA">
        <w:rPr>
          <w:rFonts w:ascii="Arial" w:eastAsia="Arial" w:hAnsi="Arial" w:cs="Arial"/>
          <w:sz w:val="24"/>
          <w:szCs w:val="24"/>
          <w:lang w:eastAsia="en-GB"/>
        </w:rPr>
        <w:t>Public toilets</w:t>
      </w:r>
    </w:p>
    <w:p w14:paraId="711E9081" w14:textId="77777777" w:rsidR="002C385F" w:rsidRPr="001930DA" w:rsidRDefault="002C385F" w:rsidP="002C385F">
      <w:pPr>
        <w:pStyle w:val="ListParagraph"/>
        <w:numPr>
          <w:ilvl w:val="0"/>
          <w:numId w:val="3"/>
        </w:numPr>
        <w:rPr>
          <w:rFonts w:ascii="Arial" w:eastAsia="Arial" w:hAnsi="Arial" w:cs="Arial"/>
          <w:sz w:val="24"/>
          <w:szCs w:val="24"/>
          <w:lang w:eastAsia="en-GB"/>
        </w:rPr>
      </w:pPr>
      <w:r w:rsidRPr="001930DA">
        <w:rPr>
          <w:rFonts w:ascii="Arial" w:eastAsia="Arial" w:hAnsi="Arial" w:cs="Arial"/>
          <w:sz w:val="24"/>
          <w:szCs w:val="24"/>
          <w:lang w:eastAsia="en-GB"/>
        </w:rPr>
        <w:t>Large kitchen and capability to serve 50 lunches, with access for minibuses to deliver the elderly, and space for volunteers and wheelchairs (age concern)</w:t>
      </w:r>
    </w:p>
    <w:p w14:paraId="3C9AAAC3" w14:textId="77777777" w:rsidR="002C385F" w:rsidRPr="001930DA" w:rsidRDefault="002C385F" w:rsidP="002C385F">
      <w:pPr>
        <w:rPr>
          <w:rFonts w:ascii="Arial" w:eastAsia="Arial" w:hAnsi="Arial" w:cs="Arial"/>
          <w:sz w:val="24"/>
          <w:szCs w:val="24"/>
          <w:lang w:eastAsia="en-GB"/>
        </w:rPr>
      </w:pPr>
    </w:p>
    <w:p w14:paraId="1495C519" w14:textId="77777777" w:rsidR="002C385F" w:rsidRPr="001930DA" w:rsidRDefault="002C385F" w:rsidP="002C385F">
      <w:pPr>
        <w:rPr>
          <w:rFonts w:ascii="Arial" w:eastAsia="Arial" w:hAnsi="Arial" w:cs="Arial"/>
          <w:sz w:val="24"/>
          <w:szCs w:val="24"/>
          <w:lang w:eastAsia="en-GB"/>
        </w:rPr>
      </w:pPr>
      <w:r w:rsidRPr="001930DA">
        <w:rPr>
          <w:rFonts w:ascii="Arial" w:eastAsia="Arial" w:hAnsi="Arial" w:cs="Arial"/>
          <w:sz w:val="24"/>
          <w:szCs w:val="24"/>
          <w:lang w:eastAsia="en-GB"/>
        </w:rPr>
        <w:t>Other comments</w:t>
      </w:r>
      <w:r>
        <w:rPr>
          <w:rFonts w:ascii="Arial" w:eastAsia="Arial" w:hAnsi="Arial" w:cs="Arial"/>
          <w:sz w:val="24"/>
          <w:szCs w:val="24"/>
          <w:lang w:eastAsia="en-GB"/>
        </w:rPr>
        <w:t>:</w:t>
      </w:r>
    </w:p>
    <w:p w14:paraId="50B703C8" w14:textId="77777777" w:rsidR="002C385F" w:rsidRPr="001930DA" w:rsidRDefault="002C385F" w:rsidP="002C385F">
      <w:pPr>
        <w:pStyle w:val="ListParagraph"/>
        <w:numPr>
          <w:ilvl w:val="0"/>
          <w:numId w:val="4"/>
        </w:numPr>
        <w:rPr>
          <w:rFonts w:ascii="Arial" w:eastAsia="Arial" w:hAnsi="Arial" w:cs="Arial"/>
          <w:sz w:val="24"/>
          <w:szCs w:val="24"/>
          <w:lang w:eastAsia="en-GB"/>
        </w:rPr>
      </w:pPr>
      <w:r w:rsidRPr="001930DA">
        <w:rPr>
          <w:rFonts w:ascii="Arial" w:eastAsia="Arial" w:hAnsi="Arial" w:cs="Arial"/>
          <w:sz w:val="24"/>
          <w:szCs w:val="24"/>
          <w:lang w:eastAsia="en-GB"/>
        </w:rPr>
        <w:t>Needs a team to actively promote use, promote tourism</w:t>
      </w:r>
    </w:p>
    <w:p w14:paraId="1818F63C" w14:textId="77777777" w:rsidR="002C385F" w:rsidRPr="001930DA" w:rsidRDefault="002C385F" w:rsidP="002C385F">
      <w:pPr>
        <w:pStyle w:val="ListParagraph"/>
        <w:numPr>
          <w:ilvl w:val="0"/>
          <w:numId w:val="4"/>
        </w:numPr>
        <w:rPr>
          <w:rFonts w:ascii="Arial" w:eastAsia="Arial" w:hAnsi="Arial" w:cs="Arial"/>
          <w:sz w:val="24"/>
          <w:szCs w:val="24"/>
          <w:lang w:eastAsia="en-GB"/>
        </w:rPr>
      </w:pPr>
      <w:r w:rsidRPr="001930DA">
        <w:rPr>
          <w:rFonts w:ascii="Arial" w:eastAsia="Arial" w:hAnsi="Arial" w:cs="Arial"/>
          <w:sz w:val="24"/>
          <w:szCs w:val="24"/>
          <w:lang w:eastAsia="en-GB"/>
        </w:rPr>
        <w:t>Hourly as well as longer rates for rental of rooms</w:t>
      </w:r>
    </w:p>
    <w:p w14:paraId="10AB28D4" w14:textId="77777777" w:rsidR="002C385F" w:rsidRPr="001930DA" w:rsidRDefault="002C385F" w:rsidP="002C385F">
      <w:pPr>
        <w:pStyle w:val="ListParagraph"/>
        <w:numPr>
          <w:ilvl w:val="0"/>
          <w:numId w:val="4"/>
        </w:numPr>
        <w:rPr>
          <w:rFonts w:ascii="Arial" w:eastAsia="Arial" w:hAnsi="Arial" w:cs="Arial"/>
          <w:sz w:val="24"/>
          <w:szCs w:val="24"/>
          <w:lang w:eastAsia="en-GB"/>
        </w:rPr>
      </w:pPr>
      <w:r w:rsidRPr="001930DA">
        <w:rPr>
          <w:rFonts w:ascii="Arial" w:eastAsia="Arial" w:hAnsi="Arial" w:cs="Arial"/>
          <w:sz w:val="24"/>
          <w:szCs w:val="24"/>
          <w:lang w:eastAsia="en-GB"/>
        </w:rPr>
        <w:t>Investment in additional parking, small local transport to encourage users</w:t>
      </w:r>
    </w:p>
    <w:p w14:paraId="1149F601" w14:textId="77777777" w:rsidR="002C385F" w:rsidRPr="001930DA" w:rsidRDefault="002C385F" w:rsidP="002C385F">
      <w:pPr>
        <w:pStyle w:val="ListParagraph"/>
        <w:numPr>
          <w:ilvl w:val="0"/>
          <w:numId w:val="4"/>
        </w:numPr>
        <w:rPr>
          <w:rFonts w:ascii="Arial" w:eastAsia="Arial" w:hAnsi="Arial" w:cs="Arial"/>
          <w:sz w:val="24"/>
          <w:szCs w:val="24"/>
          <w:lang w:eastAsia="en-GB"/>
        </w:rPr>
      </w:pPr>
      <w:r w:rsidRPr="001930DA">
        <w:rPr>
          <w:rFonts w:ascii="Arial" w:eastAsia="Arial" w:hAnsi="Arial" w:cs="Arial"/>
          <w:sz w:val="24"/>
          <w:szCs w:val="24"/>
          <w:lang w:eastAsia="en-GB"/>
        </w:rPr>
        <w:t>Vestry Hall could become Kino!</w:t>
      </w:r>
    </w:p>
    <w:p w14:paraId="5D6F458D" w14:textId="77777777" w:rsidR="002C385F" w:rsidRPr="001930DA" w:rsidRDefault="002C385F" w:rsidP="002C385F">
      <w:pPr>
        <w:pStyle w:val="ListParagraph"/>
        <w:numPr>
          <w:ilvl w:val="0"/>
          <w:numId w:val="4"/>
        </w:numPr>
        <w:rPr>
          <w:rFonts w:ascii="Arial" w:eastAsia="Arial" w:hAnsi="Arial" w:cs="Arial"/>
          <w:sz w:val="24"/>
          <w:szCs w:val="24"/>
          <w:lang w:eastAsia="en-GB"/>
        </w:rPr>
      </w:pPr>
      <w:r w:rsidRPr="001930DA">
        <w:rPr>
          <w:rFonts w:ascii="Arial" w:eastAsia="Arial" w:hAnsi="Arial" w:cs="Arial"/>
          <w:sz w:val="24"/>
          <w:szCs w:val="24"/>
          <w:lang w:eastAsia="en-GB"/>
        </w:rPr>
        <w:t xml:space="preserve">Speak to local village halls, where newish, and running for a while, how do they function, what would they change? Egerton, Benenden, </w:t>
      </w:r>
      <w:proofErr w:type="spellStart"/>
      <w:r>
        <w:rPr>
          <w:rFonts w:ascii="Arial" w:eastAsia="Arial" w:hAnsi="Arial" w:cs="Arial"/>
          <w:sz w:val="24"/>
          <w:szCs w:val="24"/>
          <w:lang w:eastAsia="en-GB"/>
        </w:rPr>
        <w:t>K</w:t>
      </w:r>
      <w:r w:rsidRPr="001930DA">
        <w:rPr>
          <w:rFonts w:ascii="Arial" w:eastAsia="Arial" w:hAnsi="Arial" w:cs="Arial"/>
          <w:sz w:val="24"/>
          <w:szCs w:val="24"/>
          <w:lang w:eastAsia="en-GB"/>
        </w:rPr>
        <w:t>ilndown</w:t>
      </w:r>
      <w:proofErr w:type="spellEnd"/>
      <w:r w:rsidRPr="001930DA">
        <w:rPr>
          <w:rFonts w:ascii="Arial" w:eastAsia="Arial" w:hAnsi="Arial" w:cs="Arial"/>
          <w:sz w:val="24"/>
          <w:szCs w:val="24"/>
          <w:lang w:eastAsia="en-GB"/>
        </w:rPr>
        <w:t xml:space="preserve"> </w:t>
      </w:r>
    </w:p>
    <w:p w14:paraId="10CC0D1D" w14:textId="0274FE57" w:rsidR="002C385F" w:rsidRDefault="002C385F" w:rsidP="002C385F">
      <w:pPr>
        <w:pStyle w:val="ListParagraph"/>
        <w:numPr>
          <w:ilvl w:val="0"/>
          <w:numId w:val="4"/>
        </w:numPr>
        <w:spacing w:after="200" w:line="276" w:lineRule="auto"/>
        <w:rPr>
          <w:rFonts w:ascii="Arial" w:eastAsia="Arial" w:hAnsi="Arial" w:cs="Arial"/>
          <w:sz w:val="24"/>
          <w:szCs w:val="24"/>
          <w:lang w:eastAsia="en-GB"/>
        </w:rPr>
      </w:pPr>
      <w:r w:rsidRPr="0050206C">
        <w:rPr>
          <w:rFonts w:ascii="Arial" w:eastAsia="Arial" w:hAnsi="Arial" w:cs="Arial"/>
          <w:sz w:val="24"/>
          <w:szCs w:val="24"/>
          <w:lang w:eastAsia="en-GB"/>
        </w:rPr>
        <w:t>Don’t over price spaces, would only be used if a good alternative to existing facilities</w:t>
      </w:r>
    </w:p>
    <w:p w14:paraId="5D4DFE0F" w14:textId="3D3D935C" w:rsidR="002C385F" w:rsidRDefault="002C385F">
      <w:pPr>
        <w:rPr>
          <w:rFonts w:ascii="Arial" w:eastAsia="Arial" w:hAnsi="Arial" w:cs="Arial"/>
          <w:sz w:val="24"/>
          <w:szCs w:val="24"/>
          <w:lang w:eastAsia="en-GB"/>
        </w:rPr>
      </w:pPr>
      <w:r>
        <w:rPr>
          <w:rFonts w:ascii="Arial" w:eastAsia="Arial" w:hAnsi="Arial" w:cs="Arial"/>
          <w:sz w:val="24"/>
          <w:szCs w:val="24"/>
          <w:lang w:eastAsia="en-GB"/>
        </w:rPr>
        <w:br w:type="page"/>
      </w:r>
    </w:p>
    <w:p w14:paraId="7AFBB192" w14:textId="5AA18941" w:rsidR="007D28AD" w:rsidRPr="007D28AD" w:rsidRDefault="007D28AD" w:rsidP="007D28AD">
      <w:pPr>
        <w:spacing w:after="0" w:line="240" w:lineRule="auto"/>
        <w:jc w:val="center"/>
        <w:rPr>
          <w:rFonts w:ascii="Arial" w:eastAsia="Arial" w:hAnsi="Arial" w:cs="Arial"/>
          <w:b/>
          <w:bCs/>
          <w:sz w:val="24"/>
          <w:szCs w:val="24"/>
          <w:lang w:eastAsia="en-GB"/>
        </w:rPr>
      </w:pPr>
      <w:r w:rsidRPr="007D28AD">
        <w:rPr>
          <w:rFonts w:ascii="Arial" w:eastAsia="Arial" w:hAnsi="Arial" w:cs="Arial"/>
          <w:b/>
          <w:bCs/>
          <w:sz w:val="24"/>
          <w:szCs w:val="24"/>
          <w:lang w:eastAsia="en-GB"/>
        </w:rPr>
        <w:lastRenderedPageBreak/>
        <w:t xml:space="preserve">Appendix 6 - Cranbrook Community Centre Equality Impact Assessment </w:t>
      </w:r>
    </w:p>
    <w:p w14:paraId="143954DC" w14:textId="77777777" w:rsidR="007D28AD" w:rsidRPr="007D28AD" w:rsidRDefault="007D28AD" w:rsidP="007D28AD">
      <w:pPr>
        <w:spacing w:after="0" w:line="240" w:lineRule="auto"/>
        <w:rPr>
          <w:rFonts w:ascii="Calibri" w:eastAsia="Times New Roman" w:hAnsi="Calibri" w:cs="Calibri"/>
          <w:i/>
          <w:sz w:val="24"/>
          <w:szCs w:val="24"/>
          <w:lang w:eastAsia="en-GB"/>
        </w:rPr>
      </w:pPr>
    </w:p>
    <w:p w14:paraId="76793B9C" w14:textId="77777777" w:rsidR="007D28AD" w:rsidRPr="007D28AD" w:rsidRDefault="007D28AD" w:rsidP="007D28AD">
      <w:pPr>
        <w:spacing w:after="0" w:line="240" w:lineRule="auto"/>
        <w:rPr>
          <w:rFonts w:ascii="Calibri" w:eastAsia="Times New Roman" w:hAnsi="Calibri" w:cs="Calibri"/>
          <w:b/>
          <w:sz w:val="24"/>
          <w:szCs w:val="24"/>
          <w:lang w:eastAsia="en-GB"/>
        </w:rPr>
      </w:pPr>
      <w:r w:rsidRPr="007D28AD">
        <w:rPr>
          <w:rFonts w:ascii="Calibri" w:eastAsia="Times New Roman" w:hAnsi="Calibri" w:cs="Calibri"/>
          <w:b/>
          <w:sz w:val="24"/>
          <w:szCs w:val="24"/>
          <w:lang w:eastAsia="en-GB"/>
        </w:rPr>
        <w:t xml:space="preserve">Partners: </w:t>
      </w:r>
    </w:p>
    <w:p w14:paraId="23F0B8A6"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Cranbrook &amp; Sissinghurst Parish Council and Tunbridge Wells Borough Council</w:t>
      </w:r>
    </w:p>
    <w:p w14:paraId="64E87E36" w14:textId="77777777" w:rsidR="007D28AD" w:rsidRPr="007D28AD" w:rsidRDefault="007D28AD" w:rsidP="007D28AD">
      <w:pPr>
        <w:spacing w:after="0" w:line="240" w:lineRule="auto"/>
        <w:rPr>
          <w:rFonts w:ascii="Calibri" w:eastAsia="Times New Roman" w:hAnsi="Calibri" w:cs="Calibri"/>
          <w:b/>
          <w:sz w:val="24"/>
          <w:szCs w:val="24"/>
          <w:lang w:eastAsia="en-GB"/>
        </w:rPr>
      </w:pPr>
    </w:p>
    <w:p w14:paraId="463EC984"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b/>
          <w:sz w:val="24"/>
          <w:szCs w:val="24"/>
          <w:lang w:eastAsia="en-GB"/>
        </w:rPr>
        <w:t>Name of policy, procedure, project or service</w:t>
      </w:r>
    </w:p>
    <w:p w14:paraId="71C59601"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Cranbrook Community Centre</w:t>
      </w:r>
    </w:p>
    <w:p w14:paraId="4418A863" w14:textId="77777777" w:rsidR="007D28AD" w:rsidRPr="007D28AD" w:rsidRDefault="007D28AD" w:rsidP="007D28AD">
      <w:pPr>
        <w:spacing w:after="0" w:line="240" w:lineRule="auto"/>
        <w:rPr>
          <w:rFonts w:ascii="Calibri" w:eastAsia="Times New Roman" w:hAnsi="Calibri" w:cs="Calibri"/>
          <w:b/>
          <w:color w:val="FF0000"/>
          <w:sz w:val="24"/>
          <w:szCs w:val="24"/>
          <w:lang w:eastAsia="en-GB"/>
        </w:rPr>
      </w:pPr>
    </w:p>
    <w:p w14:paraId="0100B9E8"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b/>
          <w:sz w:val="24"/>
          <w:szCs w:val="24"/>
          <w:lang w:eastAsia="en-GB"/>
        </w:rPr>
        <w:t>What is being assessed?</w:t>
      </w:r>
    </w:p>
    <w:p w14:paraId="13E8A7E4"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Capital Project</w:t>
      </w:r>
    </w:p>
    <w:p w14:paraId="5F7D888E" w14:textId="77777777" w:rsidR="007D28AD" w:rsidRPr="007D28AD" w:rsidRDefault="007D28AD" w:rsidP="007D28AD">
      <w:pPr>
        <w:spacing w:after="0" w:line="240" w:lineRule="auto"/>
        <w:rPr>
          <w:rFonts w:ascii="Calibri" w:eastAsia="Times New Roman" w:hAnsi="Calibri" w:cs="Calibri"/>
          <w:i/>
          <w:sz w:val="24"/>
          <w:szCs w:val="24"/>
          <w:lang w:eastAsia="en-GB"/>
        </w:rPr>
      </w:pPr>
    </w:p>
    <w:p w14:paraId="6DEC93CD" w14:textId="77777777" w:rsidR="007D28AD" w:rsidRPr="007D28AD" w:rsidRDefault="007D28AD" w:rsidP="007D28AD">
      <w:pPr>
        <w:spacing w:after="0" w:line="240" w:lineRule="auto"/>
        <w:rPr>
          <w:rFonts w:ascii="Calibri" w:eastAsia="Times New Roman" w:hAnsi="Calibri" w:cs="Calibri"/>
          <w:b/>
          <w:sz w:val="24"/>
          <w:szCs w:val="24"/>
          <w:lang w:eastAsia="en-GB"/>
        </w:rPr>
      </w:pPr>
      <w:r w:rsidRPr="007D28AD">
        <w:rPr>
          <w:rFonts w:ascii="Calibri" w:eastAsia="Times New Roman" w:hAnsi="Calibri" w:cs="Calibri"/>
          <w:b/>
          <w:sz w:val="24"/>
          <w:szCs w:val="24"/>
          <w:lang w:eastAsia="en-GB"/>
        </w:rPr>
        <w:t>Responsible Owner/ Senior Officer</w:t>
      </w:r>
    </w:p>
    <w:p w14:paraId="27EF0A52"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Cranbrook Community Centre Project Board</w:t>
      </w:r>
    </w:p>
    <w:p w14:paraId="186BC688" w14:textId="77777777" w:rsidR="007D28AD" w:rsidRPr="007D28AD" w:rsidRDefault="007D28AD" w:rsidP="007D28AD">
      <w:pPr>
        <w:spacing w:after="0" w:line="240" w:lineRule="auto"/>
        <w:rPr>
          <w:rFonts w:ascii="Calibri" w:eastAsia="Times New Roman" w:hAnsi="Calibri" w:cs="Calibri"/>
          <w:i/>
          <w:sz w:val="24"/>
          <w:szCs w:val="24"/>
          <w:lang w:eastAsia="en-GB"/>
        </w:rPr>
      </w:pPr>
    </w:p>
    <w:p w14:paraId="19F4A241" w14:textId="77777777" w:rsidR="007D28AD" w:rsidRPr="007D28AD" w:rsidRDefault="007D28AD" w:rsidP="007D28AD">
      <w:pPr>
        <w:spacing w:after="0" w:line="240" w:lineRule="auto"/>
        <w:rPr>
          <w:rFonts w:ascii="Calibri" w:eastAsia="Times New Roman" w:hAnsi="Calibri" w:cs="Calibri"/>
          <w:i/>
          <w:sz w:val="24"/>
          <w:szCs w:val="24"/>
          <w:lang w:eastAsia="en-GB"/>
        </w:rPr>
      </w:pPr>
    </w:p>
    <w:p w14:paraId="59016670" w14:textId="77777777" w:rsidR="007D28AD" w:rsidRPr="007D28AD" w:rsidRDefault="007D28AD" w:rsidP="007D28AD">
      <w:pPr>
        <w:spacing w:after="0" w:line="240" w:lineRule="auto"/>
        <w:rPr>
          <w:rFonts w:ascii="Calibri" w:eastAsia="Times New Roman" w:hAnsi="Calibri" w:cs="Calibri"/>
          <w:i/>
          <w:color w:val="FF0000"/>
          <w:sz w:val="24"/>
          <w:szCs w:val="24"/>
          <w:lang w:eastAsia="en-GB"/>
        </w:rPr>
      </w:pPr>
      <w:r w:rsidRPr="007D28AD">
        <w:rPr>
          <w:rFonts w:ascii="Calibri" w:eastAsia="Times New Roman" w:hAnsi="Calibri" w:cs="Calibri"/>
          <w:i/>
          <w:color w:val="FF0000"/>
          <w:sz w:val="24"/>
          <w:szCs w:val="24"/>
          <w:lang w:eastAsia="en-GB"/>
        </w:rPr>
        <w:t>Update each revised version below and in the saved document name.</w:t>
      </w:r>
    </w:p>
    <w:p w14:paraId="25C3B3D3" w14:textId="77777777" w:rsidR="007D28AD" w:rsidRPr="007D28AD" w:rsidRDefault="007D28AD" w:rsidP="007D28AD">
      <w:pPr>
        <w:spacing w:after="0" w:line="240" w:lineRule="auto"/>
        <w:rPr>
          <w:rFonts w:ascii="Calibri" w:eastAsia="Times New Roman" w:hAnsi="Calibri" w:cs="Calibri"/>
          <w:i/>
          <w:color w:val="FF0000"/>
          <w:sz w:val="24"/>
          <w:szCs w:val="24"/>
          <w:lang w:eastAsia="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991"/>
        <w:gridCol w:w="1418"/>
        <w:gridCol w:w="4609"/>
      </w:tblGrid>
      <w:tr w:rsidR="007D28AD" w:rsidRPr="007D28AD" w14:paraId="3D7F05DE" w14:textId="77777777" w:rsidTr="007D28AD">
        <w:tc>
          <w:tcPr>
            <w:tcW w:w="1304" w:type="dxa"/>
          </w:tcPr>
          <w:p w14:paraId="5FD67706" w14:textId="77777777" w:rsidR="007D28AD" w:rsidRPr="007D28AD" w:rsidRDefault="007D28AD" w:rsidP="007D28AD">
            <w:pPr>
              <w:spacing w:after="0" w:line="240" w:lineRule="auto"/>
              <w:rPr>
                <w:rFonts w:ascii="Calibri" w:eastAsia="Times New Roman" w:hAnsi="Calibri" w:cs="Calibri"/>
                <w:b/>
                <w:sz w:val="24"/>
                <w:szCs w:val="24"/>
                <w:lang w:eastAsia="en-GB"/>
              </w:rPr>
            </w:pPr>
            <w:r w:rsidRPr="007D28AD">
              <w:rPr>
                <w:rFonts w:ascii="Calibri" w:eastAsia="Times New Roman" w:hAnsi="Calibri" w:cs="Calibri"/>
                <w:b/>
                <w:sz w:val="24"/>
                <w:szCs w:val="24"/>
                <w:lang w:eastAsia="en-GB"/>
              </w:rPr>
              <w:t>Version</w:t>
            </w:r>
          </w:p>
        </w:tc>
        <w:tc>
          <w:tcPr>
            <w:tcW w:w="1991" w:type="dxa"/>
          </w:tcPr>
          <w:p w14:paraId="41A1050F" w14:textId="77777777" w:rsidR="007D28AD" w:rsidRPr="007D28AD" w:rsidRDefault="007D28AD" w:rsidP="007D28AD">
            <w:pPr>
              <w:spacing w:after="0" w:line="240" w:lineRule="auto"/>
              <w:rPr>
                <w:rFonts w:ascii="Calibri" w:eastAsia="Times New Roman" w:hAnsi="Calibri" w:cs="Calibri"/>
                <w:b/>
                <w:sz w:val="24"/>
                <w:szCs w:val="24"/>
                <w:lang w:eastAsia="en-GB"/>
              </w:rPr>
            </w:pPr>
            <w:r w:rsidRPr="007D28AD">
              <w:rPr>
                <w:rFonts w:ascii="Calibri" w:eastAsia="Times New Roman" w:hAnsi="Calibri" w:cs="Calibri"/>
                <w:b/>
                <w:sz w:val="24"/>
                <w:szCs w:val="24"/>
                <w:lang w:eastAsia="en-GB"/>
              </w:rPr>
              <w:t>Author</w:t>
            </w:r>
          </w:p>
        </w:tc>
        <w:tc>
          <w:tcPr>
            <w:tcW w:w="1418" w:type="dxa"/>
          </w:tcPr>
          <w:p w14:paraId="594BEF28" w14:textId="77777777" w:rsidR="007D28AD" w:rsidRPr="007D28AD" w:rsidRDefault="007D28AD" w:rsidP="007D28AD">
            <w:pPr>
              <w:spacing w:after="0" w:line="240" w:lineRule="auto"/>
              <w:rPr>
                <w:rFonts w:ascii="Calibri" w:eastAsia="Times New Roman" w:hAnsi="Calibri" w:cs="Calibri"/>
                <w:b/>
                <w:sz w:val="24"/>
                <w:szCs w:val="24"/>
                <w:lang w:eastAsia="en-GB"/>
              </w:rPr>
            </w:pPr>
            <w:r w:rsidRPr="007D28AD">
              <w:rPr>
                <w:rFonts w:ascii="Calibri" w:eastAsia="Times New Roman" w:hAnsi="Calibri" w:cs="Calibri"/>
                <w:b/>
                <w:sz w:val="24"/>
                <w:szCs w:val="24"/>
                <w:lang w:eastAsia="en-GB"/>
              </w:rPr>
              <w:t>Date</w:t>
            </w:r>
          </w:p>
        </w:tc>
        <w:tc>
          <w:tcPr>
            <w:tcW w:w="4609" w:type="dxa"/>
          </w:tcPr>
          <w:p w14:paraId="5122C226" w14:textId="77777777" w:rsidR="007D28AD" w:rsidRPr="007D28AD" w:rsidRDefault="007D28AD" w:rsidP="007D28AD">
            <w:pPr>
              <w:spacing w:after="0" w:line="240" w:lineRule="auto"/>
              <w:rPr>
                <w:rFonts w:ascii="Calibri" w:eastAsia="Times New Roman" w:hAnsi="Calibri" w:cs="Calibri"/>
                <w:b/>
                <w:sz w:val="24"/>
                <w:szCs w:val="24"/>
                <w:lang w:eastAsia="en-GB"/>
              </w:rPr>
            </w:pPr>
            <w:r w:rsidRPr="007D28AD">
              <w:rPr>
                <w:rFonts w:ascii="Calibri" w:eastAsia="Times New Roman" w:hAnsi="Calibri" w:cs="Calibri"/>
                <w:b/>
                <w:sz w:val="24"/>
                <w:szCs w:val="24"/>
                <w:lang w:eastAsia="en-GB"/>
              </w:rPr>
              <w:t>Comment</w:t>
            </w:r>
          </w:p>
        </w:tc>
      </w:tr>
      <w:tr w:rsidR="007D28AD" w:rsidRPr="007D28AD" w14:paraId="2872237B" w14:textId="77777777" w:rsidTr="007D28AD">
        <w:tc>
          <w:tcPr>
            <w:tcW w:w="1304" w:type="dxa"/>
          </w:tcPr>
          <w:p w14:paraId="4D10FC3A"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0.1</w:t>
            </w:r>
          </w:p>
        </w:tc>
        <w:tc>
          <w:tcPr>
            <w:tcW w:w="1991" w:type="dxa"/>
          </w:tcPr>
          <w:p w14:paraId="1FA90A19"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Clare</w:t>
            </w:r>
          </w:p>
        </w:tc>
        <w:tc>
          <w:tcPr>
            <w:tcW w:w="1418" w:type="dxa"/>
          </w:tcPr>
          <w:p w14:paraId="32F5306F"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19/10/20</w:t>
            </w:r>
          </w:p>
        </w:tc>
        <w:tc>
          <w:tcPr>
            <w:tcW w:w="4609" w:type="dxa"/>
          </w:tcPr>
          <w:p w14:paraId="034FD384"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Initial draft</w:t>
            </w:r>
          </w:p>
        </w:tc>
      </w:tr>
      <w:tr w:rsidR="007D28AD" w:rsidRPr="007D28AD" w14:paraId="5F2E73C7" w14:textId="77777777" w:rsidTr="007D28AD">
        <w:tc>
          <w:tcPr>
            <w:tcW w:w="1304" w:type="dxa"/>
          </w:tcPr>
          <w:p w14:paraId="3DC7E5D3"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0.2</w:t>
            </w:r>
          </w:p>
        </w:tc>
        <w:tc>
          <w:tcPr>
            <w:tcW w:w="1991" w:type="dxa"/>
          </w:tcPr>
          <w:p w14:paraId="38C8ACB7"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1418" w:type="dxa"/>
          </w:tcPr>
          <w:p w14:paraId="0596B2E3"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4609" w:type="dxa"/>
          </w:tcPr>
          <w:p w14:paraId="0159701B" w14:textId="77777777" w:rsidR="007D28AD" w:rsidRPr="007D28AD" w:rsidRDefault="007D28AD" w:rsidP="007D28AD">
            <w:pPr>
              <w:spacing w:after="0" w:line="240" w:lineRule="auto"/>
              <w:rPr>
                <w:rFonts w:ascii="Calibri" w:eastAsia="Times New Roman" w:hAnsi="Calibri" w:cs="Calibri"/>
                <w:sz w:val="24"/>
                <w:szCs w:val="24"/>
                <w:lang w:eastAsia="en-GB"/>
              </w:rPr>
            </w:pPr>
          </w:p>
        </w:tc>
      </w:tr>
      <w:tr w:rsidR="007D28AD" w:rsidRPr="007D28AD" w14:paraId="324434FF" w14:textId="77777777" w:rsidTr="007D28AD">
        <w:tc>
          <w:tcPr>
            <w:tcW w:w="1304" w:type="dxa"/>
          </w:tcPr>
          <w:p w14:paraId="141C8D70"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0.3</w:t>
            </w:r>
          </w:p>
        </w:tc>
        <w:tc>
          <w:tcPr>
            <w:tcW w:w="1991" w:type="dxa"/>
          </w:tcPr>
          <w:p w14:paraId="266AAF19"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1418" w:type="dxa"/>
          </w:tcPr>
          <w:p w14:paraId="65CC0867"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4609" w:type="dxa"/>
          </w:tcPr>
          <w:p w14:paraId="5F6B4BB5" w14:textId="77777777" w:rsidR="007D28AD" w:rsidRPr="007D28AD" w:rsidRDefault="007D28AD" w:rsidP="007D28AD">
            <w:pPr>
              <w:spacing w:after="0" w:line="240" w:lineRule="auto"/>
              <w:rPr>
                <w:rFonts w:ascii="Calibri" w:eastAsia="Times New Roman" w:hAnsi="Calibri" w:cs="Calibri"/>
                <w:sz w:val="24"/>
                <w:szCs w:val="24"/>
                <w:lang w:eastAsia="en-GB"/>
              </w:rPr>
            </w:pPr>
          </w:p>
        </w:tc>
      </w:tr>
      <w:tr w:rsidR="007D28AD" w:rsidRPr="007D28AD" w14:paraId="6A7DD81A" w14:textId="77777777" w:rsidTr="007D28AD">
        <w:tc>
          <w:tcPr>
            <w:tcW w:w="1304" w:type="dxa"/>
          </w:tcPr>
          <w:p w14:paraId="7DB1F718"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0.4</w:t>
            </w:r>
          </w:p>
        </w:tc>
        <w:tc>
          <w:tcPr>
            <w:tcW w:w="1991" w:type="dxa"/>
          </w:tcPr>
          <w:p w14:paraId="2F615978"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1418" w:type="dxa"/>
          </w:tcPr>
          <w:p w14:paraId="44B20CE9"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4609" w:type="dxa"/>
          </w:tcPr>
          <w:p w14:paraId="7DA628F2" w14:textId="77777777" w:rsidR="007D28AD" w:rsidRPr="007D28AD" w:rsidRDefault="007D28AD" w:rsidP="007D28AD">
            <w:pPr>
              <w:spacing w:after="0" w:line="240" w:lineRule="auto"/>
              <w:rPr>
                <w:rFonts w:ascii="Calibri" w:eastAsia="Times New Roman" w:hAnsi="Calibri" w:cs="Calibri"/>
                <w:sz w:val="24"/>
                <w:szCs w:val="24"/>
                <w:lang w:eastAsia="en-GB"/>
              </w:rPr>
            </w:pPr>
          </w:p>
        </w:tc>
      </w:tr>
      <w:tr w:rsidR="007D28AD" w:rsidRPr="007D28AD" w14:paraId="533370F5" w14:textId="77777777" w:rsidTr="007D28AD">
        <w:tc>
          <w:tcPr>
            <w:tcW w:w="1304" w:type="dxa"/>
          </w:tcPr>
          <w:p w14:paraId="78D857F3"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0.5</w:t>
            </w:r>
          </w:p>
        </w:tc>
        <w:tc>
          <w:tcPr>
            <w:tcW w:w="1991" w:type="dxa"/>
          </w:tcPr>
          <w:p w14:paraId="1EB304CF"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1418" w:type="dxa"/>
          </w:tcPr>
          <w:p w14:paraId="54CC32AB"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4609" w:type="dxa"/>
          </w:tcPr>
          <w:p w14:paraId="38C0B02D" w14:textId="77777777" w:rsidR="007D28AD" w:rsidRPr="007D28AD" w:rsidRDefault="007D28AD" w:rsidP="007D28AD">
            <w:pPr>
              <w:spacing w:after="0" w:line="240" w:lineRule="auto"/>
              <w:rPr>
                <w:rFonts w:ascii="Calibri" w:eastAsia="Times New Roman" w:hAnsi="Calibri" w:cs="Calibri"/>
                <w:sz w:val="24"/>
                <w:szCs w:val="24"/>
                <w:lang w:eastAsia="en-GB"/>
              </w:rPr>
            </w:pPr>
          </w:p>
        </w:tc>
      </w:tr>
      <w:tr w:rsidR="007D28AD" w:rsidRPr="007D28AD" w14:paraId="3F25AE56" w14:textId="77777777" w:rsidTr="007D28AD">
        <w:tc>
          <w:tcPr>
            <w:tcW w:w="1304" w:type="dxa"/>
          </w:tcPr>
          <w:p w14:paraId="77815333"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0.6</w:t>
            </w:r>
          </w:p>
        </w:tc>
        <w:tc>
          <w:tcPr>
            <w:tcW w:w="1991" w:type="dxa"/>
          </w:tcPr>
          <w:p w14:paraId="3761B075"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1418" w:type="dxa"/>
          </w:tcPr>
          <w:p w14:paraId="39BB45C1"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4609" w:type="dxa"/>
          </w:tcPr>
          <w:p w14:paraId="606FE15E" w14:textId="77777777" w:rsidR="007D28AD" w:rsidRPr="007D28AD" w:rsidRDefault="007D28AD" w:rsidP="007D28AD">
            <w:pPr>
              <w:spacing w:after="0" w:line="240" w:lineRule="auto"/>
              <w:rPr>
                <w:rFonts w:ascii="Calibri" w:eastAsia="Times New Roman" w:hAnsi="Calibri" w:cs="Calibri"/>
                <w:sz w:val="24"/>
                <w:szCs w:val="24"/>
                <w:lang w:eastAsia="en-GB"/>
              </w:rPr>
            </w:pPr>
          </w:p>
        </w:tc>
      </w:tr>
      <w:tr w:rsidR="007D28AD" w:rsidRPr="007D28AD" w14:paraId="66735B48" w14:textId="77777777" w:rsidTr="007D28AD">
        <w:tc>
          <w:tcPr>
            <w:tcW w:w="1304" w:type="dxa"/>
          </w:tcPr>
          <w:p w14:paraId="239DF542"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0.7</w:t>
            </w:r>
          </w:p>
        </w:tc>
        <w:tc>
          <w:tcPr>
            <w:tcW w:w="1991" w:type="dxa"/>
          </w:tcPr>
          <w:p w14:paraId="7DD69A8C"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1418" w:type="dxa"/>
          </w:tcPr>
          <w:p w14:paraId="2CF3E831"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4609" w:type="dxa"/>
          </w:tcPr>
          <w:p w14:paraId="241F790B" w14:textId="77777777" w:rsidR="007D28AD" w:rsidRPr="007D28AD" w:rsidRDefault="007D28AD" w:rsidP="007D28AD">
            <w:pPr>
              <w:spacing w:after="0" w:line="240" w:lineRule="auto"/>
              <w:rPr>
                <w:rFonts w:ascii="Calibri" w:eastAsia="Times New Roman" w:hAnsi="Calibri" w:cs="Calibri"/>
                <w:sz w:val="24"/>
                <w:szCs w:val="24"/>
                <w:lang w:eastAsia="en-GB"/>
              </w:rPr>
            </w:pPr>
          </w:p>
        </w:tc>
      </w:tr>
      <w:tr w:rsidR="007D28AD" w:rsidRPr="007D28AD" w14:paraId="4F4C07F8" w14:textId="77777777" w:rsidTr="007D28AD">
        <w:tc>
          <w:tcPr>
            <w:tcW w:w="1304" w:type="dxa"/>
          </w:tcPr>
          <w:p w14:paraId="7281D383"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0.8</w:t>
            </w:r>
          </w:p>
        </w:tc>
        <w:tc>
          <w:tcPr>
            <w:tcW w:w="1991" w:type="dxa"/>
          </w:tcPr>
          <w:p w14:paraId="799C3A2E"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1418" w:type="dxa"/>
          </w:tcPr>
          <w:p w14:paraId="7970DEA2"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4609" w:type="dxa"/>
          </w:tcPr>
          <w:p w14:paraId="7A19EAA7" w14:textId="77777777" w:rsidR="007D28AD" w:rsidRPr="007D28AD" w:rsidRDefault="007D28AD" w:rsidP="007D28AD">
            <w:pPr>
              <w:spacing w:after="0" w:line="240" w:lineRule="auto"/>
              <w:rPr>
                <w:rFonts w:ascii="Calibri" w:eastAsia="Times New Roman" w:hAnsi="Calibri" w:cs="Calibri"/>
                <w:sz w:val="24"/>
                <w:szCs w:val="24"/>
                <w:lang w:eastAsia="en-GB"/>
              </w:rPr>
            </w:pPr>
          </w:p>
        </w:tc>
      </w:tr>
      <w:tr w:rsidR="007D28AD" w:rsidRPr="007D28AD" w14:paraId="65ABA3F2" w14:textId="77777777" w:rsidTr="007D28AD">
        <w:tc>
          <w:tcPr>
            <w:tcW w:w="1304" w:type="dxa"/>
            <w:tcBorders>
              <w:top w:val="single" w:sz="4" w:space="0" w:color="auto"/>
              <w:left w:val="single" w:sz="4" w:space="0" w:color="auto"/>
              <w:bottom w:val="single" w:sz="4" w:space="0" w:color="auto"/>
              <w:right w:val="single" w:sz="4" w:space="0" w:color="auto"/>
            </w:tcBorders>
          </w:tcPr>
          <w:p w14:paraId="32DAA650"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0.9</w:t>
            </w:r>
          </w:p>
        </w:tc>
        <w:tc>
          <w:tcPr>
            <w:tcW w:w="1991" w:type="dxa"/>
            <w:tcBorders>
              <w:top w:val="single" w:sz="4" w:space="0" w:color="auto"/>
              <w:left w:val="single" w:sz="4" w:space="0" w:color="auto"/>
              <w:bottom w:val="single" w:sz="4" w:space="0" w:color="auto"/>
              <w:right w:val="single" w:sz="4" w:space="0" w:color="auto"/>
            </w:tcBorders>
          </w:tcPr>
          <w:p w14:paraId="092B1026"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1418" w:type="dxa"/>
            <w:tcBorders>
              <w:top w:val="single" w:sz="4" w:space="0" w:color="auto"/>
              <w:left w:val="single" w:sz="4" w:space="0" w:color="auto"/>
              <w:bottom w:val="single" w:sz="4" w:space="0" w:color="auto"/>
              <w:right w:val="single" w:sz="4" w:space="0" w:color="auto"/>
            </w:tcBorders>
          </w:tcPr>
          <w:p w14:paraId="5417476A"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4609" w:type="dxa"/>
            <w:tcBorders>
              <w:top w:val="single" w:sz="4" w:space="0" w:color="auto"/>
              <w:left w:val="single" w:sz="4" w:space="0" w:color="auto"/>
              <w:bottom w:val="single" w:sz="4" w:space="0" w:color="auto"/>
              <w:right w:val="single" w:sz="4" w:space="0" w:color="auto"/>
            </w:tcBorders>
          </w:tcPr>
          <w:p w14:paraId="1C1B7D89" w14:textId="77777777" w:rsidR="007D28AD" w:rsidRPr="007D28AD" w:rsidRDefault="007D28AD" w:rsidP="007D28AD">
            <w:pPr>
              <w:spacing w:after="0" w:line="240" w:lineRule="auto"/>
              <w:rPr>
                <w:rFonts w:ascii="Calibri" w:eastAsia="Times New Roman" w:hAnsi="Calibri" w:cs="Calibri"/>
                <w:sz w:val="24"/>
                <w:szCs w:val="24"/>
                <w:lang w:eastAsia="en-GB"/>
              </w:rPr>
            </w:pPr>
          </w:p>
        </w:tc>
      </w:tr>
      <w:tr w:rsidR="007D28AD" w:rsidRPr="007D28AD" w14:paraId="0A1A3BB5" w14:textId="77777777" w:rsidTr="007D28AD">
        <w:tc>
          <w:tcPr>
            <w:tcW w:w="1304" w:type="dxa"/>
            <w:tcBorders>
              <w:top w:val="single" w:sz="4" w:space="0" w:color="auto"/>
              <w:left w:val="single" w:sz="4" w:space="0" w:color="auto"/>
              <w:bottom w:val="single" w:sz="4" w:space="0" w:color="auto"/>
              <w:right w:val="single" w:sz="4" w:space="0" w:color="auto"/>
            </w:tcBorders>
          </w:tcPr>
          <w:p w14:paraId="04BD5714"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0.10</w:t>
            </w:r>
          </w:p>
        </w:tc>
        <w:tc>
          <w:tcPr>
            <w:tcW w:w="1991" w:type="dxa"/>
            <w:tcBorders>
              <w:top w:val="single" w:sz="4" w:space="0" w:color="auto"/>
              <w:left w:val="single" w:sz="4" w:space="0" w:color="auto"/>
              <w:bottom w:val="single" w:sz="4" w:space="0" w:color="auto"/>
              <w:right w:val="single" w:sz="4" w:space="0" w:color="auto"/>
            </w:tcBorders>
          </w:tcPr>
          <w:p w14:paraId="6EC25DC6"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1418" w:type="dxa"/>
            <w:tcBorders>
              <w:top w:val="single" w:sz="4" w:space="0" w:color="auto"/>
              <w:left w:val="single" w:sz="4" w:space="0" w:color="auto"/>
              <w:bottom w:val="single" w:sz="4" w:space="0" w:color="auto"/>
              <w:right w:val="single" w:sz="4" w:space="0" w:color="auto"/>
            </w:tcBorders>
          </w:tcPr>
          <w:p w14:paraId="31946805"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4609" w:type="dxa"/>
            <w:tcBorders>
              <w:top w:val="single" w:sz="4" w:space="0" w:color="auto"/>
              <w:left w:val="single" w:sz="4" w:space="0" w:color="auto"/>
              <w:bottom w:val="single" w:sz="4" w:space="0" w:color="auto"/>
              <w:right w:val="single" w:sz="4" w:space="0" w:color="auto"/>
            </w:tcBorders>
          </w:tcPr>
          <w:p w14:paraId="256761A8" w14:textId="77777777" w:rsidR="007D28AD" w:rsidRPr="007D28AD" w:rsidRDefault="007D28AD" w:rsidP="007D28AD">
            <w:pPr>
              <w:spacing w:after="0" w:line="240" w:lineRule="auto"/>
              <w:rPr>
                <w:rFonts w:ascii="Calibri" w:eastAsia="Times New Roman" w:hAnsi="Calibri" w:cs="Calibri"/>
                <w:sz w:val="24"/>
                <w:szCs w:val="24"/>
                <w:lang w:eastAsia="en-GB"/>
              </w:rPr>
            </w:pPr>
          </w:p>
        </w:tc>
      </w:tr>
      <w:tr w:rsidR="007D28AD" w:rsidRPr="007D28AD" w14:paraId="6E8C11A6" w14:textId="77777777" w:rsidTr="007D28AD">
        <w:tc>
          <w:tcPr>
            <w:tcW w:w="1304" w:type="dxa"/>
            <w:tcBorders>
              <w:top w:val="single" w:sz="4" w:space="0" w:color="auto"/>
              <w:left w:val="single" w:sz="4" w:space="0" w:color="auto"/>
              <w:bottom w:val="single" w:sz="4" w:space="0" w:color="auto"/>
              <w:right w:val="single" w:sz="4" w:space="0" w:color="auto"/>
            </w:tcBorders>
          </w:tcPr>
          <w:p w14:paraId="2B7141C8"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0.11</w:t>
            </w:r>
          </w:p>
        </w:tc>
        <w:tc>
          <w:tcPr>
            <w:tcW w:w="1991" w:type="dxa"/>
            <w:tcBorders>
              <w:top w:val="single" w:sz="4" w:space="0" w:color="auto"/>
              <w:left w:val="single" w:sz="4" w:space="0" w:color="auto"/>
              <w:bottom w:val="single" w:sz="4" w:space="0" w:color="auto"/>
              <w:right w:val="single" w:sz="4" w:space="0" w:color="auto"/>
            </w:tcBorders>
          </w:tcPr>
          <w:p w14:paraId="32F563E2"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1418" w:type="dxa"/>
            <w:tcBorders>
              <w:top w:val="single" w:sz="4" w:space="0" w:color="auto"/>
              <w:left w:val="single" w:sz="4" w:space="0" w:color="auto"/>
              <w:bottom w:val="single" w:sz="4" w:space="0" w:color="auto"/>
              <w:right w:val="single" w:sz="4" w:space="0" w:color="auto"/>
            </w:tcBorders>
          </w:tcPr>
          <w:p w14:paraId="0B05A0DC"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4609" w:type="dxa"/>
            <w:tcBorders>
              <w:top w:val="single" w:sz="4" w:space="0" w:color="auto"/>
              <w:left w:val="single" w:sz="4" w:space="0" w:color="auto"/>
              <w:bottom w:val="single" w:sz="4" w:space="0" w:color="auto"/>
              <w:right w:val="single" w:sz="4" w:space="0" w:color="auto"/>
            </w:tcBorders>
          </w:tcPr>
          <w:p w14:paraId="71F8BD88" w14:textId="77777777" w:rsidR="007D28AD" w:rsidRPr="007D28AD" w:rsidRDefault="007D28AD" w:rsidP="007D28AD">
            <w:pPr>
              <w:spacing w:after="0" w:line="240" w:lineRule="auto"/>
              <w:rPr>
                <w:rFonts w:ascii="Calibri" w:eastAsia="Times New Roman" w:hAnsi="Calibri" w:cs="Calibri"/>
                <w:sz w:val="24"/>
                <w:szCs w:val="24"/>
                <w:lang w:eastAsia="en-GB"/>
              </w:rPr>
            </w:pPr>
          </w:p>
        </w:tc>
      </w:tr>
      <w:tr w:rsidR="007D28AD" w:rsidRPr="007D28AD" w14:paraId="7E4E1033" w14:textId="77777777" w:rsidTr="007D28AD">
        <w:tc>
          <w:tcPr>
            <w:tcW w:w="1304" w:type="dxa"/>
            <w:tcBorders>
              <w:top w:val="single" w:sz="4" w:space="0" w:color="auto"/>
              <w:left w:val="single" w:sz="4" w:space="0" w:color="auto"/>
              <w:bottom w:val="single" w:sz="4" w:space="0" w:color="auto"/>
              <w:right w:val="single" w:sz="4" w:space="0" w:color="auto"/>
            </w:tcBorders>
          </w:tcPr>
          <w:p w14:paraId="0E8E0844"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0.12</w:t>
            </w:r>
          </w:p>
        </w:tc>
        <w:tc>
          <w:tcPr>
            <w:tcW w:w="1991" w:type="dxa"/>
            <w:tcBorders>
              <w:top w:val="single" w:sz="4" w:space="0" w:color="auto"/>
              <w:left w:val="single" w:sz="4" w:space="0" w:color="auto"/>
              <w:bottom w:val="single" w:sz="4" w:space="0" w:color="auto"/>
              <w:right w:val="single" w:sz="4" w:space="0" w:color="auto"/>
            </w:tcBorders>
          </w:tcPr>
          <w:p w14:paraId="79DFCF06"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1418" w:type="dxa"/>
            <w:tcBorders>
              <w:top w:val="single" w:sz="4" w:space="0" w:color="auto"/>
              <w:left w:val="single" w:sz="4" w:space="0" w:color="auto"/>
              <w:bottom w:val="single" w:sz="4" w:space="0" w:color="auto"/>
              <w:right w:val="single" w:sz="4" w:space="0" w:color="auto"/>
            </w:tcBorders>
          </w:tcPr>
          <w:p w14:paraId="1A160D79"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4609" w:type="dxa"/>
            <w:tcBorders>
              <w:top w:val="single" w:sz="4" w:space="0" w:color="auto"/>
              <w:left w:val="single" w:sz="4" w:space="0" w:color="auto"/>
              <w:bottom w:val="single" w:sz="4" w:space="0" w:color="auto"/>
              <w:right w:val="single" w:sz="4" w:space="0" w:color="auto"/>
            </w:tcBorders>
          </w:tcPr>
          <w:p w14:paraId="5B0F8AD6" w14:textId="77777777" w:rsidR="007D28AD" w:rsidRPr="007D28AD" w:rsidRDefault="007D28AD" w:rsidP="007D28AD">
            <w:pPr>
              <w:spacing w:after="0" w:line="240" w:lineRule="auto"/>
              <w:rPr>
                <w:rFonts w:ascii="Calibri" w:eastAsia="Times New Roman" w:hAnsi="Calibri" w:cs="Calibri"/>
                <w:sz w:val="24"/>
                <w:szCs w:val="24"/>
                <w:lang w:eastAsia="en-GB"/>
              </w:rPr>
            </w:pPr>
          </w:p>
        </w:tc>
      </w:tr>
    </w:tbl>
    <w:p w14:paraId="13D07A47" w14:textId="77777777" w:rsidR="007D28AD" w:rsidRPr="007D28AD" w:rsidRDefault="007D28AD" w:rsidP="007D28AD">
      <w:pPr>
        <w:spacing w:after="0" w:line="240" w:lineRule="auto"/>
        <w:rPr>
          <w:rFonts w:ascii="Calibri" w:eastAsia="Times New Roman" w:hAnsi="Calibri" w:cs="Calibri"/>
          <w:b/>
          <w:bCs/>
          <w:sz w:val="24"/>
          <w:szCs w:val="24"/>
          <w:lang w:eastAsia="en-GB"/>
        </w:rPr>
      </w:pPr>
    </w:p>
    <w:p w14:paraId="3FEFB21C"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b/>
          <w:bCs/>
          <w:sz w:val="24"/>
          <w:szCs w:val="24"/>
          <w:lang w:eastAsia="en-GB"/>
        </w:rPr>
        <w:t>Approvals</w:t>
      </w:r>
    </w:p>
    <w:tbl>
      <w:tblPr>
        <w:tblW w:w="9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3119"/>
        <w:gridCol w:w="1349"/>
        <w:gridCol w:w="1134"/>
      </w:tblGrid>
      <w:tr w:rsidR="007D28AD" w:rsidRPr="007D28AD" w14:paraId="7F98EC95" w14:textId="77777777" w:rsidTr="007D28AD">
        <w:tc>
          <w:tcPr>
            <w:tcW w:w="3510" w:type="dxa"/>
          </w:tcPr>
          <w:p w14:paraId="6990BE7A"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b/>
                <w:bCs/>
                <w:color w:val="000000"/>
                <w:sz w:val="24"/>
                <w:szCs w:val="24"/>
                <w:lang w:eastAsia="en-GB"/>
              </w:rPr>
              <w:t>Name</w:t>
            </w:r>
          </w:p>
        </w:tc>
        <w:tc>
          <w:tcPr>
            <w:tcW w:w="3119" w:type="dxa"/>
          </w:tcPr>
          <w:p w14:paraId="70E83425"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b/>
                <w:bCs/>
                <w:color w:val="000000"/>
                <w:sz w:val="24"/>
                <w:szCs w:val="24"/>
                <w:lang w:eastAsia="en-GB"/>
              </w:rPr>
              <w:t>Title</w:t>
            </w:r>
          </w:p>
        </w:tc>
        <w:tc>
          <w:tcPr>
            <w:tcW w:w="1349" w:type="dxa"/>
          </w:tcPr>
          <w:p w14:paraId="172569E1"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b/>
                <w:bCs/>
                <w:color w:val="000000"/>
                <w:sz w:val="24"/>
                <w:szCs w:val="24"/>
                <w:lang w:eastAsia="en-GB"/>
              </w:rPr>
              <w:t>Issue</w:t>
            </w:r>
          </w:p>
        </w:tc>
        <w:tc>
          <w:tcPr>
            <w:tcW w:w="1134" w:type="dxa"/>
          </w:tcPr>
          <w:p w14:paraId="115B88B9" w14:textId="77777777" w:rsidR="007D28AD" w:rsidRPr="007D28AD" w:rsidRDefault="007D28AD" w:rsidP="007D28AD">
            <w:pPr>
              <w:spacing w:after="0" w:line="240" w:lineRule="auto"/>
              <w:rPr>
                <w:rFonts w:ascii="Calibri" w:eastAsia="Times New Roman" w:hAnsi="Calibri" w:cs="Calibri"/>
                <w:b/>
                <w:bCs/>
                <w:color w:val="000000"/>
                <w:sz w:val="24"/>
                <w:szCs w:val="24"/>
                <w:lang w:eastAsia="en-GB"/>
              </w:rPr>
            </w:pPr>
            <w:r w:rsidRPr="007D28AD">
              <w:rPr>
                <w:rFonts w:ascii="Calibri" w:eastAsia="Times New Roman" w:hAnsi="Calibri" w:cs="Calibri"/>
                <w:b/>
                <w:bCs/>
                <w:color w:val="000000"/>
                <w:sz w:val="24"/>
                <w:szCs w:val="24"/>
                <w:lang w:eastAsia="en-GB"/>
              </w:rPr>
              <w:t>Version</w:t>
            </w:r>
          </w:p>
        </w:tc>
      </w:tr>
      <w:tr w:rsidR="007D28AD" w:rsidRPr="007D28AD" w14:paraId="72B50E5F" w14:textId="77777777" w:rsidTr="007D28AD">
        <w:tc>
          <w:tcPr>
            <w:tcW w:w="3510" w:type="dxa"/>
          </w:tcPr>
          <w:p w14:paraId="28B905FE"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Cranbrook &amp; Sissinghurst Parish Council</w:t>
            </w:r>
          </w:p>
        </w:tc>
        <w:tc>
          <w:tcPr>
            <w:tcW w:w="3119" w:type="dxa"/>
          </w:tcPr>
          <w:p w14:paraId="5D27B079"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Parish Clerk</w:t>
            </w:r>
          </w:p>
        </w:tc>
        <w:tc>
          <w:tcPr>
            <w:tcW w:w="1349" w:type="dxa"/>
          </w:tcPr>
          <w:p w14:paraId="56A9EB92"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1134" w:type="dxa"/>
          </w:tcPr>
          <w:p w14:paraId="4FBF232B" w14:textId="77777777" w:rsidR="007D28AD" w:rsidRPr="007D28AD" w:rsidRDefault="007D28AD" w:rsidP="007D28AD">
            <w:pPr>
              <w:spacing w:after="0" w:line="240" w:lineRule="auto"/>
              <w:rPr>
                <w:rFonts w:ascii="Calibri" w:eastAsia="Times New Roman" w:hAnsi="Calibri" w:cs="Calibri"/>
                <w:sz w:val="24"/>
                <w:szCs w:val="24"/>
                <w:lang w:eastAsia="en-GB"/>
              </w:rPr>
            </w:pPr>
          </w:p>
        </w:tc>
      </w:tr>
      <w:tr w:rsidR="007D28AD" w:rsidRPr="007D28AD" w14:paraId="26AE74C4" w14:textId="77777777" w:rsidTr="007D28AD">
        <w:tc>
          <w:tcPr>
            <w:tcW w:w="3510" w:type="dxa"/>
          </w:tcPr>
          <w:p w14:paraId="26F545FA"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Cranbrook Centre Project Board</w:t>
            </w:r>
          </w:p>
        </w:tc>
        <w:tc>
          <w:tcPr>
            <w:tcW w:w="3119" w:type="dxa"/>
          </w:tcPr>
          <w:p w14:paraId="2A8A5E37"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KCC</w:t>
            </w:r>
          </w:p>
          <w:p w14:paraId="194D2805"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TWBC</w:t>
            </w:r>
          </w:p>
          <w:p w14:paraId="4004F898"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C&amp;SPC</w:t>
            </w:r>
          </w:p>
        </w:tc>
        <w:tc>
          <w:tcPr>
            <w:tcW w:w="1349" w:type="dxa"/>
          </w:tcPr>
          <w:p w14:paraId="19C1C294"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1134" w:type="dxa"/>
          </w:tcPr>
          <w:p w14:paraId="395255B3" w14:textId="77777777" w:rsidR="007D28AD" w:rsidRPr="007D28AD" w:rsidRDefault="007D28AD" w:rsidP="007D28AD">
            <w:pPr>
              <w:spacing w:after="0" w:line="240" w:lineRule="auto"/>
              <w:rPr>
                <w:rFonts w:ascii="Calibri" w:eastAsia="Times New Roman" w:hAnsi="Calibri" w:cs="Calibri"/>
                <w:sz w:val="24"/>
                <w:szCs w:val="24"/>
                <w:lang w:eastAsia="en-GB"/>
              </w:rPr>
            </w:pPr>
          </w:p>
        </w:tc>
      </w:tr>
      <w:tr w:rsidR="007D28AD" w:rsidRPr="007D28AD" w14:paraId="6A39A5D0" w14:textId="77777777" w:rsidTr="007D28AD">
        <w:tc>
          <w:tcPr>
            <w:tcW w:w="3510" w:type="dxa"/>
          </w:tcPr>
          <w:p w14:paraId="0DC25AA6"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3119" w:type="dxa"/>
          </w:tcPr>
          <w:p w14:paraId="741C44CE"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1349" w:type="dxa"/>
          </w:tcPr>
          <w:p w14:paraId="7B887D02"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1134" w:type="dxa"/>
          </w:tcPr>
          <w:p w14:paraId="3E309E67" w14:textId="77777777" w:rsidR="007D28AD" w:rsidRPr="007D28AD" w:rsidRDefault="007D28AD" w:rsidP="007D28AD">
            <w:pPr>
              <w:spacing w:after="0" w:line="240" w:lineRule="auto"/>
              <w:rPr>
                <w:rFonts w:ascii="Calibri" w:eastAsia="Times New Roman" w:hAnsi="Calibri" w:cs="Calibri"/>
                <w:sz w:val="24"/>
                <w:szCs w:val="24"/>
                <w:lang w:eastAsia="en-GB"/>
              </w:rPr>
            </w:pPr>
          </w:p>
        </w:tc>
      </w:tr>
      <w:tr w:rsidR="007D28AD" w:rsidRPr="007D28AD" w14:paraId="4FFEBEE5" w14:textId="77777777" w:rsidTr="007D28AD">
        <w:tc>
          <w:tcPr>
            <w:tcW w:w="3510" w:type="dxa"/>
          </w:tcPr>
          <w:p w14:paraId="409B18F2"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Cranbrook and Sissinghurst Parish Council </w:t>
            </w:r>
          </w:p>
        </w:tc>
        <w:tc>
          <w:tcPr>
            <w:tcW w:w="3119" w:type="dxa"/>
          </w:tcPr>
          <w:p w14:paraId="1918C379"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C&amp;SPC</w:t>
            </w:r>
          </w:p>
        </w:tc>
        <w:tc>
          <w:tcPr>
            <w:tcW w:w="1349" w:type="dxa"/>
          </w:tcPr>
          <w:p w14:paraId="660FBE57" w14:textId="77777777" w:rsidR="007D28AD" w:rsidRPr="007D28AD" w:rsidRDefault="007D28AD" w:rsidP="007D28AD">
            <w:pPr>
              <w:spacing w:after="0" w:line="240" w:lineRule="auto"/>
              <w:rPr>
                <w:rFonts w:ascii="Calibri" w:eastAsia="Times New Roman" w:hAnsi="Calibri" w:cs="Calibri"/>
                <w:sz w:val="24"/>
                <w:szCs w:val="24"/>
                <w:lang w:eastAsia="en-GB"/>
              </w:rPr>
            </w:pPr>
          </w:p>
        </w:tc>
        <w:tc>
          <w:tcPr>
            <w:tcW w:w="1134" w:type="dxa"/>
          </w:tcPr>
          <w:p w14:paraId="0505F117" w14:textId="77777777" w:rsidR="007D28AD" w:rsidRPr="007D28AD" w:rsidRDefault="007D28AD" w:rsidP="007D28AD">
            <w:pPr>
              <w:spacing w:after="0" w:line="240" w:lineRule="auto"/>
              <w:rPr>
                <w:rFonts w:ascii="Calibri" w:eastAsia="Times New Roman" w:hAnsi="Calibri" w:cs="Calibri"/>
                <w:sz w:val="24"/>
                <w:szCs w:val="24"/>
                <w:lang w:eastAsia="en-GB"/>
              </w:rPr>
            </w:pPr>
          </w:p>
        </w:tc>
      </w:tr>
    </w:tbl>
    <w:p w14:paraId="10173F0B" w14:textId="0C424874" w:rsidR="007D28AD" w:rsidRDefault="007D28AD" w:rsidP="002C385F">
      <w:pPr>
        <w:spacing w:after="0" w:line="240" w:lineRule="auto"/>
        <w:jc w:val="center"/>
        <w:rPr>
          <w:rFonts w:ascii="Calibri" w:eastAsia="Times New Roman" w:hAnsi="Calibri" w:cs="Calibri"/>
          <w:b/>
          <w:lang w:eastAsia="en-GB"/>
        </w:rPr>
        <w:sectPr w:rsidR="007D28AD" w:rsidSect="002C385F">
          <w:pgSz w:w="11906" w:h="16838"/>
          <w:pgMar w:top="1440" w:right="1440" w:bottom="1440" w:left="1440" w:header="709" w:footer="709" w:gutter="0"/>
          <w:cols w:space="708"/>
          <w:docGrid w:linePitch="360"/>
        </w:sectPr>
      </w:pPr>
    </w:p>
    <w:tbl>
      <w:tblPr>
        <w:tblW w:w="16225"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3"/>
        <w:gridCol w:w="3397"/>
        <w:gridCol w:w="1083"/>
        <w:gridCol w:w="1083"/>
        <w:gridCol w:w="4902"/>
        <w:gridCol w:w="4047"/>
      </w:tblGrid>
      <w:tr w:rsidR="002C385F" w:rsidRPr="002C385F" w14:paraId="7897D560" w14:textId="77777777" w:rsidTr="007D28AD">
        <w:trPr>
          <w:cantSplit/>
          <w:trHeight w:val="994"/>
        </w:trPr>
        <w:tc>
          <w:tcPr>
            <w:tcW w:w="1713" w:type="dxa"/>
            <w:vMerge w:val="restart"/>
            <w:shd w:val="clear" w:color="auto" w:fill="C0C0C0"/>
            <w:vAlign w:val="center"/>
          </w:tcPr>
          <w:p w14:paraId="406560C7" w14:textId="6A1DB0DF" w:rsidR="002C385F" w:rsidRPr="002C385F" w:rsidRDefault="002C385F" w:rsidP="002C385F">
            <w:pPr>
              <w:spacing w:after="0" w:line="240" w:lineRule="auto"/>
              <w:jc w:val="center"/>
              <w:rPr>
                <w:rFonts w:ascii="Calibri" w:eastAsia="Times New Roman" w:hAnsi="Calibri" w:cs="Calibri"/>
                <w:b/>
                <w:lang w:eastAsia="en-GB"/>
              </w:rPr>
            </w:pPr>
            <w:r w:rsidRPr="002C385F">
              <w:rPr>
                <w:rFonts w:ascii="Calibri" w:eastAsia="Times New Roman" w:hAnsi="Calibri" w:cs="Calibri"/>
                <w:b/>
                <w:lang w:eastAsia="en-GB"/>
              </w:rPr>
              <w:lastRenderedPageBreak/>
              <w:t>Characteristic</w:t>
            </w:r>
          </w:p>
        </w:tc>
        <w:tc>
          <w:tcPr>
            <w:tcW w:w="3397" w:type="dxa"/>
            <w:vMerge w:val="restart"/>
            <w:shd w:val="clear" w:color="auto" w:fill="C0C0C0"/>
            <w:vAlign w:val="center"/>
          </w:tcPr>
          <w:p w14:paraId="0C3E9A39" w14:textId="77777777" w:rsidR="002C385F" w:rsidRPr="002C385F" w:rsidRDefault="002C385F" w:rsidP="002C385F">
            <w:pPr>
              <w:spacing w:after="0" w:line="240" w:lineRule="auto"/>
              <w:jc w:val="center"/>
              <w:rPr>
                <w:rFonts w:ascii="Calibri" w:eastAsia="Times New Roman" w:hAnsi="Calibri" w:cs="Calibri"/>
                <w:b/>
                <w:lang w:eastAsia="en-GB"/>
              </w:rPr>
            </w:pPr>
            <w:r w:rsidRPr="002C385F">
              <w:rPr>
                <w:rFonts w:ascii="Calibri" w:eastAsia="Times New Roman" w:hAnsi="Calibri" w:cs="Calibri"/>
                <w:b/>
                <w:lang w:eastAsia="en-GB"/>
              </w:rPr>
              <w:t xml:space="preserve">Could this policy, procedure, project or service affect this group less favourably than others in </w:t>
            </w:r>
            <w:smartTag w:uri="urn:schemas-microsoft-com:office:smarttags" w:element="place">
              <w:smartTag w:uri="urn:schemas-microsoft-com:office:smarttags" w:element="country-region">
                <w:r w:rsidRPr="002C385F">
                  <w:rPr>
                    <w:rFonts w:ascii="Calibri" w:eastAsia="Times New Roman" w:hAnsi="Calibri" w:cs="Calibri"/>
                    <w:b/>
                    <w:lang w:eastAsia="en-GB"/>
                  </w:rPr>
                  <w:t>Kent</w:t>
                </w:r>
              </w:smartTag>
            </w:smartTag>
            <w:r w:rsidRPr="002C385F">
              <w:rPr>
                <w:rFonts w:ascii="Calibri" w:eastAsia="Times New Roman" w:hAnsi="Calibri" w:cs="Calibri"/>
                <w:b/>
                <w:lang w:eastAsia="en-GB"/>
              </w:rPr>
              <w:t>?   YES/NO</w:t>
            </w:r>
          </w:p>
          <w:p w14:paraId="58AF2DB5" w14:textId="77777777" w:rsidR="002C385F" w:rsidRPr="002C385F" w:rsidRDefault="002C385F" w:rsidP="002C385F">
            <w:pPr>
              <w:spacing w:after="0" w:line="240" w:lineRule="auto"/>
              <w:jc w:val="center"/>
              <w:rPr>
                <w:rFonts w:ascii="Calibri" w:eastAsia="Times New Roman" w:hAnsi="Calibri" w:cs="Calibri"/>
                <w:b/>
                <w:lang w:eastAsia="en-GB"/>
              </w:rPr>
            </w:pPr>
            <w:r w:rsidRPr="002C385F">
              <w:rPr>
                <w:rFonts w:ascii="Calibri" w:eastAsia="Times New Roman" w:hAnsi="Calibri" w:cs="Calibri"/>
                <w:b/>
                <w:lang w:eastAsia="en-GB"/>
              </w:rPr>
              <w:t>If yes how?</w:t>
            </w:r>
          </w:p>
        </w:tc>
        <w:tc>
          <w:tcPr>
            <w:tcW w:w="2166" w:type="dxa"/>
            <w:gridSpan w:val="2"/>
            <w:tcBorders>
              <w:bottom w:val="single" w:sz="4" w:space="0" w:color="auto"/>
            </w:tcBorders>
            <w:shd w:val="clear" w:color="auto" w:fill="C0C0C0"/>
            <w:vAlign w:val="center"/>
          </w:tcPr>
          <w:p w14:paraId="53797103" w14:textId="77777777" w:rsidR="002C385F" w:rsidRPr="002C385F" w:rsidRDefault="002C385F" w:rsidP="002C385F">
            <w:pPr>
              <w:spacing w:after="0" w:line="240" w:lineRule="auto"/>
              <w:jc w:val="center"/>
              <w:rPr>
                <w:rFonts w:ascii="Calibri" w:eastAsia="Times New Roman" w:hAnsi="Calibri" w:cs="Calibri"/>
                <w:b/>
                <w:lang w:eastAsia="en-GB"/>
              </w:rPr>
            </w:pPr>
            <w:r w:rsidRPr="002C385F">
              <w:rPr>
                <w:rFonts w:ascii="Calibri" w:eastAsia="Times New Roman" w:hAnsi="Calibri" w:cs="Calibri"/>
                <w:b/>
                <w:lang w:eastAsia="en-GB"/>
              </w:rPr>
              <w:t>Assessment of potential impact</w:t>
            </w:r>
          </w:p>
          <w:p w14:paraId="74F16E62" w14:textId="77777777" w:rsidR="002C385F" w:rsidRPr="002C385F" w:rsidRDefault="002C385F" w:rsidP="002C385F">
            <w:pPr>
              <w:spacing w:after="0" w:line="240" w:lineRule="auto"/>
              <w:jc w:val="center"/>
              <w:rPr>
                <w:rFonts w:ascii="Calibri" w:eastAsia="Times New Roman" w:hAnsi="Calibri" w:cs="Calibri"/>
                <w:b/>
                <w:lang w:eastAsia="en-GB"/>
              </w:rPr>
            </w:pPr>
            <w:r w:rsidRPr="002C385F">
              <w:rPr>
                <w:rFonts w:ascii="Calibri" w:eastAsia="Times New Roman" w:hAnsi="Calibri" w:cs="Calibri"/>
                <w:b/>
                <w:highlight w:val="red"/>
                <w:lang w:eastAsia="en-GB"/>
              </w:rPr>
              <w:t>HIGH/</w:t>
            </w:r>
            <w:r w:rsidRPr="002C385F">
              <w:rPr>
                <w:rFonts w:ascii="Calibri" w:eastAsia="Times New Roman" w:hAnsi="Calibri" w:cs="Calibri"/>
                <w:b/>
                <w:highlight w:val="yellow"/>
                <w:lang w:eastAsia="en-GB"/>
              </w:rPr>
              <w:t>MEDIUM</w:t>
            </w:r>
          </w:p>
          <w:p w14:paraId="6D248DD3" w14:textId="77777777" w:rsidR="002C385F" w:rsidRPr="002C385F" w:rsidRDefault="002C385F" w:rsidP="002C385F">
            <w:pPr>
              <w:spacing w:after="0" w:line="240" w:lineRule="auto"/>
              <w:jc w:val="center"/>
              <w:rPr>
                <w:rFonts w:ascii="Calibri" w:eastAsia="Times New Roman" w:hAnsi="Calibri" w:cs="Calibri"/>
                <w:b/>
                <w:highlight w:val="green"/>
                <w:lang w:eastAsia="en-GB"/>
              </w:rPr>
            </w:pPr>
            <w:r w:rsidRPr="002C385F">
              <w:rPr>
                <w:rFonts w:ascii="Calibri" w:eastAsia="Times New Roman" w:hAnsi="Calibri" w:cs="Calibri"/>
                <w:b/>
                <w:highlight w:val="green"/>
                <w:lang w:eastAsia="en-GB"/>
              </w:rPr>
              <w:t>LOW/NONE</w:t>
            </w:r>
          </w:p>
          <w:p w14:paraId="2E61CAF8" w14:textId="77777777" w:rsidR="002C385F" w:rsidRPr="002C385F" w:rsidRDefault="002C385F" w:rsidP="002C385F">
            <w:pPr>
              <w:spacing w:after="0" w:line="240" w:lineRule="auto"/>
              <w:jc w:val="center"/>
              <w:rPr>
                <w:rFonts w:ascii="Calibri" w:eastAsia="Times New Roman" w:hAnsi="Calibri" w:cs="Calibri"/>
                <w:b/>
                <w:lang w:eastAsia="en-GB"/>
              </w:rPr>
            </w:pPr>
            <w:r w:rsidRPr="002C385F">
              <w:rPr>
                <w:rFonts w:ascii="Calibri" w:eastAsia="Times New Roman" w:hAnsi="Calibri" w:cs="Calibri"/>
                <w:b/>
                <w:highlight w:val="green"/>
                <w:lang w:eastAsia="en-GB"/>
              </w:rPr>
              <w:t>UNKNOWN</w:t>
            </w:r>
          </w:p>
        </w:tc>
        <w:tc>
          <w:tcPr>
            <w:tcW w:w="4902" w:type="dxa"/>
            <w:shd w:val="clear" w:color="auto" w:fill="C0C0C0"/>
          </w:tcPr>
          <w:p w14:paraId="78B4548C" w14:textId="77777777" w:rsidR="002C385F" w:rsidRPr="002C385F" w:rsidRDefault="002C385F" w:rsidP="002C385F">
            <w:pPr>
              <w:spacing w:after="0" w:line="240" w:lineRule="auto"/>
              <w:rPr>
                <w:rFonts w:ascii="Calibri" w:eastAsia="Times New Roman" w:hAnsi="Calibri" w:cs="Calibri"/>
                <w:b/>
                <w:lang w:eastAsia="en-GB"/>
              </w:rPr>
            </w:pPr>
            <w:r w:rsidRPr="002C385F">
              <w:rPr>
                <w:rFonts w:ascii="Calibri" w:eastAsia="Times New Roman" w:hAnsi="Calibri" w:cs="Calibri"/>
                <w:b/>
                <w:lang w:eastAsia="en-GB"/>
              </w:rPr>
              <w:t>Provide details:</w:t>
            </w:r>
          </w:p>
          <w:p w14:paraId="391C7180" w14:textId="77777777" w:rsidR="002C385F" w:rsidRPr="002C385F" w:rsidRDefault="002C385F" w:rsidP="002C385F">
            <w:pPr>
              <w:spacing w:after="0" w:line="240" w:lineRule="auto"/>
              <w:rPr>
                <w:rFonts w:ascii="Calibri" w:eastAsia="Times New Roman" w:hAnsi="Calibri" w:cs="Calibri"/>
                <w:b/>
                <w:lang w:eastAsia="en-GB"/>
              </w:rPr>
            </w:pPr>
            <w:r w:rsidRPr="002C385F">
              <w:rPr>
                <w:rFonts w:ascii="Calibri" w:eastAsia="Times New Roman" w:hAnsi="Calibri" w:cs="Calibri"/>
                <w:b/>
                <w:lang w:eastAsia="en-GB"/>
              </w:rPr>
              <w:t>a) Is internal action required? If yes what?</w:t>
            </w:r>
          </w:p>
          <w:p w14:paraId="133B120C" w14:textId="77777777" w:rsidR="002C385F" w:rsidRPr="002C385F" w:rsidRDefault="002C385F" w:rsidP="002C385F">
            <w:pPr>
              <w:spacing w:after="0" w:line="240" w:lineRule="auto"/>
              <w:rPr>
                <w:rFonts w:ascii="Calibri" w:eastAsia="Times New Roman" w:hAnsi="Calibri" w:cs="Calibri"/>
                <w:b/>
                <w:lang w:eastAsia="en-GB"/>
              </w:rPr>
            </w:pPr>
            <w:r w:rsidRPr="002C385F">
              <w:rPr>
                <w:rFonts w:ascii="Calibri" w:eastAsia="Times New Roman" w:hAnsi="Calibri" w:cs="Calibri"/>
                <w:b/>
                <w:lang w:eastAsia="en-GB"/>
              </w:rPr>
              <w:t>b) Is further assessment required? If yes, why?</w:t>
            </w:r>
          </w:p>
        </w:tc>
        <w:tc>
          <w:tcPr>
            <w:tcW w:w="4047" w:type="dxa"/>
            <w:shd w:val="clear" w:color="auto" w:fill="C0C0C0"/>
          </w:tcPr>
          <w:p w14:paraId="5C3001F7" w14:textId="77777777" w:rsidR="002C385F" w:rsidRPr="002C385F" w:rsidRDefault="002C385F" w:rsidP="002C385F">
            <w:pPr>
              <w:spacing w:after="0" w:line="240" w:lineRule="auto"/>
              <w:rPr>
                <w:rFonts w:ascii="Calibri" w:eastAsia="Times New Roman" w:hAnsi="Calibri" w:cs="Calibri"/>
                <w:b/>
                <w:lang w:eastAsia="en-GB"/>
              </w:rPr>
            </w:pPr>
            <w:r w:rsidRPr="002C385F">
              <w:rPr>
                <w:rFonts w:ascii="Calibri" w:eastAsia="Times New Roman" w:hAnsi="Calibri" w:cs="Calibri"/>
                <w:b/>
                <w:lang w:eastAsia="en-GB"/>
              </w:rPr>
              <w:t>Could this policy, procedure, project or service promote equal opportunities for this group?</w:t>
            </w:r>
          </w:p>
          <w:p w14:paraId="38C855FE" w14:textId="77777777" w:rsidR="002C385F" w:rsidRPr="002C385F" w:rsidRDefault="002C385F" w:rsidP="002C385F">
            <w:pPr>
              <w:spacing w:after="0" w:line="240" w:lineRule="auto"/>
              <w:rPr>
                <w:rFonts w:ascii="Calibri" w:eastAsia="Times New Roman" w:hAnsi="Calibri" w:cs="Calibri"/>
                <w:b/>
                <w:lang w:eastAsia="en-GB"/>
              </w:rPr>
            </w:pPr>
            <w:r w:rsidRPr="002C385F">
              <w:rPr>
                <w:rFonts w:ascii="Calibri" w:eastAsia="Times New Roman" w:hAnsi="Calibri" w:cs="Calibri"/>
                <w:b/>
                <w:lang w:eastAsia="en-GB"/>
              </w:rPr>
              <w:t xml:space="preserve">YES/NO - Explain how good practice can promote equal opportunities  </w:t>
            </w:r>
          </w:p>
        </w:tc>
      </w:tr>
      <w:tr w:rsidR="002C385F" w:rsidRPr="002C385F" w14:paraId="2C99940C" w14:textId="77777777" w:rsidTr="007D28AD">
        <w:trPr>
          <w:cantSplit/>
          <w:trHeight w:val="226"/>
        </w:trPr>
        <w:tc>
          <w:tcPr>
            <w:tcW w:w="1713" w:type="dxa"/>
            <w:vMerge/>
            <w:shd w:val="clear" w:color="auto" w:fill="C0C0C0"/>
          </w:tcPr>
          <w:p w14:paraId="73E1B77D" w14:textId="77777777" w:rsidR="002C385F" w:rsidRPr="002C385F" w:rsidRDefault="002C385F" w:rsidP="002C385F">
            <w:pPr>
              <w:spacing w:after="0" w:line="240" w:lineRule="auto"/>
              <w:rPr>
                <w:rFonts w:ascii="Calibri" w:eastAsia="Times New Roman" w:hAnsi="Calibri" w:cs="Calibri"/>
                <w:b/>
                <w:lang w:eastAsia="en-GB"/>
              </w:rPr>
            </w:pPr>
          </w:p>
        </w:tc>
        <w:tc>
          <w:tcPr>
            <w:tcW w:w="3397" w:type="dxa"/>
            <w:vMerge/>
            <w:shd w:val="clear" w:color="auto" w:fill="C0C0C0"/>
          </w:tcPr>
          <w:p w14:paraId="35491ABD" w14:textId="77777777" w:rsidR="002C385F" w:rsidRPr="002C385F" w:rsidRDefault="002C385F" w:rsidP="002C385F">
            <w:pPr>
              <w:spacing w:after="0" w:line="240" w:lineRule="auto"/>
              <w:rPr>
                <w:rFonts w:ascii="Calibri" w:eastAsia="Times New Roman" w:hAnsi="Calibri" w:cs="Calibri"/>
                <w:b/>
                <w:lang w:eastAsia="en-GB"/>
              </w:rPr>
            </w:pPr>
          </w:p>
        </w:tc>
        <w:tc>
          <w:tcPr>
            <w:tcW w:w="1083" w:type="dxa"/>
            <w:shd w:val="clear" w:color="auto" w:fill="C0C0C0"/>
          </w:tcPr>
          <w:p w14:paraId="5093A6E4" w14:textId="77777777" w:rsidR="002C385F" w:rsidRPr="002C385F" w:rsidRDefault="002C385F" w:rsidP="002C385F">
            <w:pPr>
              <w:spacing w:after="0" w:line="240" w:lineRule="auto"/>
              <w:rPr>
                <w:rFonts w:ascii="Calibri" w:eastAsia="Times New Roman" w:hAnsi="Calibri" w:cs="Calibri"/>
                <w:b/>
                <w:sz w:val="20"/>
                <w:szCs w:val="20"/>
                <w:lang w:eastAsia="en-GB"/>
              </w:rPr>
            </w:pPr>
          </w:p>
          <w:p w14:paraId="4B7657B0" w14:textId="77777777" w:rsidR="002C385F" w:rsidRPr="002C385F" w:rsidRDefault="002C385F" w:rsidP="002C385F">
            <w:pPr>
              <w:spacing w:after="0" w:line="240" w:lineRule="auto"/>
              <w:rPr>
                <w:rFonts w:ascii="Calibri" w:eastAsia="Times New Roman" w:hAnsi="Calibri" w:cs="Calibri"/>
                <w:b/>
                <w:sz w:val="20"/>
                <w:szCs w:val="20"/>
                <w:lang w:eastAsia="en-GB"/>
              </w:rPr>
            </w:pPr>
            <w:r w:rsidRPr="002C385F">
              <w:rPr>
                <w:rFonts w:ascii="Calibri" w:eastAsia="Times New Roman" w:hAnsi="Calibri" w:cs="Calibri"/>
                <w:b/>
                <w:sz w:val="20"/>
                <w:szCs w:val="20"/>
                <w:lang w:eastAsia="en-GB"/>
              </w:rPr>
              <w:t>Positive</w:t>
            </w:r>
          </w:p>
        </w:tc>
        <w:tc>
          <w:tcPr>
            <w:tcW w:w="1083" w:type="dxa"/>
            <w:shd w:val="clear" w:color="auto" w:fill="C0C0C0"/>
          </w:tcPr>
          <w:p w14:paraId="160ED322" w14:textId="77777777" w:rsidR="002C385F" w:rsidRPr="002C385F" w:rsidRDefault="002C385F" w:rsidP="002C385F">
            <w:pPr>
              <w:spacing w:after="0" w:line="240" w:lineRule="auto"/>
              <w:rPr>
                <w:rFonts w:ascii="Calibri" w:eastAsia="Times New Roman" w:hAnsi="Calibri" w:cs="Calibri"/>
                <w:b/>
                <w:sz w:val="20"/>
                <w:szCs w:val="20"/>
                <w:lang w:eastAsia="en-GB"/>
              </w:rPr>
            </w:pPr>
          </w:p>
          <w:p w14:paraId="51C66ACF" w14:textId="77777777" w:rsidR="002C385F" w:rsidRPr="002C385F" w:rsidRDefault="002C385F" w:rsidP="002C385F">
            <w:pPr>
              <w:spacing w:after="0" w:line="240" w:lineRule="auto"/>
              <w:rPr>
                <w:rFonts w:ascii="Calibri" w:eastAsia="Times New Roman" w:hAnsi="Calibri" w:cs="Calibri"/>
                <w:b/>
                <w:sz w:val="20"/>
                <w:szCs w:val="20"/>
                <w:lang w:eastAsia="en-GB"/>
              </w:rPr>
            </w:pPr>
            <w:r w:rsidRPr="002C385F">
              <w:rPr>
                <w:rFonts w:ascii="Calibri" w:eastAsia="Times New Roman" w:hAnsi="Calibri" w:cs="Calibri"/>
                <w:b/>
                <w:sz w:val="20"/>
                <w:szCs w:val="20"/>
                <w:lang w:eastAsia="en-GB"/>
              </w:rPr>
              <w:t>Negative</w:t>
            </w:r>
          </w:p>
        </w:tc>
        <w:tc>
          <w:tcPr>
            <w:tcW w:w="4902" w:type="dxa"/>
            <w:shd w:val="clear" w:color="auto" w:fill="C0C0C0"/>
          </w:tcPr>
          <w:p w14:paraId="43FC6E87" w14:textId="77777777" w:rsidR="002C385F" w:rsidRPr="002C385F" w:rsidRDefault="002C385F" w:rsidP="002C385F">
            <w:pPr>
              <w:spacing w:after="0" w:line="240" w:lineRule="auto"/>
              <w:rPr>
                <w:rFonts w:ascii="Calibri" w:eastAsia="Times New Roman" w:hAnsi="Calibri" w:cs="Calibri"/>
                <w:b/>
                <w:lang w:eastAsia="en-GB"/>
              </w:rPr>
            </w:pPr>
            <w:r w:rsidRPr="002C385F">
              <w:rPr>
                <w:rFonts w:ascii="Calibri" w:eastAsia="Times New Roman" w:hAnsi="Calibri" w:cs="Calibri"/>
                <w:b/>
                <w:lang w:eastAsia="en-GB"/>
              </w:rPr>
              <w:t>Internal action must be included in Action Plan</w:t>
            </w:r>
          </w:p>
        </w:tc>
        <w:tc>
          <w:tcPr>
            <w:tcW w:w="4047" w:type="dxa"/>
            <w:shd w:val="clear" w:color="auto" w:fill="C0C0C0"/>
          </w:tcPr>
          <w:p w14:paraId="4628F707" w14:textId="77777777" w:rsidR="002C385F" w:rsidRPr="002C385F" w:rsidRDefault="002C385F" w:rsidP="002C385F">
            <w:pPr>
              <w:spacing w:after="0" w:line="240" w:lineRule="auto"/>
              <w:rPr>
                <w:rFonts w:ascii="Calibri" w:eastAsia="Times New Roman" w:hAnsi="Calibri" w:cs="Calibri"/>
                <w:b/>
                <w:lang w:eastAsia="en-GB"/>
              </w:rPr>
            </w:pPr>
            <w:r w:rsidRPr="002C385F">
              <w:rPr>
                <w:rFonts w:ascii="Calibri" w:eastAsia="Times New Roman" w:hAnsi="Calibri" w:cs="Calibri"/>
                <w:lang w:eastAsia="en-GB"/>
              </w:rPr>
              <w:t>If yes you must provide detail</w:t>
            </w:r>
          </w:p>
        </w:tc>
      </w:tr>
      <w:tr w:rsidR="002C385F" w:rsidRPr="002C385F" w14:paraId="4FF98695" w14:textId="77777777" w:rsidTr="007D28AD">
        <w:tc>
          <w:tcPr>
            <w:tcW w:w="1713" w:type="dxa"/>
          </w:tcPr>
          <w:p w14:paraId="1AD1554C" w14:textId="77777777" w:rsidR="002C385F" w:rsidRPr="002C385F" w:rsidRDefault="002C385F" w:rsidP="002C385F">
            <w:pPr>
              <w:spacing w:after="0" w:line="240" w:lineRule="auto"/>
              <w:rPr>
                <w:rFonts w:ascii="Calibri" w:eastAsia="Times New Roman" w:hAnsi="Calibri" w:cs="Calibri"/>
                <w:b/>
                <w:lang w:eastAsia="en-GB"/>
              </w:rPr>
            </w:pPr>
            <w:r w:rsidRPr="002C385F">
              <w:rPr>
                <w:rFonts w:ascii="Calibri" w:eastAsia="Times New Roman" w:hAnsi="Calibri" w:cs="Calibri"/>
                <w:b/>
                <w:lang w:eastAsia="en-GB"/>
              </w:rPr>
              <w:t>Age</w:t>
            </w:r>
          </w:p>
        </w:tc>
        <w:tc>
          <w:tcPr>
            <w:tcW w:w="3397" w:type="dxa"/>
          </w:tcPr>
          <w:p w14:paraId="6BC1FC47"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No</w:t>
            </w:r>
          </w:p>
          <w:p w14:paraId="0BF82E6D" w14:textId="77777777" w:rsidR="002C385F" w:rsidRPr="002C385F" w:rsidRDefault="002C385F" w:rsidP="002C385F">
            <w:pPr>
              <w:numPr>
                <w:ilvl w:val="0"/>
                <w:numId w:val="5"/>
              </w:numPr>
              <w:spacing w:after="0" w:line="240" w:lineRule="auto"/>
              <w:rPr>
                <w:rFonts w:ascii="Calibri" w:eastAsia="Times New Roman" w:hAnsi="Calibri" w:cs="Calibri"/>
                <w:lang w:eastAsia="en-GB"/>
              </w:rPr>
            </w:pPr>
            <w:r w:rsidRPr="002C385F">
              <w:rPr>
                <w:rFonts w:ascii="Calibri" w:eastAsia="Times New Roman" w:hAnsi="Calibri" w:cs="Calibri"/>
                <w:lang w:eastAsia="en-GB"/>
              </w:rPr>
              <w:t>New build facility will be fully compliant (fully compliant with part L and part M of building regs).</w:t>
            </w:r>
          </w:p>
        </w:tc>
        <w:tc>
          <w:tcPr>
            <w:tcW w:w="1083" w:type="dxa"/>
          </w:tcPr>
          <w:p w14:paraId="4B19BE2D"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High</w:t>
            </w:r>
          </w:p>
        </w:tc>
        <w:tc>
          <w:tcPr>
            <w:tcW w:w="1083" w:type="dxa"/>
          </w:tcPr>
          <w:p w14:paraId="35A18F21"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Low</w:t>
            </w:r>
          </w:p>
        </w:tc>
        <w:tc>
          <w:tcPr>
            <w:tcW w:w="4902" w:type="dxa"/>
          </w:tcPr>
          <w:p w14:paraId="11FCA31B"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 xml:space="preserve">The development will provide greater access to a community facility by ensuring that all areas of new build are fully compliant with the latest legislation. </w:t>
            </w:r>
          </w:p>
          <w:p w14:paraId="240A0C8A" w14:textId="77777777" w:rsidR="002C385F" w:rsidRPr="002C385F" w:rsidRDefault="002C385F" w:rsidP="002C385F">
            <w:pPr>
              <w:spacing w:after="0" w:line="240" w:lineRule="auto"/>
              <w:rPr>
                <w:rFonts w:ascii="Calibri" w:eastAsia="Times New Roman" w:hAnsi="Calibri" w:cs="Calibri"/>
                <w:lang w:eastAsia="en-GB"/>
              </w:rPr>
            </w:pPr>
          </w:p>
          <w:p w14:paraId="308FD9C8"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Services will be designed inclusively with the needs of all users in mind.</w:t>
            </w:r>
          </w:p>
          <w:p w14:paraId="19A2AAB8" w14:textId="77777777" w:rsidR="002C385F" w:rsidRPr="002C385F" w:rsidRDefault="002C385F" w:rsidP="002C385F">
            <w:pPr>
              <w:spacing w:after="0" w:line="240" w:lineRule="auto"/>
              <w:rPr>
                <w:rFonts w:ascii="Calibri" w:eastAsia="Times New Roman" w:hAnsi="Calibri" w:cs="Calibri"/>
                <w:lang w:eastAsia="en-GB"/>
              </w:rPr>
            </w:pPr>
          </w:p>
          <w:p w14:paraId="107C1F40" w14:textId="2B2A4210"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The Centre will be fully inclusive with additions such as disabled toilets</w:t>
            </w:r>
            <w:r w:rsidRPr="002C385F">
              <w:rPr>
                <w:rFonts w:ascii="Calibri" w:eastAsia="Times New Roman" w:hAnsi="Calibri" w:cs="Calibri"/>
                <w:i/>
                <w:iCs/>
                <w:color w:val="7030A0"/>
                <w:lang w:eastAsia="en-GB"/>
              </w:rPr>
              <w:t xml:space="preserve"> </w:t>
            </w:r>
            <w:r w:rsidRPr="002C385F">
              <w:rPr>
                <w:rFonts w:ascii="Calibri" w:eastAsia="Times New Roman" w:hAnsi="Calibri" w:cs="Calibri"/>
                <w:lang w:eastAsia="en-GB"/>
              </w:rPr>
              <w:t xml:space="preserve">and design of space will consider all age needs including for example the potential for providing a buggy park area and access to services on other floors will be via lift(s) where </w:t>
            </w:r>
            <w:r w:rsidR="00886352" w:rsidRPr="002C385F">
              <w:rPr>
                <w:rFonts w:ascii="Calibri" w:eastAsia="Times New Roman" w:hAnsi="Calibri" w:cs="Calibri"/>
                <w:lang w:eastAsia="en-GB"/>
              </w:rPr>
              <w:t>needed</w:t>
            </w:r>
            <w:r w:rsidRPr="002C385F">
              <w:rPr>
                <w:rFonts w:ascii="Calibri" w:eastAsia="Times New Roman" w:hAnsi="Calibri" w:cs="Calibri"/>
                <w:lang w:eastAsia="en-GB"/>
              </w:rPr>
              <w:t>.</w:t>
            </w:r>
          </w:p>
          <w:p w14:paraId="04C79BE4" w14:textId="77777777" w:rsidR="002C385F" w:rsidRPr="002C385F" w:rsidRDefault="002C385F" w:rsidP="002C385F">
            <w:pPr>
              <w:spacing w:after="0" w:line="240" w:lineRule="auto"/>
              <w:rPr>
                <w:rFonts w:ascii="Calibri" w:eastAsia="Times New Roman" w:hAnsi="Calibri" w:cs="Calibri"/>
                <w:lang w:eastAsia="en-GB"/>
              </w:rPr>
            </w:pPr>
          </w:p>
          <w:p w14:paraId="78B431CC"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No further action is required.</w:t>
            </w:r>
          </w:p>
        </w:tc>
        <w:tc>
          <w:tcPr>
            <w:tcW w:w="4047" w:type="dxa"/>
          </w:tcPr>
          <w:p w14:paraId="33E75340"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Yes - bringing together customer groups which have not previously interacted supports community and intergenerational cohesion.</w:t>
            </w:r>
          </w:p>
          <w:p w14:paraId="4C7186B5" w14:textId="77777777" w:rsidR="002C385F" w:rsidRPr="002C385F" w:rsidRDefault="002C385F" w:rsidP="002C385F">
            <w:pPr>
              <w:spacing w:after="0" w:line="240" w:lineRule="auto"/>
              <w:rPr>
                <w:rFonts w:ascii="Calibri" w:eastAsia="Times New Roman" w:hAnsi="Calibri" w:cs="Calibri"/>
                <w:lang w:eastAsia="en-GB"/>
              </w:rPr>
            </w:pPr>
          </w:p>
          <w:p w14:paraId="3A499A08" w14:textId="77777777" w:rsidR="002C385F" w:rsidRPr="002C385F" w:rsidRDefault="002C385F" w:rsidP="002C385F">
            <w:pPr>
              <w:numPr>
                <w:ilvl w:val="0"/>
                <w:numId w:val="8"/>
              </w:numPr>
              <w:spacing w:after="0" w:line="240" w:lineRule="auto"/>
              <w:rPr>
                <w:rFonts w:ascii="Calibri" w:eastAsia="Times New Roman" w:hAnsi="Calibri" w:cs="Calibri"/>
                <w:lang w:eastAsia="en-GB"/>
              </w:rPr>
            </w:pPr>
            <w:r w:rsidRPr="002C385F">
              <w:rPr>
                <w:rFonts w:ascii="Calibri" w:eastAsia="Times New Roman" w:hAnsi="Calibri" w:cs="Calibri"/>
                <w:lang w:eastAsia="en-GB"/>
              </w:rPr>
              <w:t>Furniture/seating needs to be for all ages</w:t>
            </w:r>
          </w:p>
          <w:p w14:paraId="34A6FB4D" w14:textId="77777777" w:rsidR="002C385F" w:rsidRPr="002C385F" w:rsidRDefault="002C385F" w:rsidP="002C385F">
            <w:pPr>
              <w:numPr>
                <w:ilvl w:val="0"/>
                <w:numId w:val="8"/>
              </w:numPr>
              <w:spacing w:after="0" w:line="240" w:lineRule="auto"/>
              <w:rPr>
                <w:rFonts w:ascii="Calibri" w:eastAsia="Times New Roman" w:hAnsi="Calibri" w:cs="Calibri"/>
                <w:lang w:eastAsia="en-GB"/>
              </w:rPr>
            </w:pPr>
            <w:r w:rsidRPr="002C385F">
              <w:rPr>
                <w:rFonts w:ascii="Calibri" w:eastAsia="Times New Roman" w:hAnsi="Calibri" w:cs="Calibri"/>
                <w:lang w:eastAsia="en-GB"/>
              </w:rPr>
              <w:t>Clear signage</w:t>
            </w:r>
          </w:p>
          <w:p w14:paraId="05037D03" w14:textId="77777777" w:rsidR="002C385F" w:rsidRPr="002C385F" w:rsidRDefault="002C385F" w:rsidP="002C385F">
            <w:pPr>
              <w:numPr>
                <w:ilvl w:val="0"/>
                <w:numId w:val="8"/>
              </w:numPr>
              <w:spacing w:after="0" w:line="240" w:lineRule="auto"/>
              <w:rPr>
                <w:rFonts w:ascii="Calibri" w:eastAsia="Times New Roman" w:hAnsi="Calibri" w:cs="Calibri"/>
                <w:lang w:eastAsia="en-GB"/>
              </w:rPr>
            </w:pPr>
            <w:r w:rsidRPr="002C385F">
              <w:rPr>
                <w:rFonts w:ascii="Calibri" w:eastAsia="Times New Roman" w:hAnsi="Calibri" w:cs="Calibri"/>
                <w:lang w:eastAsia="en-GB"/>
              </w:rPr>
              <w:t>Services are for people of all ages</w:t>
            </w:r>
          </w:p>
          <w:p w14:paraId="71DF8CDE" w14:textId="77777777" w:rsidR="002C385F" w:rsidRPr="00886352" w:rsidRDefault="002C385F" w:rsidP="002C385F">
            <w:pPr>
              <w:numPr>
                <w:ilvl w:val="0"/>
                <w:numId w:val="8"/>
              </w:numPr>
              <w:spacing w:after="0" w:line="240" w:lineRule="auto"/>
              <w:rPr>
                <w:rFonts w:ascii="Calibri" w:eastAsia="Times New Roman" w:hAnsi="Calibri" w:cs="Calibri"/>
                <w:lang w:eastAsia="en-GB"/>
              </w:rPr>
            </w:pPr>
            <w:r w:rsidRPr="00886352">
              <w:rPr>
                <w:rFonts w:ascii="Calibri" w:eastAsia="Times New Roman" w:hAnsi="Calibri" w:cs="Calibri"/>
                <w:lang w:eastAsia="en-GB"/>
              </w:rPr>
              <w:t>Library stock shaped around the mosaic and demographic profile of Cranbrook &amp; Sissinghurst</w:t>
            </w:r>
          </w:p>
          <w:p w14:paraId="282C0401" w14:textId="77777777" w:rsidR="002C385F" w:rsidRPr="002C385F" w:rsidRDefault="002C385F" w:rsidP="002C385F">
            <w:pPr>
              <w:numPr>
                <w:ilvl w:val="0"/>
                <w:numId w:val="8"/>
              </w:numPr>
              <w:spacing w:after="0" w:line="240" w:lineRule="auto"/>
              <w:rPr>
                <w:rFonts w:ascii="Calibri" w:eastAsia="Times New Roman" w:hAnsi="Calibri" w:cs="Calibri"/>
                <w:lang w:eastAsia="en-GB"/>
              </w:rPr>
            </w:pPr>
            <w:r w:rsidRPr="002C385F">
              <w:rPr>
                <w:rFonts w:ascii="Calibri" w:eastAsia="Times New Roman" w:hAnsi="Calibri" w:cs="Calibri"/>
                <w:lang w:eastAsia="en-GB"/>
              </w:rPr>
              <w:t>Layout to be designed with all user needs in mind.</w:t>
            </w:r>
          </w:p>
          <w:p w14:paraId="3BA26ECF" w14:textId="77777777" w:rsidR="002C385F" w:rsidRPr="002C385F" w:rsidRDefault="002C385F" w:rsidP="002C385F">
            <w:pPr>
              <w:numPr>
                <w:ilvl w:val="0"/>
                <w:numId w:val="8"/>
              </w:numPr>
              <w:spacing w:after="0" w:line="240" w:lineRule="auto"/>
              <w:rPr>
                <w:rFonts w:ascii="Calibri" w:eastAsia="Times New Roman" w:hAnsi="Calibri" w:cs="Calibri"/>
                <w:lang w:eastAsia="en-GB"/>
              </w:rPr>
            </w:pPr>
            <w:r w:rsidRPr="002C385F">
              <w:rPr>
                <w:rFonts w:ascii="Calibri" w:eastAsia="Times New Roman" w:hAnsi="Calibri" w:cs="Calibri"/>
                <w:lang w:eastAsia="en-GB"/>
              </w:rPr>
              <w:t>Induction loop system for those with hearing difficulties.</w:t>
            </w:r>
          </w:p>
          <w:p w14:paraId="6181C9DF" w14:textId="77777777" w:rsidR="002C385F" w:rsidRPr="002C385F" w:rsidRDefault="002C385F" w:rsidP="002C385F">
            <w:pPr>
              <w:numPr>
                <w:ilvl w:val="0"/>
                <w:numId w:val="5"/>
              </w:numPr>
              <w:spacing w:after="0" w:line="240" w:lineRule="auto"/>
              <w:rPr>
                <w:rFonts w:ascii="Calibri" w:eastAsia="Times New Roman" w:hAnsi="Calibri" w:cs="Calibri"/>
                <w:lang w:eastAsia="en-GB"/>
              </w:rPr>
            </w:pPr>
            <w:r w:rsidRPr="002C385F">
              <w:rPr>
                <w:rFonts w:ascii="Calibri" w:eastAsia="Times New Roman" w:hAnsi="Calibri" w:cs="Calibri"/>
                <w:lang w:eastAsia="en-GB"/>
              </w:rPr>
              <w:t>Easy read leaflets, signage</w:t>
            </w:r>
          </w:p>
          <w:p w14:paraId="4B2A6593" w14:textId="77777777" w:rsidR="002C385F" w:rsidRPr="002C385F" w:rsidRDefault="002C385F" w:rsidP="002C385F">
            <w:pPr>
              <w:spacing w:after="0" w:line="240" w:lineRule="auto"/>
              <w:ind w:left="720"/>
              <w:rPr>
                <w:rFonts w:ascii="Calibri" w:eastAsia="Times New Roman" w:hAnsi="Calibri" w:cs="Calibri"/>
                <w:lang w:eastAsia="en-GB"/>
              </w:rPr>
            </w:pPr>
          </w:p>
          <w:p w14:paraId="34879205" w14:textId="77777777" w:rsidR="002C385F" w:rsidRPr="002C385F" w:rsidRDefault="002C385F" w:rsidP="002C385F">
            <w:pPr>
              <w:spacing w:after="0" w:line="240" w:lineRule="auto"/>
              <w:rPr>
                <w:rFonts w:ascii="Calibri" w:eastAsia="Times New Roman" w:hAnsi="Calibri" w:cs="Calibri"/>
                <w:lang w:eastAsia="en-GB"/>
              </w:rPr>
            </w:pPr>
          </w:p>
        </w:tc>
      </w:tr>
      <w:tr w:rsidR="002C385F" w:rsidRPr="002C385F" w14:paraId="62C57CDA" w14:textId="77777777" w:rsidTr="007D28AD">
        <w:tc>
          <w:tcPr>
            <w:tcW w:w="1713" w:type="dxa"/>
          </w:tcPr>
          <w:p w14:paraId="32ACE7E2" w14:textId="77777777" w:rsidR="002C385F" w:rsidRPr="002C385F" w:rsidRDefault="002C385F" w:rsidP="002C385F">
            <w:pPr>
              <w:spacing w:after="0" w:line="240" w:lineRule="auto"/>
              <w:rPr>
                <w:rFonts w:ascii="Calibri" w:eastAsia="Times New Roman" w:hAnsi="Calibri" w:cs="Calibri"/>
                <w:b/>
                <w:lang w:eastAsia="en-GB"/>
              </w:rPr>
            </w:pPr>
            <w:r w:rsidRPr="002C385F">
              <w:rPr>
                <w:rFonts w:ascii="Calibri" w:eastAsia="Times New Roman" w:hAnsi="Calibri" w:cs="Calibri"/>
                <w:b/>
                <w:lang w:eastAsia="en-GB"/>
              </w:rPr>
              <w:t>Disability</w:t>
            </w:r>
          </w:p>
        </w:tc>
        <w:tc>
          <w:tcPr>
            <w:tcW w:w="3397" w:type="dxa"/>
          </w:tcPr>
          <w:p w14:paraId="2E489634"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Yes</w:t>
            </w:r>
          </w:p>
          <w:p w14:paraId="31B71F36" w14:textId="77777777" w:rsidR="002C385F" w:rsidRPr="002C385F" w:rsidRDefault="002C385F" w:rsidP="002C385F">
            <w:pPr>
              <w:numPr>
                <w:ilvl w:val="0"/>
                <w:numId w:val="6"/>
              </w:numPr>
              <w:spacing w:after="0" w:line="240" w:lineRule="auto"/>
              <w:rPr>
                <w:rFonts w:ascii="Calibri" w:eastAsia="Times New Roman" w:hAnsi="Calibri" w:cs="Calibri"/>
                <w:lang w:eastAsia="en-GB"/>
              </w:rPr>
            </w:pPr>
            <w:r w:rsidRPr="002C385F">
              <w:rPr>
                <w:rFonts w:ascii="Calibri" w:eastAsia="Times New Roman" w:hAnsi="Calibri" w:cs="Calibri"/>
                <w:lang w:eastAsia="en-GB"/>
              </w:rPr>
              <w:t>Proper disabled parking needs to be allocated.</w:t>
            </w:r>
          </w:p>
          <w:p w14:paraId="593517AF" w14:textId="77777777" w:rsidR="002C385F" w:rsidRPr="002C385F" w:rsidRDefault="002C385F" w:rsidP="002C385F">
            <w:pPr>
              <w:numPr>
                <w:ilvl w:val="0"/>
                <w:numId w:val="6"/>
              </w:numPr>
              <w:spacing w:after="0" w:line="240" w:lineRule="auto"/>
              <w:rPr>
                <w:rFonts w:ascii="Calibri" w:eastAsia="Times New Roman" w:hAnsi="Calibri" w:cs="Calibri"/>
                <w:lang w:eastAsia="en-GB"/>
              </w:rPr>
            </w:pPr>
            <w:r w:rsidRPr="002C385F">
              <w:rPr>
                <w:rFonts w:ascii="Calibri" w:eastAsia="Times New Roman" w:hAnsi="Calibri" w:cs="Calibri"/>
                <w:lang w:eastAsia="en-GB"/>
              </w:rPr>
              <w:t xml:space="preserve">Disabled toilets should be provided to allow for greatest access for </w:t>
            </w:r>
            <w:r w:rsidRPr="002C385F">
              <w:rPr>
                <w:rFonts w:ascii="Calibri" w:eastAsia="Times New Roman" w:hAnsi="Calibri" w:cs="Calibri"/>
                <w:lang w:eastAsia="en-GB"/>
              </w:rPr>
              <w:lastRenderedPageBreak/>
              <w:t>customers and service users.</w:t>
            </w:r>
          </w:p>
          <w:p w14:paraId="64DA6FD6" w14:textId="77777777" w:rsidR="002C385F" w:rsidRPr="002C385F" w:rsidRDefault="002C385F" w:rsidP="002C385F">
            <w:pPr>
              <w:numPr>
                <w:ilvl w:val="0"/>
                <w:numId w:val="6"/>
              </w:numPr>
              <w:spacing w:after="0" w:line="240" w:lineRule="auto"/>
              <w:rPr>
                <w:rFonts w:ascii="Calibri" w:eastAsia="Times New Roman" w:hAnsi="Calibri" w:cs="Calibri"/>
                <w:lang w:eastAsia="en-GB"/>
              </w:rPr>
            </w:pPr>
            <w:r w:rsidRPr="002C385F">
              <w:rPr>
                <w:rFonts w:ascii="Calibri" w:eastAsia="Times New Roman" w:hAnsi="Calibri" w:cs="Calibri"/>
                <w:lang w:eastAsia="en-GB"/>
              </w:rPr>
              <w:t>Customer with learning disabilities may require support accessing services</w:t>
            </w:r>
          </w:p>
        </w:tc>
        <w:tc>
          <w:tcPr>
            <w:tcW w:w="1083" w:type="dxa"/>
          </w:tcPr>
          <w:p w14:paraId="2B0147B9"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lastRenderedPageBreak/>
              <w:t>High</w:t>
            </w:r>
          </w:p>
        </w:tc>
        <w:tc>
          <w:tcPr>
            <w:tcW w:w="1083" w:type="dxa"/>
          </w:tcPr>
          <w:p w14:paraId="6B295C05"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Medium</w:t>
            </w:r>
          </w:p>
        </w:tc>
        <w:tc>
          <w:tcPr>
            <w:tcW w:w="4902" w:type="dxa"/>
          </w:tcPr>
          <w:p w14:paraId="2CBC2786"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 xml:space="preserve">The development of Cranbrook Centre will provide greater access to the building by ensuring that all areas of new build are fully compliant with legislation. </w:t>
            </w:r>
          </w:p>
          <w:p w14:paraId="49451553" w14:textId="77777777" w:rsidR="002C385F" w:rsidRPr="002C385F" w:rsidRDefault="002C385F" w:rsidP="002C385F">
            <w:pPr>
              <w:spacing w:after="0" w:line="240" w:lineRule="auto"/>
              <w:rPr>
                <w:rFonts w:ascii="Calibri" w:eastAsia="Times New Roman" w:hAnsi="Calibri" w:cs="Calibri"/>
                <w:lang w:eastAsia="en-GB"/>
              </w:rPr>
            </w:pPr>
          </w:p>
          <w:p w14:paraId="7A4FDC3A"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No further action required.</w:t>
            </w:r>
          </w:p>
          <w:p w14:paraId="64C09D6C" w14:textId="77777777" w:rsidR="002C385F" w:rsidRPr="002C385F" w:rsidRDefault="002C385F" w:rsidP="002C385F">
            <w:pPr>
              <w:spacing w:after="0" w:line="240" w:lineRule="auto"/>
              <w:rPr>
                <w:rFonts w:ascii="Calibri" w:eastAsia="Times New Roman" w:hAnsi="Calibri" w:cs="Calibri"/>
                <w:lang w:eastAsia="en-GB"/>
              </w:rPr>
            </w:pPr>
          </w:p>
        </w:tc>
        <w:tc>
          <w:tcPr>
            <w:tcW w:w="4047" w:type="dxa"/>
          </w:tcPr>
          <w:p w14:paraId="4C6417EB"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 xml:space="preserve">Yes – bringing together customer groups which have not previously interacted, supports community cohesion. </w:t>
            </w:r>
          </w:p>
          <w:p w14:paraId="36F66A7D" w14:textId="77777777" w:rsidR="002C385F" w:rsidRPr="002C385F" w:rsidRDefault="002C385F" w:rsidP="002C385F">
            <w:pPr>
              <w:numPr>
                <w:ilvl w:val="0"/>
                <w:numId w:val="7"/>
              </w:numPr>
              <w:spacing w:after="0" w:line="240" w:lineRule="auto"/>
              <w:rPr>
                <w:rFonts w:ascii="Calibri" w:eastAsia="Times New Roman" w:hAnsi="Calibri" w:cs="Calibri"/>
                <w:lang w:eastAsia="en-GB"/>
              </w:rPr>
            </w:pPr>
            <w:r w:rsidRPr="002C385F">
              <w:rPr>
                <w:rFonts w:ascii="Calibri" w:eastAsia="Times New Roman" w:hAnsi="Calibri" w:cs="Calibri"/>
                <w:lang w:eastAsia="en-GB"/>
              </w:rPr>
              <w:t>Disabled toilets to be put in place</w:t>
            </w:r>
          </w:p>
          <w:p w14:paraId="26600844" w14:textId="77777777" w:rsidR="002C385F" w:rsidRPr="002C385F" w:rsidRDefault="002C385F" w:rsidP="002C385F">
            <w:pPr>
              <w:numPr>
                <w:ilvl w:val="0"/>
                <w:numId w:val="7"/>
              </w:numPr>
              <w:spacing w:after="0" w:line="240" w:lineRule="auto"/>
              <w:rPr>
                <w:rFonts w:ascii="Calibri" w:eastAsia="Times New Roman" w:hAnsi="Calibri" w:cs="Calibri"/>
                <w:lang w:eastAsia="en-GB"/>
              </w:rPr>
            </w:pPr>
            <w:r w:rsidRPr="002C385F">
              <w:rPr>
                <w:rFonts w:ascii="Calibri" w:eastAsia="Times New Roman" w:hAnsi="Calibri" w:cs="Calibri"/>
                <w:lang w:eastAsia="en-GB"/>
              </w:rPr>
              <w:t>Access officers involved at each stage of design process</w:t>
            </w:r>
          </w:p>
          <w:p w14:paraId="4D29DDC9" w14:textId="77777777" w:rsidR="002C385F" w:rsidRPr="002C385F" w:rsidRDefault="002C385F" w:rsidP="002C385F">
            <w:pPr>
              <w:numPr>
                <w:ilvl w:val="0"/>
                <w:numId w:val="7"/>
              </w:numPr>
              <w:spacing w:after="0" w:line="240" w:lineRule="auto"/>
              <w:rPr>
                <w:rFonts w:ascii="Calibri" w:eastAsia="Times New Roman" w:hAnsi="Calibri" w:cs="Calibri"/>
                <w:lang w:eastAsia="en-GB"/>
              </w:rPr>
            </w:pPr>
            <w:r w:rsidRPr="002C385F">
              <w:rPr>
                <w:rFonts w:ascii="Calibri" w:eastAsia="Times New Roman" w:hAnsi="Calibri" w:cs="Calibri"/>
                <w:lang w:eastAsia="en-GB"/>
              </w:rPr>
              <w:lastRenderedPageBreak/>
              <w:t>Induction loop system for those with hearing difficulties.</w:t>
            </w:r>
          </w:p>
          <w:p w14:paraId="5A2E53FD" w14:textId="77777777" w:rsidR="002C385F" w:rsidRPr="002C385F" w:rsidRDefault="002C385F" w:rsidP="002C385F">
            <w:pPr>
              <w:numPr>
                <w:ilvl w:val="0"/>
                <w:numId w:val="7"/>
              </w:numPr>
              <w:spacing w:after="0" w:line="240" w:lineRule="auto"/>
              <w:rPr>
                <w:rFonts w:ascii="Calibri" w:eastAsia="Times New Roman" w:hAnsi="Calibri" w:cs="Calibri"/>
                <w:lang w:eastAsia="en-GB"/>
              </w:rPr>
            </w:pPr>
            <w:r w:rsidRPr="002C385F">
              <w:rPr>
                <w:rFonts w:ascii="Calibri" w:eastAsia="Times New Roman" w:hAnsi="Calibri" w:cs="Calibri"/>
                <w:lang w:eastAsia="en-GB"/>
              </w:rPr>
              <w:t>Vision and hearing impaired – sign over, email/web facilities, call queuing arrangements.</w:t>
            </w:r>
          </w:p>
          <w:p w14:paraId="3E59074C" w14:textId="77777777" w:rsidR="002C385F" w:rsidRPr="002C385F" w:rsidRDefault="002C385F" w:rsidP="002C385F">
            <w:pPr>
              <w:numPr>
                <w:ilvl w:val="0"/>
                <w:numId w:val="7"/>
              </w:numPr>
              <w:spacing w:after="0" w:line="240" w:lineRule="auto"/>
              <w:rPr>
                <w:rFonts w:ascii="Calibri" w:eastAsia="Times New Roman" w:hAnsi="Calibri" w:cs="Calibri"/>
                <w:lang w:eastAsia="en-GB"/>
              </w:rPr>
            </w:pPr>
            <w:r w:rsidRPr="002C385F">
              <w:rPr>
                <w:rFonts w:ascii="Calibri" w:eastAsia="Times New Roman" w:hAnsi="Calibri" w:cs="Calibri"/>
                <w:lang w:eastAsia="en-GB"/>
              </w:rPr>
              <w:t>Blind community – Inclusion of brail instructions where and if necessary</w:t>
            </w:r>
          </w:p>
          <w:p w14:paraId="7879C825" w14:textId="77777777" w:rsidR="002C385F" w:rsidRPr="00886352" w:rsidRDefault="002C385F" w:rsidP="002C385F">
            <w:pPr>
              <w:numPr>
                <w:ilvl w:val="0"/>
                <w:numId w:val="7"/>
              </w:numPr>
              <w:spacing w:after="0" w:line="240" w:lineRule="auto"/>
              <w:rPr>
                <w:rFonts w:ascii="Calibri" w:eastAsia="Times New Roman" w:hAnsi="Calibri" w:cs="Calibri"/>
                <w:lang w:eastAsia="en-GB"/>
              </w:rPr>
            </w:pPr>
            <w:r w:rsidRPr="00886352">
              <w:rPr>
                <w:rFonts w:ascii="Calibri" w:eastAsia="Times New Roman" w:hAnsi="Calibri" w:cs="Calibri"/>
                <w:lang w:eastAsia="en-GB"/>
              </w:rPr>
              <w:t>LRA Offers to specific groups (</w:t>
            </w:r>
            <w:proofErr w:type="spellStart"/>
            <w:r w:rsidRPr="00886352">
              <w:rPr>
                <w:rFonts w:ascii="Calibri" w:eastAsia="Times New Roman" w:hAnsi="Calibri" w:cs="Calibri"/>
                <w:lang w:eastAsia="en-GB"/>
              </w:rPr>
              <w:t>eg</w:t>
            </w:r>
            <w:proofErr w:type="spellEnd"/>
            <w:r w:rsidRPr="00886352">
              <w:rPr>
                <w:rFonts w:ascii="Calibri" w:eastAsia="Times New Roman" w:hAnsi="Calibri" w:cs="Calibri"/>
                <w:lang w:eastAsia="en-GB"/>
              </w:rPr>
              <w:t xml:space="preserve"> those with visual impairments or learning disabilities) are promoted to individuals and to organisations that support those individuals</w:t>
            </w:r>
          </w:p>
          <w:p w14:paraId="730035F7" w14:textId="77777777" w:rsidR="002C385F" w:rsidRPr="002C385F" w:rsidRDefault="002C385F" w:rsidP="002C385F">
            <w:pPr>
              <w:numPr>
                <w:ilvl w:val="0"/>
                <w:numId w:val="7"/>
              </w:numPr>
              <w:spacing w:after="0" w:line="240" w:lineRule="auto"/>
              <w:rPr>
                <w:rFonts w:ascii="Calibri" w:eastAsia="Times New Roman" w:hAnsi="Calibri" w:cs="Calibri"/>
                <w:lang w:eastAsia="en-GB"/>
              </w:rPr>
            </w:pPr>
            <w:r w:rsidRPr="002C385F">
              <w:rPr>
                <w:rFonts w:ascii="Calibri" w:eastAsia="Times New Roman" w:hAnsi="Calibri" w:cs="Calibri"/>
                <w:lang w:eastAsia="en-GB"/>
              </w:rPr>
              <w:t>Layout and furniture to consider all needs and circulation needs around the building.</w:t>
            </w:r>
          </w:p>
          <w:p w14:paraId="6A232EC0" w14:textId="77777777" w:rsidR="002C385F" w:rsidRPr="002C385F" w:rsidRDefault="002C385F" w:rsidP="002C385F">
            <w:pPr>
              <w:numPr>
                <w:ilvl w:val="0"/>
                <w:numId w:val="7"/>
              </w:numPr>
              <w:spacing w:after="0" w:line="240" w:lineRule="auto"/>
              <w:rPr>
                <w:rFonts w:ascii="Calibri" w:eastAsia="Times New Roman" w:hAnsi="Calibri" w:cs="Calibri"/>
                <w:lang w:eastAsia="en-GB"/>
              </w:rPr>
            </w:pPr>
            <w:r w:rsidRPr="002C385F">
              <w:rPr>
                <w:rFonts w:ascii="Calibri" w:eastAsia="Times New Roman" w:hAnsi="Calibri" w:cs="Calibri"/>
                <w:lang w:eastAsia="en-GB"/>
              </w:rPr>
              <w:t>A single meet and greet desk for all services in the Centre enabling easier linkage and referral to necessary services</w:t>
            </w:r>
          </w:p>
        </w:tc>
      </w:tr>
      <w:tr w:rsidR="002C385F" w:rsidRPr="002C385F" w14:paraId="32E03A44" w14:textId="77777777" w:rsidTr="007D28AD">
        <w:tc>
          <w:tcPr>
            <w:tcW w:w="1713" w:type="dxa"/>
          </w:tcPr>
          <w:p w14:paraId="4D538FC3" w14:textId="77777777" w:rsidR="002C385F" w:rsidRPr="002C385F" w:rsidRDefault="002C385F" w:rsidP="002C385F">
            <w:pPr>
              <w:spacing w:after="0" w:line="240" w:lineRule="auto"/>
              <w:rPr>
                <w:rFonts w:ascii="Calibri" w:eastAsia="Times New Roman" w:hAnsi="Calibri" w:cs="Calibri"/>
                <w:b/>
                <w:lang w:eastAsia="en-GB"/>
              </w:rPr>
            </w:pPr>
            <w:r w:rsidRPr="002C385F">
              <w:rPr>
                <w:rFonts w:ascii="Calibri" w:eastAsia="Times New Roman" w:hAnsi="Calibri" w:cs="Calibri"/>
                <w:b/>
                <w:lang w:eastAsia="en-GB"/>
              </w:rPr>
              <w:lastRenderedPageBreak/>
              <w:t xml:space="preserve">Gender </w:t>
            </w:r>
          </w:p>
        </w:tc>
        <w:tc>
          <w:tcPr>
            <w:tcW w:w="3397" w:type="dxa"/>
          </w:tcPr>
          <w:p w14:paraId="19BEFA24"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No – services for all</w:t>
            </w:r>
          </w:p>
        </w:tc>
        <w:tc>
          <w:tcPr>
            <w:tcW w:w="1083" w:type="dxa"/>
          </w:tcPr>
          <w:p w14:paraId="4E8F09CC" w14:textId="77777777" w:rsidR="002C385F" w:rsidRPr="002C385F" w:rsidRDefault="002C385F" w:rsidP="002C385F">
            <w:pPr>
              <w:spacing w:after="0" w:line="240" w:lineRule="auto"/>
              <w:rPr>
                <w:rFonts w:ascii="Calibri" w:eastAsia="Times New Roman" w:hAnsi="Calibri" w:cs="Calibri"/>
                <w:sz w:val="24"/>
                <w:szCs w:val="24"/>
                <w:lang w:eastAsia="en-GB"/>
              </w:rPr>
            </w:pPr>
            <w:r w:rsidRPr="002C385F">
              <w:rPr>
                <w:rFonts w:ascii="Calibri" w:eastAsia="Times New Roman" w:hAnsi="Calibri" w:cs="Calibri"/>
                <w:lang w:eastAsia="en-GB"/>
              </w:rPr>
              <w:t>Low</w:t>
            </w:r>
          </w:p>
        </w:tc>
        <w:tc>
          <w:tcPr>
            <w:tcW w:w="1083" w:type="dxa"/>
          </w:tcPr>
          <w:p w14:paraId="6077C554" w14:textId="77777777" w:rsidR="002C385F" w:rsidRPr="002C385F" w:rsidRDefault="002C385F" w:rsidP="002C385F">
            <w:pPr>
              <w:spacing w:after="0" w:line="240" w:lineRule="auto"/>
              <w:rPr>
                <w:rFonts w:ascii="Calibri" w:eastAsia="Times New Roman" w:hAnsi="Calibri" w:cs="Calibri"/>
                <w:sz w:val="24"/>
                <w:szCs w:val="24"/>
                <w:lang w:eastAsia="en-GB"/>
              </w:rPr>
            </w:pPr>
            <w:r w:rsidRPr="002C385F">
              <w:rPr>
                <w:rFonts w:ascii="Calibri" w:eastAsia="Times New Roman" w:hAnsi="Calibri" w:cs="Calibri"/>
                <w:lang w:eastAsia="en-GB"/>
              </w:rPr>
              <w:t>Low</w:t>
            </w:r>
          </w:p>
        </w:tc>
        <w:tc>
          <w:tcPr>
            <w:tcW w:w="4902" w:type="dxa"/>
          </w:tcPr>
          <w:p w14:paraId="6DDA08C5"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No</w:t>
            </w:r>
          </w:p>
          <w:p w14:paraId="608F64ED" w14:textId="77777777" w:rsidR="002C385F" w:rsidRPr="002C385F" w:rsidRDefault="002C385F" w:rsidP="002C385F">
            <w:pPr>
              <w:spacing w:after="0" w:line="240" w:lineRule="auto"/>
              <w:rPr>
                <w:rFonts w:ascii="Calibri" w:eastAsia="Times New Roman" w:hAnsi="Calibri" w:cs="Calibri"/>
                <w:lang w:eastAsia="en-GB"/>
              </w:rPr>
            </w:pPr>
          </w:p>
          <w:p w14:paraId="781FBF92" w14:textId="77777777" w:rsidR="002C385F" w:rsidRPr="002C385F" w:rsidRDefault="002C385F" w:rsidP="002C385F">
            <w:pPr>
              <w:spacing w:after="0" w:line="240" w:lineRule="auto"/>
              <w:rPr>
                <w:rFonts w:ascii="Calibri" w:eastAsia="Times New Roman" w:hAnsi="Calibri" w:cs="Calibri"/>
                <w:sz w:val="24"/>
                <w:szCs w:val="24"/>
                <w:lang w:eastAsia="en-GB"/>
              </w:rPr>
            </w:pPr>
          </w:p>
        </w:tc>
        <w:tc>
          <w:tcPr>
            <w:tcW w:w="4047" w:type="dxa"/>
          </w:tcPr>
          <w:p w14:paraId="75053E52"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Yes</w:t>
            </w:r>
          </w:p>
          <w:p w14:paraId="6534BA69" w14:textId="77777777" w:rsidR="002C385F" w:rsidRPr="002C385F" w:rsidRDefault="002C385F" w:rsidP="002C385F">
            <w:pPr>
              <w:numPr>
                <w:ilvl w:val="0"/>
                <w:numId w:val="7"/>
              </w:numPr>
              <w:spacing w:after="0" w:line="240" w:lineRule="auto"/>
              <w:rPr>
                <w:rFonts w:ascii="Calibri" w:eastAsia="Times New Roman" w:hAnsi="Calibri" w:cs="Calibri"/>
                <w:lang w:eastAsia="en-GB"/>
              </w:rPr>
            </w:pPr>
          </w:p>
        </w:tc>
      </w:tr>
      <w:tr w:rsidR="002C385F" w:rsidRPr="002C385F" w14:paraId="3F18BAB2" w14:textId="77777777" w:rsidTr="007D28AD">
        <w:tc>
          <w:tcPr>
            <w:tcW w:w="1713" w:type="dxa"/>
          </w:tcPr>
          <w:p w14:paraId="5F2820A9" w14:textId="77777777" w:rsidR="002C385F" w:rsidRPr="002C385F" w:rsidRDefault="002C385F" w:rsidP="002C385F">
            <w:pPr>
              <w:spacing w:after="0" w:line="240" w:lineRule="auto"/>
              <w:rPr>
                <w:rFonts w:ascii="Calibri" w:eastAsia="Times New Roman" w:hAnsi="Calibri" w:cs="Calibri"/>
                <w:b/>
                <w:lang w:eastAsia="en-GB"/>
              </w:rPr>
            </w:pPr>
            <w:r w:rsidRPr="002C385F">
              <w:rPr>
                <w:rFonts w:ascii="Calibri" w:eastAsia="Times New Roman" w:hAnsi="Calibri" w:cs="Calibri"/>
                <w:b/>
                <w:lang w:eastAsia="en-GB"/>
              </w:rPr>
              <w:t>Gender identity</w:t>
            </w:r>
          </w:p>
        </w:tc>
        <w:tc>
          <w:tcPr>
            <w:tcW w:w="3397" w:type="dxa"/>
          </w:tcPr>
          <w:p w14:paraId="2179EB0F"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No</w:t>
            </w:r>
          </w:p>
        </w:tc>
        <w:tc>
          <w:tcPr>
            <w:tcW w:w="1083" w:type="dxa"/>
          </w:tcPr>
          <w:p w14:paraId="5D3B54FF" w14:textId="77777777" w:rsidR="002C385F" w:rsidRPr="002C385F" w:rsidRDefault="002C385F" w:rsidP="002C385F">
            <w:pPr>
              <w:spacing w:after="0" w:line="240" w:lineRule="auto"/>
              <w:rPr>
                <w:rFonts w:ascii="Calibri" w:eastAsia="Times New Roman" w:hAnsi="Calibri" w:cs="Calibri"/>
                <w:sz w:val="24"/>
                <w:szCs w:val="24"/>
                <w:lang w:eastAsia="en-GB"/>
              </w:rPr>
            </w:pPr>
            <w:r w:rsidRPr="002C385F">
              <w:rPr>
                <w:rFonts w:ascii="Calibri" w:eastAsia="Times New Roman" w:hAnsi="Calibri" w:cs="Calibri"/>
                <w:lang w:eastAsia="en-GB"/>
              </w:rPr>
              <w:t>Low</w:t>
            </w:r>
          </w:p>
        </w:tc>
        <w:tc>
          <w:tcPr>
            <w:tcW w:w="1083" w:type="dxa"/>
          </w:tcPr>
          <w:p w14:paraId="48389D78" w14:textId="77777777" w:rsidR="002C385F" w:rsidRPr="002C385F" w:rsidRDefault="002C385F" w:rsidP="002C385F">
            <w:pPr>
              <w:spacing w:after="0" w:line="240" w:lineRule="auto"/>
              <w:rPr>
                <w:rFonts w:ascii="Calibri" w:eastAsia="Times New Roman" w:hAnsi="Calibri" w:cs="Calibri"/>
                <w:sz w:val="24"/>
                <w:szCs w:val="24"/>
                <w:lang w:eastAsia="en-GB"/>
              </w:rPr>
            </w:pPr>
            <w:r w:rsidRPr="002C385F">
              <w:rPr>
                <w:rFonts w:ascii="Calibri" w:eastAsia="Times New Roman" w:hAnsi="Calibri" w:cs="Calibri"/>
                <w:lang w:eastAsia="en-GB"/>
              </w:rPr>
              <w:t>Low</w:t>
            </w:r>
          </w:p>
        </w:tc>
        <w:tc>
          <w:tcPr>
            <w:tcW w:w="4902" w:type="dxa"/>
          </w:tcPr>
          <w:p w14:paraId="3EFDCE79" w14:textId="77777777" w:rsidR="002C385F" w:rsidRPr="002C385F" w:rsidRDefault="002C385F" w:rsidP="002C385F">
            <w:pPr>
              <w:spacing w:after="0" w:line="240" w:lineRule="auto"/>
              <w:rPr>
                <w:rFonts w:ascii="Calibri" w:eastAsia="Times New Roman" w:hAnsi="Calibri" w:cs="Calibri"/>
                <w:sz w:val="24"/>
                <w:szCs w:val="24"/>
                <w:lang w:eastAsia="en-GB"/>
              </w:rPr>
            </w:pPr>
            <w:r w:rsidRPr="002C385F">
              <w:rPr>
                <w:rFonts w:ascii="Calibri" w:eastAsia="Times New Roman" w:hAnsi="Calibri" w:cs="Calibri"/>
                <w:lang w:eastAsia="en-GB"/>
              </w:rPr>
              <w:t>No</w:t>
            </w:r>
          </w:p>
        </w:tc>
        <w:tc>
          <w:tcPr>
            <w:tcW w:w="4047" w:type="dxa"/>
          </w:tcPr>
          <w:p w14:paraId="29E6D58B"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Yes</w:t>
            </w:r>
          </w:p>
          <w:p w14:paraId="179B0A51" w14:textId="77777777" w:rsidR="002C385F" w:rsidRPr="002C385F" w:rsidRDefault="002C385F" w:rsidP="002C385F">
            <w:pPr>
              <w:spacing w:after="0" w:line="240" w:lineRule="auto"/>
              <w:rPr>
                <w:rFonts w:ascii="Calibri" w:eastAsia="Times New Roman" w:hAnsi="Calibri" w:cs="Calibri"/>
                <w:lang w:eastAsia="en-GB"/>
              </w:rPr>
            </w:pPr>
          </w:p>
          <w:p w14:paraId="31E79094" w14:textId="77777777" w:rsidR="002C385F" w:rsidRPr="002C385F" w:rsidRDefault="002C385F" w:rsidP="002C385F">
            <w:pPr>
              <w:numPr>
                <w:ilvl w:val="0"/>
                <w:numId w:val="7"/>
              </w:numPr>
              <w:spacing w:after="0" w:line="240" w:lineRule="auto"/>
              <w:rPr>
                <w:rFonts w:ascii="Calibri" w:eastAsia="Times New Roman" w:hAnsi="Calibri" w:cs="Calibri"/>
                <w:lang w:eastAsia="en-GB"/>
              </w:rPr>
            </w:pPr>
            <w:r w:rsidRPr="002C385F">
              <w:rPr>
                <w:rFonts w:ascii="Calibri" w:eastAsia="Times New Roman" w:hAnsi="Calibri" w:cs="Calibri"/>
                <w:lang w:eastAsia="en-GB"/>
              </w:rPr>
              <w:t xml:space="preserve">All staff will seek to have equalities and diversity awareness training. </w:t>
            </w:r>
          </w:p>
          <w:p w14:paraId="1BA25EBA" w14:textId="77777777" w:rsidR="002C385F" w:rsidRPr="002C385F" w:rsidRDefault="002C385F" w:rsidP="002C385F">
            <w:pPr>
              <w:numPr>
                <w:ilvl w:val="0"/>
                <w:numId w:val="7"/>
              </w:numPr>
              <w:spacing w:after="0" w:line="240" w:lineRule="auto"/>
              <w:rPr>
                <w:rFonts w:ascii="Calibri" w:eastAsia="Times New Roman" w:hAnsi="Calibri" w:cs="Calibri"/>
                <w:color w:val="FF0000"/>
                <w:lang w:eastAsia="en-GB"/>
              </w:rPr>
            </w:pPr>
            <w:r w:rsidRPr="00886352">
              <w:rPr>
                <w:rFonts w:ascii="Calibri" w:eastAsia="Times New Roman" w:hAnsi="Calibri" w:cs="Calibri"/>
                <w:lang w:eastAsia="en-GB"/>
              </w:rPr>
              <w:t>Gender neutral toilets.</w:t>
            </w:r>
          </w:p>
        </w:tc>
      </w:tr>
      <w:tr w:rsidR="002C385F" w:rsidRPr="002C385F" w14:paraId="0A3E1CDB" w14:textId="77777777" w:rsidTr="007D28AD">
        <w:tc>
          <w:tcPr>
            <w:tcW w:w="1713" w:type="dxa"/>
          </w:tcPr>
          <w:p w14:paraId="32BF1030" w14:textId="77777777" w:rsidR="002C385F" w:rsidRPr="002C385F" w:rsidRDefault="002C385F" w:rsidP="002C385F">
            <w:pPr>
              <w:spacing w:after="0" w:line="240" w:lineRule="auto"/>
              <w:rPr>
                <w:rFonts w:ascii="Calibri" w:eastAsia="Times New Roman" w:hAnsi="Calibri" w:cs="Calibri"/>
                <w:b/>
                <w:lang w:eastAsia="en-GB"/>
              </w:rPr>
            </w:pPr>
            <w:r w:rsidRPr="002C385F">
              <w:rPr>
                <w:rFonts w:ascii="Calibri" w:eastAsia="Times New Roman" w:hAnsi="Calibri" w:cs="Calibri"/>
                <w:b/>
                <w:lang w:eastAsia="en-GB"/>
              </w:rPr>
              <w:t>Race</w:t>
            </w:r>
          </w:p>
        </w:tc>
        <w:tc>
          <w:tcPr>
            <w:tcW w:w="3397" w:type="dxa"/>
          </w:tcPr>
          <w:p w14:paraId="66DCCCE3"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No</w:t>
            </w:r>
          </w:p>
        </w:tc>
        <w:tc>
          <w:tcPr>
            <w:tcW w:w="1083" w:type="dxa"/>
          </w:tcPr>
          <w:p w14:paraId="3FAD1D4C" w14:textId="77777777" w:rsidR="002C385F" w:rsidRPr="002C385F" w:rsidRDefault="002C385F" w:rsidP="002C385F">
            <w:pPr>
              <w:spacing w:after="0" w:line="240" w:lineRule="auto"/>
              <w:rPr>
                <w:rFonts w:ascii="Calibri" w:eastAsia="Times New Roman" w:hAnsi="Calibri" w:cs="Calibri"/>
                <w:sz w:val="24"/>
                <w:szCs w:val="24"/>
                <w:lang w:eastAsia="en-GB"/>
              </w:rPr>
            </w:pPr>
            <w:r w:rsidRPr="002C385F">
              <w:rPr>
                <w:rFonts w:ascii="Calibri" w:eastAsia="Times New Roman" w:hAnsi="Calibri" w:cs="Calibri"/>
                <w:lang w:eastAsia="en-GB"/>
              </w:rPr>
              <w:t>Low</w:t>
            </w:r>
          </w:p>
        </w:tc>
        <w:tc>
          <w:tcPr>
            <w:tcW w:w="1083" w:type="dxa"/>
          </w:tcPr>
          <w:p w14:paraId="6F49B79C" w14:textId="77777777" w:rsidR="002C385F" w:rsidRPr="002C385F" w:rsidRDefault="002C385F" w:rsidP="002C385F">
            <w:pPr>
              <w:spacing w:after="0" w:line="240" w:lineRule="auto"/>
              <w:rPr>
                <w:rFonts w:ascii="Calibri" w:eastAsia="Times New Roman" w:hAnsi="Calibri" w:cs="Calibri"/>
                <w:sz w:val="24"/>
                <w:szCs w:val="24"/>
                <w:lang w:eastAsia="en-GB"/>
              </w:rPr>
            </w:pPr>
            <w:r w:rsidRPr="002C385F">
              <w:rPr>
                <w:rFonts w:ascii="Calibri" w:eastAsia="Times New Roman" w:hAnsi="Calibri" w:cs="Calibri"/>
                <w:lang w:eastAsia="en-GB"/>
              </w:rPr>
              <w:t>Low</w:t>
            </w:r>
          </w:p>
        </w:tc>
        <w:tc>
          <w:tcPr>
            <w:tcW w:w="4902" w:type="dxa"/>
          </w:tcPr>
          <w:p w14:paraId="7A15D50D"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 xml:space="preserve">The Centre is being designed for all the community: signage will be in English. The Centre will include the use of volunteers. The language used on the </w:t>
            </w:r>
            <w:r w:rsidRPr="002C385F">
              <w:rPr>
                <w:rFonts w:ascii="Calibri" w:eastAsia="Times New Roman" w:hAnsi="Calibri" w:cs="Calibri"/>
                <w:lang w:eastAsia="en-GB"/>
              </w:rPr>
              <w:lastRenderedPageBreak/>
              <w:t xml:space="preserve">library </w:t>
            </w:r>
            <w:proofErr w:type="spellStart"/>
            <w:r w:rsidRPr="002C385F">
              <w:rPr>
                <w:rFonts w:ascii="Calibri" w:eastAsia="Times New Roman" w:hAnsi="Calibri" w:cs="Calibri"/>
                <w:lang w:eastAsia="en-GB"/>
              </w:rPr>
              <w:t>self service</w:t>
            </w:r>
            <w:proofErr w:type="spellEnd"/>
            <w:r w:rsidRPr="002C385F">
              <w:rPr>
                <w:rFonts w:ascii="Calibri" w:eastAsia="Times New Roman" w:hAnsi="Calibri" w:cs="Calibri"/>
                <w:lang w:eastAsia="en-GB"/>
              </w:rPr>
              <w:t xml:space="preserve"> units can be changed subject to feedback from customers. The choice of languages will be reviewed to ensure that it meets the demographic profile of Cranbrook &amp; Sissinghurst.</w:t>
            </w:r>
          </w:p>
          <w:p w14:paraId="329B5DD1" w14:textId="77777777" w:rsidR="002C385F" w:rsidRPr="002C385F" w:rsidRDefault="002C385F" w:rsidP="002C385F">
            <w:pPr>
              <w:spacing w:after="0" w:line="240" w:lineRule="auto"/>
              <w:rPr>
                <w:rFonts w:ascii="Calibri" w:eastAsia="Times New Roman" w:hAnsi="Calibri" w:cs="Calibri"/>
                <w:lang w:eastAsia="en-GB"/>
              </w:rPr>
            </w:pPr>
          </w:p>
          <w:p w14:paraId="0D6AEBC7"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No further action required.</w:t>
            </w:r>
          </w:p>
        </w:tc>
        <w:tc>
          <w:tcPr>
            <w:tcW w:w="4047" w:type="dxa"/>
          </w:tcPr>
          <w:p w14:paraId="59E3E465"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lastRenderedPageBreak/>
              <w:t>Yes</w:t>
            </w:r>
          </w:p>
          <w:p w14:paraId="16BDCBE3" w14:textId="77777777" w:rsidR="002C385F" w:rsidRPr="002C385F" w:rsidRDefault="002C385F" w:rsidP="002C385F">
            <w:pPr>
              <w:numPr>
                <w:ilvl w:val="0"/>
                <w:numId w:val="9"/>
              </w:numPr>
              <w:spacing w:after="0" w:line="240" w:lineRule="auto"/>
              <w:rPr>
                <w:rFonts w:ascii="Calibri" w:eastAsia="Times New Roman" w:hAnsi="Calibri" w:cs="Calibri"/>
                <w:lang w:eastAsia="en-GB"/>
              </w:rPr>
            </w:pPr>
            <w:r w:rsidRPr="002C385F">
              <w:rPr>
                <w:rFonts w:ascii="Calibri" w:eastAsia="Times New Roman" w:hAnsi="Calibri" w:cs="Calibri"/>
                <w:lang w:eastAsia="en-GB"/>
              </w:rPr>
              <w:t xml:space="preserve">The library will stock books in other languages that match the </w:t>
            </w:r>
            <w:r w:rsidRPr="002C385F">
              <w:rPr>
                <w:rFonts w:ascii="Calibri" w:eastAsia="Times New Roman" w:hAnsi="Calibri" w:cs="Calibri"/>
                <w:lang w:eastAsia="en-GB"/>
              </w:rPr>
              <w:lastRenderedPageBreak/>
              <w:t>population needs of Cranbrook. Books can also be requested from across the county</w:t>
            </w:r>
          </w:p>
          <w:p w14:paraId="0A438B1A" w14:textId="77777777" w:rsidR="002C385F" w:rsidRPr="002C385F" w:rsidRDefault="002C385F" w:rsidP="002C385F">
            <w:pPr>
              <w:numPr>
                <w:ilvl w:val="0"/>
                <w:numId w:val="9"/>
              </w:numPr>
              <w:spacing w:after="0" w:line="240" w:lineRule="auto"/>
              <w:rPr>
                <w:rFonts w:ascii="Calibri" w:eastAsia="Times New Roman" w:hAnsi="Calibri" w:cs="Calibri"/>
                <w:lang w:eastAsia="en-GB"/>
              </w:rPr>
            </w:pPr>
            <w:r w:rsidRPr="002C385F">
              <w:rPr>
                <w:rFonts w:ascii="Calibri" w:eastAsia="Times New Roman" w:hAnsi="Calibri" w:cs="Calibri"/>
                <w:lang w:eastAsia="en-GB"/>
              </w:rPr>
              <w:t>The Parish Council could look to provide improved access to community support for any identified minority groups as part of the project.</w:t>
            </w:r>
          </w:p>
          <w:p w14:paraId="5C3C0A6F" w14:textId="77777777" w:rsidR="002C385F" w:rsidRPr="002C385F" w:rsidRDefault="002C385F" w:rsidP="002C385F">
            <w:pPr>
              <w:numPr>
                <w:ilvl w:val="0"/>
                <w:numId w:val="9"/>
              </w:numPr>
              <w:spacing w:after="0" w:line="240" w:lineRule="auto"/>
              <w:rPr>
                <w:rFonts w:ascii="Calibri" w:eastAsia="Times New Roman" w:hAnsi="Calibri" w:cs="Calibri"/>
                <w:lang w:eastAsia="en-GB"/>
              </w:rPr>
            </w:pPr>
            <w:r w:rsidRPr="002C385F">
              <w:rPr>
                <w:rFonts w:ascii="Calibri" w:eastAsia="Times New Roman" w:hAnsi="Calibri" w:cs="Calibri"/>
                <w:lang w:eastAsia="en-GB"/>
              </w:rPr>
              <w:t>Community rooms could deliver Adult Education classes to help literacy levels or other learning needs</w:t>
            </w:r>
          </w:p>
          <w:p w14:paraId="066921B0" w14:textId="77777777" w:rsidR="002C385F" w:rsidRPr="002C385F" w:rsidRDefault="002C385F" w:rsidP="002C385F">
            <w:pPr>
              <w:numPr>
                <w:ilvl w:val="0"/>
                <w:numId w:val="9"/>
              </w:numPr>
              <w:spacing w:after="0" w:line="240" w:lineRule="auto"/>
              <w:rPr>
                <w:rFonts w:ascii="Calibri" w:eastAsia="Times New Roman" w:hAnsi="Calibri" w:cs="Calibri"/>
                <w:lang w:eastAsia="en-GB"/>
              </w:rPr>
            </w:pPr>
            <w:r w:rsidRPr="002C385F">
              <w:rPr>
                <w:rFonts w:ascii="Calibri" w:eastAsia="Times New Roman" w:hAnsi="Calibri" w:cs="Calibri"/>
                <w:lang w:eastAsia="en-GB"/>
              </w:rPr>
              <w:t>Community spaces will be available for all community groups to use.</w:t>
            </w:r>
          </w:p>
        </w:tc>
      </w:tr>
      <w:tr w:rsidR="002C385F" w:rsidRPr="002C385F" w14:paraId="5506493E" w14:textId="77777777" w:rsidTr="007D28AD">
        <w:tc>
          <w:tcPr>
            <w:tcW w:w="1713" w:type="dxa"/>
          </w:tcPr>
          <w:p w14:paraId="0BE5AEB7" w14:textId="77777777" w:rsidR="002C385F" w:rsidRPr="002C385F" w:rsidRDefault="002C385F" w:rsidP="002C385F">
            <w:pPr>
              <w:spacing w:after="0" w:line="240" w:lineRule="auto"/>
              <w:rPr>
                <w:rFonts w:ascii="Calibri" w:eastAsia="Times New Roman" w:hAnsi="Calibri" w:cs="Calibri"/>
                <w:b/>
                <w:lang w:eastAsia="en-GB"/>
              </w:rPr>
            </w:pPr>
            <w:r w:rsidRPr="002C385F">
              <w:rPr>
                <w:rFonts w:ascii="Calibri" w:eastAsia="Times New Roman" w:hAnsi="Calibri" w:cs="Calibri"/>
                <w:b/>
                <w:lang w:eastAsia="en-GB"/>
              </w:rPr>
              <w:lastRenderedPageBreak/>
              <w:t>Religion or belief</w:t>
            </w:r>
          </w:p>
        </w:tc>
        <w:tc>
          <w:tcPr>
            <w:tcW w:w="3397" w:type="dxa"/>
          </w:tcPr>
          <w:p w14:paraId="056C5BF4"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No</w:t>
            </w:r>
          </w:p>
        </w:tc>
        <w:tc>
          <w:tcPr>
            <w:tcW w:w="1083" w:type="dxa"/>
          </w:tcPr>
          <w:p w14:paraId="29105F55" w14:textId="77777777" w:rsidR="002C385F" w:rsidRPr="002C385F" w:rsidRDefault="002C385F" w:rsidP="002C385F">
            <w:pPr>
              <w:spacing w:after="0" w:line="240" w:lineRule="auto"/>
              <w:rPr>
                <w:rFonts w:ascii="Calibri" w:eastAsia="Times New Roman" w:hAnsi="Calibri" w:cs="Calibri"/>
                <w:sz w:val="24"/>
                <w:szCs w:val="24"/>
                <w:lang w:eastAsia="en-GB"/>
              </w:rPr>
            </w:pPr>
            <w:r w:rsidRPr="002C385F">
              <w:rPr>
                <w:rFonts w:ascii="Calibri" w:eastAsia="Times New Roman" w:hAnsi="Calibri" w:cs="Calibri"/>
                <w:lang w:eastAsia="en-GB"/>
              </w:rPr>
              <w:t>Low</w:t>
            </w:r>
          </w:p>
        </w:tc>
        <w:tc>
          <w:tcPr>
            <w:tcW w:w="1083" w:type="dxa"/>
          </w:tcPr>
          <w:p w14:paraId="7426027D" w14:textId="77777777" w:rsidR="002C385F" w:rsidRPr="002C385F" w:rsidRDefault="002C385F" w:rsidP="002C385F">
            <w:pPr>
              <w:spacing w:after="0" w:line="240" w:lineRule="auto"/>
              <w:rPr>
                <w:rFonts w:ascii="Calibri" w:eastAsia="Times New Roman" w:hAnsi="Calibri" w:cs="Calibri"/>
                <w:sz w:val="24"/>
                <w:szCs w:val="24"/>
                <w:lang w:eastAsia="en-GB"/>
              </w:rPr>
            </w:pPr>
            <w:r w:rsidRPr="002C385F">
              <w:rPr>
                <w:rFonts w:ascii="Calibri" w:eastAsia="Times New Roman" w:hAnsi="Calibri" w:cs="Calibri"/>
                <w:lang w:eastAsia="en-GB"/>
              </w:rPr>
              <w:t>Low</w:t>
            </w:r>
          </w:p>
        </w:tc>
        <w:tc>
          <w:tcPr>
            <w:tcW w:w="4902" w:type="dxa"/>
          </w:tcPr>
          <w:p w14:paraId="713A619B" w14:textId="77777777" w:rsidR="002C385F" w:rsidRPr="002C385F" w:rsidRDefault="002C385F" w:rsidP="002C385F">
            <w:pPr>
              <w:spacing w:after="0" w:line="240" w:lineRule="auto"/>
              <w:rPr>
                <w:rFonts w:ascii="Calibri" w:eastAsia="Times New Roman" w:hAnsi="Calibri" w:cs="Calibri"/>
                <w:sz w:val="24"/>
                <w:szCs w:val="24"/>
                <w:lang w:eastAsia="en-GB"/>
              </w:rPr>
            </w:pPr>
            <w:r w:rsidRPr="002C385F">
              <w:rPr>
                <w:rFonts w:ascii="Calibri" w:eastAsia="Times New Roman" w:hAnsi="Calibri" w:cs="Calibri"/>
                <w:lang w:eastAsia="en-GB"/>
              </w:rPr>
              <w:t>No</w:t>
            </w:r>
          </w:p>
        </w:tc>
        <w:tc>
          <w:tcPr>
            <w:tcW w:w="4047" w:type="dxa"/>
          </w:tcPr>
          <w:p w14:paraId="67BF5C3C"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Yes</w:t>
            </w:r>
          </w:p>
          <w:p w14:paraId="33425D6A" w14:textId="77777777" w:rsidR="002C385F" w:rsidRPr="002C385F" w:rsidRDefault="002C385F" w:rsidP="002C385F">
            <w:pPr>
              <w:numPr>
                <w:ilvl w:val="0"/>
                <w:numId w:val="10"/>
              </w:numPr>
              <w:spacing w:after="0" w:line="240" w:lineRule="auto"/>
              <w:rPr>
                <w:rFonts w:ascii="Calibri" w:eastAsia="Times New Roman" w:hAnsi="Calibri" w:cs="Calibri"/>
                <w:lang w:eastAsia="en-GB"/>
              </w:rPr>
            </w:pPr>
            <w:r w:rsidRPr="002C385F">
              <w:rPr>
                <w:rFonts w:ascii="Calibri" w:eastAsia="Times New Roman" w:hAnsi="Calibri" w:cs="Calibri"/>
                <w:lang w:eastAsia="en-GB"/>
              </w:rPr>
              <w:t>Services for all, people from different faiths with all be able to use the community space.</w:t>
            </w:r>
          </w:p>
          <w:p w14:paraId="14066967" w14:textId="77777777" w:rsidR="002C385F" w:rsidRPr="002C385F" w:rsidRDefault="002C385F" w:rsidP="002C385F">
            <w:pPr>
              <w:numPr>
                <w:ilvl w:val="0"/>
                <w:numId w:val="10"/>
              </w:numPr>
              <w:spacing w:after="0" w:line="240" w:lineRule="auto"/>
              <w:rPr>
                <w:rFonts w:ascii="Calibri" w:eastAsia="Times New Roman" w:hAnsi="Calibri" w:cs="Calibri"/>
                <w:lang w:eastAsia="en-GB"/>
              </w:rPr>
            </w:pPr>
            <w:r w:rsidRPr="002C385F">
              <w:rPr>
                <w:rFonts w:ascii="Calibri" w:eastAsia="Times New Roman" w:hAnsi="Calibri" w:cs="Calibri"/>
                <w:lang w:eastAsia="en-GB"/>
              </w:rPr>
              <w:t>Information, including library stock, available on all faiths</w:t>
            </w:r>
          </w:p>
        </w:tc>
      </w:tr>
      <w:tr w:rsidR="002C385F" w:rsidRPr="002C385F" w14:paraId="704BD867" w14:textId="77777777" w:rsidTr="007D28AD">
        <w:tc>
          <w:tcPr>
            <w:tcW w:w="1713" w:type="dxa"/>
          </w:tcPr>
          <w:p w14:paraId="6D34AB88" w14:textId="77777777" w:rsidR="002C385F" w:rsidRPr="002C385F" w:rsidRDefault="002C385F" w:rsidP="002C385F">
            <w:pPr>
              <w:spacing w:after="0" w:line="240" w:lineRule="auto"/>
              <w:rPr>
                <w:rFonts w:ascii="Calibri" w:eastAsia="Times New Roman" w:hAnsi="Calibri" w:cs="Calibri"/>
                <w:b/>
                <w:lang w:eastAsia="en-GB"/>
              </w:rPr>
            </w:pPr>
            <w:r w:rsidRPr="002C385F">
              <w:rPr>
                <w:rFonts w:ascii="Calibri" w:eastAsia="Times New Roman" w:hAnsi="Calibri" w:cs="Calibri"/>
                <w:b/>
                <w:lang w:eastAsia="en-GB"/>
              </w:rPr>
              <w:t>Sexual orientation</w:t>
            </w:r>
          </w:p>
        </w:tc>
        <w:tc>
          <w:tcPr>
            <w:tcW w:w="3397" w:type="dxa"/>
          </w:tcPr>
          <w:p w14:paraId="18A582B6"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No</w:t>
            </w:r>
          </w:p>
        </w:tc>
        <w:tc>
          <w:tcPr>
            <w:tcW w:w="1083" w:type="dxa"/>
          </w:tcPr>
          <w:p w14:paraId="20942ECD" w14:textId="77777777" w:rsidR="002C385F" w:rsidRPr="002C385F" w:rsidRDefault="002C385F" w:rsidP="002C385F">
            <w:pPr>
              <w:spacing w:after="0" w:line="240" w:lineRule="auto"/>
              <w:rPr>
                <w:rFonts w:ascii="Calibri" w:eastAsia="Times New Roman" w:hAnsi="Calibri" w:cs="Calibri"/>
                <w:sz w:val="24"/>
                <w:szCs w:val="24"/>
                <w:lang w:eastAsia="en-GB"/>
              </w:rPr>
            </w:pPr>
            <w:r w:rsidRPr="002C385F">
              <w:rPr>
                <w:rFonts w:ascii="Calibri" w:eastAsia="Times New Roman" w:hAnsi="Calibri" w:cs="Calibri"/>
                <w:lang w:eastAsia="en-GB"/>
              </w:rPr>
              <w:t>Low</w:t>
            </w:r>
          </w:p>
        </w:tc>
        <w:tc>
          <w:tcPr>
            <w:tcW w:w="1083" w:type="dxa"/>
          </w:tcPr>
          <w:p w14:paraId="6FD4282A" w14:textId="77777777" w:rsidR="002C385F" w:rsidRPr="002C385F" w:rsidRDefault="002C385F" w:rsidP="002C385F">
            <w:pPr>
              <w:spacing w:after="0" w:line="240" w:lineRule="auto"/>
              <w:rPr>
                <w:rFonts w:ascii="Calibri" w:eastAsia="Times New Roman" w:hAnsi="Calibri" w:cs="Calibri"/>
                <w:sz w:val="24"/>
                <w:szCs w:val="24"/>
                <w:lang w:eastAsia="en-GB"/>
              </w:rPr>
            </w:pPr>
            <w:r w:rsidRPr="002C385F">
              <w:rPr>
                <w:rFonts w:ascii="Calibri" w:eastAsia="Times New Roman" w:hAnsi="Calibri" w:cs="Calibri"/>
                <w:lang w:eastAsia="en-GB"/>
              </w:rPr>
              <w:t>Low</w:t>
            </w:r>
          </w:p>
        </w:tc>
        <w:tc>
          <w:tcPr>
            <w:tcW w:w="4902" w:type="dxa"/>
          </w:tcPr>
          <w:p w14:paraId="3915CE37" w14:textId="77777777" w:rsidR="002C385F" w:rsidRPr="00886352" w:rsidRDefault="002C385F" w:rsidP="002C385F">
            <w:pPr>
              <w:spacing w:after="0" w:line="240" w:lineRule="auto"/>
              <w:rPr>
                <w:rFonts w:ascii="Calibri" w:eastAsia="Times New Roman" w:hAnsi="Calibri" w:cs="Calibri"/>
                <w:sz w:val="24"/>
                <w:szCs w:val="24"/>
                <w:lang w:eastAsia="en-GB"/>
              </w:rPr>
            </w:pPr>
            <w:r w:rsidRPr="00886352">
              <w:rPr>
                <w:rFonts w:ascii="Calibri" w:eastAsia="Times New Roman" w:hAnsi="Calibri" w:cs="Calibri"/>
                <w:lang w:eastAsia="en-GB"/>
              </w:rPr>
              <w:t>No</w:t>
            </w:r>
          </w:p>
        </w:tc>
        <w:tc>
          <w:tcPr>
            <w:tcW w:w="4047" w:type="dxa"/>
          </w:tcPr>
          <w:p w14:paraId="1494F0AB" w14:textId="77777777" w:rsidR="002C385F" w:rsidRPr="00886352" w:rsidRDefault="002C385F" w:rsidP="002C385F">
            <w:pPr>
              <w:spacing w:after="0" w:line="240" w:lineRule="auto"/>
              <w:rPr>
                <w:rFonts w:ascii="Calibri" w:eastAsia="Times New Roman" w:hAnsi="Calibri" w:cs="Calibri"/>
                <w:lang w:eastAsia="en-GB"/>
              </w:rPr>
            </w:pPr>
            <w:r w:rsidRPr="00886352">
              <w:rPr>
                <w:rFonts w:ascii="Calibri" w:eastAsia="Times New Roman" w:hAnsi="Calibri" w:cs="Calibri"/>
                <w:lang w:eastAsia="en-GB"/>
              </w:rPr>
              <w:t>Yes</w:t>
            </w:r>
          </w:p>
          <w:p w14:paraId="30E19E0C" w14:textId="77777777" w:rsidR="002C385F" w:rsidRPr="00886352" w:rsidRDefault="002C385F" w:rsidP="002C385F">
            <w:pPr>
              <w:numPr>
                <w:ilvl w:val="0"/>
                <w:numId w:val="10"/>
              </w:numPr>
              <w:spacing w:after="0" w:line="240" w:lineRule="auto"/>
              <w:rPr>
                <w:rFonts w:ascii="Calibri" w:eastAsia="Times New Roman" w:hAnsi="Calibri" w:cs="Calibri"/>
                <w:lang w:eastAsia="en-GB"/>
              </w:rPr>
            </w:pPr>
            <w:r w:rsidRPr="00886352">
              <w:rPr>
                <w:rFonts w:ascii="Calibri" w:eastAsia="Times New Roman" w:hAnsi="Calibri" w:cs="Calibri"/>
                <w:lang w:eastAsia="en-GB"/>
              </w:rPr>
              <w:t>Libraries &amp; Archives hold a regular LGBT month every year which promotes books and other material from LGBT authors, as well as containing book stock to meet all needs</w:t>
            </w:r>
          </w:p>
          <w:p w14:paraId="5A79089A" w14:textId="77777777" w:rsidR="002C385F" w:rsidRPr="00886352" w:rsidRDefault="002C385F" w:rsidP="002C385F">
            <w:pPr>
              <w:numPr>
                <w:ilvl w:val="0"/>
                <w:numId w:val="10"/>
              </w:numPr>
              <w:spacing w:after="0" w:line="240" w:lineRule="auto"/>
              <w:rPr>
                <w:rFonts w:ascii="Calibri" w:eastAsia="Times New Roman" w:hAnsi="Calibri" w:cs="Calibri"/>
                <w:lang w:eastAsia="en-GB"/>
              </w:rPr>
            </w:pPr>
            <w:r w:rsidRPr="00886352">
              <w:rPr>
                <w:rFonts w:ascii="Calibri" w:eastAsia="Times New Roman" w:hAnsi="Calibri" w:cs="Calibri"/>
                <w:lang w:eastAsia="en-GB"/>
              </w:rPr>
              <w:t>Staff training on equality and diversity</w:t>
            </w:r>
          </w:p>
        </w:tc>
      </w:tr>
      <w:tr w:rsidR="002C385F" w:rsidRPr="002C385F" w14:paraId="0394B163" w14:textId="77777777" w:rsidTr="007D28AD">
        <w:tc>
          <w:tcPr>
            <w:tcW w:w="1713" w:type="dxa"/>
          </w:tcPr>
          <w:p w14:paraId="28B9ED2B" w14:textId="77777777" w:rsidR="002C385F" w:rsidRPr="002C385F" w:rsidRDefault="002C385F" w:rsidP="002C385F">
            <w:pPr>
              <w:spacing w:after="0" w:line="240" w:lineRule="auto"/>
              <w:rPr>
                <w:rFonts w:ascii="Calibri" w:eastAsia="Times New Roman" w:hAnsi="Calibri" w:cs="Calibri"/>
                <w:b/>
                <w:lang w:eastAsia="en-GB"/>
              </w:rPr>
            </w:pPr>
            <w:r w:rsidRPr="002C385F">
              <w:rPr>
                <w:rFonts w:ascii="Calibri" w:eastAsia="Times New Roman" w:hAnsi="Calibri" w:cs="Calibri"/>
                <w:b/>
                <w:lang w:eastAsia="en-GB"/>
              </w:rPr>
              <w:t>Pregnancy and maternity</w:t>
            </w:r>
          </w:p>
        </w:tc>
        <w:tc>
          <w:tcPr>
            <w:tcW w:w="3397" w:type="dxa"/>
          </w:tcPr>
          <w:p w14:paraId="7FCC46EF" w14:textId="77777777" w:rsidR="002C385F" w:rsidRPr="002C385F" w:rsidRDefault="002C385F" w:rsidP="002C385F">
            <w:pPr>
              <w:spacing w:after="0" w:line="240" w:lineRule="auto"/>
              <w:rPr>
                <w:rFonts w:ascii="Calibri" w:eastAsia="Times New Roman" w:hAnsi="Calibri" w:cs="Calibri"/>
                <w:lang w:eastAsia="en-GB"/>
              </w:rPr>
            </w:pPr>
            <w:r w:rsidRPr="002C385F">
              <w:rPr>
                <w:rFonts w:ascii="Calibri" w:eastAsia="Times New Roman" w:hAnsi="Calibri" w:cs="Calibri"/>
                <w:lang w:eastAsia="en-GB"/>
              </w:rPr>
              <w:t>No</w:t>
            </w:r>
          </w:p>
        </w:tc>
        <w:tc>
          <w:tcPr>
            <w:tcW w:w="1083" w:type="dxa"/>
          </w:tcPr>
          <w:p w14:paraId="5ACA477E" w14:textId="77777777" w:rsidR="002C385F" w:rsidRPr="002C385F" w:rsidRDefault="002C385F" w:rsidP="002C385F">
            <w:pPr>
              <w:spacing w:after="0" w:line="240" w:lineRule="auto"/>
              <w:rPr>
                <w:rFonts w:ascii="Calibri" w:eastAsia="Times New Roman" w:hAnsi="Calibri" w:cs="Calibri"/>
                <w:sz w:val="24"/>
                <w:szCs w:val="24"/>
                <w:lang w:eastAsia="en-GB"/>
              </w:rPr>
            </w:pPr>
            <w:r w:rsidRPr="002C385F">
              <w:rPr>
                <w:rFonts w:ascii="Calibri" w:eastAsia="Times New Roman" w:hAnsi="Calibri" w:cs="Calibri"/>
                <w:lang w:eastAsia="en-GB"/>
              </w:rPr>
              <w:t>Low</w:t>
            </w:r>
          </w:p>
        </w:tc>
        <w:tc>
          <w:tcPr>
            <w:tcW w:w="1083" w:type="dxa"/>
          </w:tcPr>
          <w:p w14:paraId="1D25929A" w14:textId="77777777" w:rsidR="002C385F" w:rsidRPr="002C385F" w:rsidRDefault="002C385F" w:rsidP="002C385F">
            <w:pPr>
              <w:spacing w:after="0" w:line="240" w:lineRule="auto"/>
              <w:rPr>
                <w:rFonts w:ascii="Calibri" w:eastAsia="Times New Roman" w:hAnsi="Calibri" w:cs="Calibri"/>
                <w:sz w:val="24"/>
                <w:szCs w:val="24"/>
                <w:lang w:eastAsia="en-GB"/>
              </w:rPr>
            </w:pPr>
            <w:r w:rsidRPr="002C385F">
              <w:rPr>
                <w:rFonts w:ascii="Calibri" w:eastAsia="Times New Roman" w:hAnsi="Calibri" w:cs="Calibri"/>
                <w:lang w:eastAsia="en-GB"/>
              </w:rPr>
              <w:t>Low</w:t>
            </w:r>
          </w:p>
        </w:tc>
        <w:tc>
          <w:tcPr>
            <w:tcW w:w="4902" w:type="dxa"/>
          </w:tcPr>
          <w:p w14:paraId="4575F204" w14:textId="77777777" w:rsidR="002C385F" w:rsidRPr="002C385F" w:rsidRDefault="002C385F" w:rsidP="002C385F">
            <w:pPr>
              <w:spacing w:after="0" w:line="240" w:lineRule="auto"/>
              <w:rPr>
                <w:rFonts w:ascii="Calibri" w:eastAsia="Times New Roman" w:hAnsi="Calibri" w:cs="Calibri"/>
                <w:sz w:val="24"/>
                <w:szCs w:val="24"/>
                <w:lang w:eastAsia="en-GB"/>
              </w:rPr>
            </w:pPr>
            <w:r w:rsidRPr="002C385F">
              <w:rPr>
                <w:rFonts w:ascii="Calibri" w:eastAsia="Times New Roman" w:hAnsi="Calibri" w:cs="Calibri"/>
                <w:lang w:eastAsia="en-GB"/>
              </w:rPr>
              <w:t>No</w:t>
            </w:r>
          </w:p>
        </w:tc>
        <w:tc>
          <w:tcPr>
            <w:tcW w:w="4047" w:type="dxa"/>
          </w:tcPr>
          <w:p w14:paraId="58D255A6" w14:textId="77777777" w:rsidR="002C385F" w:rsidRPr="00886352" w:rsidRDefault="002C385F" w:rsidP="002C385F">
            <w:pPr>
              <w:spacing w:after="0" w:line="240" w:lineRule="auto"/>
              <w:rPr>
                <w:rFonts w:ascii="Calibri" w:eastAsia="Times New Roman" w:hAnsi="Calibri" w:cs="Calibri"/>
                <w:lang w:eastAsia="en-GB"/>
              </w:rPr>
            </w:pPr>
            <w:r w:rsidRPr="00886352">
              <w:rPr>
                <w:rFonts w:ascii="Calibri" w:eastAsia="Times New Roman" w:hAnsi="Calibri" w:cs="Calibri"/>
                <w:lang w:eastAsia="en-GB"/>
              </w:rPr>
              <w:t>Yes</w:t>
            </w:r>
          </w:p>
          <w:p w14:paraId="182CA51D" w14:textId="77777777" w:rsidR="002C385F" w:rsidRPr="00886352" w:rsidRDefault="002C385F" w:rsidP="002C385F">
            <w:pPr>
              <w:numPr>
                <w:ilvl w:val="0"/>
                <w:numId w:val="10"/>
              </w:numPr>
              <w:spacing w:after="0" w:line="240" w:lineRule="auto"/>
              <w:rPr>
                <w:rFonts w:ascii="Calibri" w:eastAsia="Times New Roman" w:hAnsi="Calibri" w:cs="Calibri"/>
                <w:lang w:eastAsia="en-GB"/>
              </w:rPr>
            </w:pPr>
            <w:r w:rsidRPr="00886352">
              <w:rPr>
                <w:rFonts w:ascii="Calibri" w:eastAsia="Times New Roman" w:hAnsi="Calibri" w:cs="Calibri"/>
                <w:lang w:eastAsia="en-GB"/>
              </w:rPr>
              <w:t>The facility will have a baby change facility</w:t>
            </w:r>
          </w:p>
          <w:p w14:paraId="03C6FAEB" w14:textId="77777777" w:rsidR="002C385F" w:rsidRPr="00886352" w:rsidRDefault="002C385F" w:rsidP="002C385F">
            <w:pPr>
              <w:numPr>
                <w:ilvl w:val="0"/>
                <w:numId w:val="10"/>
              </w:numPr>
              <w:spacing w:after="0" w:line="240" w:lineRule="auto"/>
              <w:rPr>
                <w:rFonts w:ascii="Calibri" w:eastAsia="Times New Roman" w:hAnsi="Calibri" w:cs="Calibri"/>
                <w:lang w:eastAsia="en-GB"/>
              </w:rPr>
            </w:pPr>
            <w:r w:rsidRPr="00886352">
              <w:rPr>
                <w:rFonts w:ascii="Calibri" w:eastAsia="Times New Roman" w:hAnsi="Calibri" w:cs="Calibri"/>
                <w:lang w:eastAsia="en-GB"/>
              </w:rPr>
              <w:lastRenderedPageBreak/>
              <w:t>LRA book stock will include information books to support pregnancy and maternity.</w:t>
            </w:r>
          </w:p>
        </w:tc>
      </w:tr>
      <w:tr w:rsidR="002C385F" w:rsidRPr="002C385F" w14:paraId="66DB0EB6" w14:textId="77777777" w:rsidTr="007D28AD">
        <w:tc>
          <w:tcPr>
            <w:tcW w:w="1713" w:type="dxa"/>
          </w:tcPr>
          <w:p w14:paraId="7A65D64A" w14:textId="77777777" w:rsidR="002C385F" w:rsidRPr="002C385F" w:rsidRDefault="002C385F" w:rsidP="002C385F">
            <w:pPr>
              <w:spacing w:after="0" w:line="240" w:lineRule="auto"/>
              <w:rPr>
                <w:rFonts w:ascii="Calibri" w:eastAsia="Times New Roman" w:hAnsi="Calibri" w:cs="Calibri"/>
                <w:b/>
                <w:lang w:eastAsia="en-GB"/>
              </w:rPr>
            </w:pPr>
          </w:p>
          <w:p w14:paraId="2FDABEFC" w14:textId="77777777" w:rsidR="002C385F" w:rsidRPr="002C385F" w:rsidRDefault="002C385F" w:rsidP="002C385F">
            <w:pPr>
              <w:spacing w:after="0" w:line="240" w:lineRule="auto"/>
              <w:rPr>
                <w:rFonts w:ascii="Calibri" w:eastAsia="Times New Roman" w:hAnsi="Calibri" w:cs="Calibri"/>
                <w:b/>
                <w:lang w:eastAsia="en-GB"/>
              </w:rPr>
            </w:pPr>
            <w:r w:rsidRPr="002C385F">
              <w:rPr>
                <w:rFonts w:ascii="Calibri" w:eastAsia="Times New Roman" w:hAnsi="Calibri" w:cs="Calibri"/>
                <w:b/>
                <w:lang w:eastAsia="en-GB"/>
              </w:rPr>
              <w:t>Marriage and Civil Partnerships</w:t>
            </w:r>
          </w:p>
        </w:tc>
        <w:tc>
          <w:tcPr>
            <w:tcW w:w="3397" w:type="dxa"/>
          </w:tcPr>
          <w:p w14:paraId="75DD84D0" w14:textId="77777777" w:rsidR="002C385F" w:rsidRPr="00886352" w:rsidRDefault="002C385F" w:rsidP="002C385F">
            <w:pPr>
              <w:spacing w:after="0" w:line="240" w:lineRule="auto"/>
              <w:rPr>
                <w:rFonts w:ascii="Calibri" w:eastAsia="Times New Roman" w:hAnsi="Calibri" w:cs="Calibri"/>
                <w:lang w:eastAsia="en-GB"/>
              </w:rPr>
            </w:pPr>
            <w:r w:rsidRPr="00886352">
              <w:rPr>
                <w:rFonts w:ascii="Calibri" w:eastAsia="Times New Roman" w:hAnsi="Calibri" w:cs="Calibri"/>
                <w:lang w:eastAsia="en-GB"/>
              </w:rPr>
              <w:t>No</w:t>
            </w:r>
          </w:p>
          <w:p w14:paraId="4E3D1367" w14:textId="77777777" w:rsidR="002C385F" w:rsidRPr="00886352" w:rsidRDefault="002C385F" w:rsidP="002C385F">
            <w:pPr>
              <w:spacing w:after="0" w:line="240" w:lineRule="auto"/>
              <w:rPr>
                <w:rFonts w:ascii="Calibri" w:eastAsia="Times New Roman" w:hAnsi="Calibri" w:cs="Calibri"/>
                <w:lang w:eastAsia="en-GB"/>
              </w:rPr>
            </w:pPr>
          </w:p>
        </w:tc>
        <w:tc>
          <w:tcPr>
            <w:tcW w:w="1083" w:type="dxa"/>
          </w:tcPr>
          <w:p w14:paraId="181E295E" w14:textId="77777777" w:rsidR="002C385F" w:rsidRPr="00886352" w:rsidRDefault="002C385F" w:rsidP="002C385F">
            <w:pPr>
              <w:spacing w:after="0" w:line="240" w:lineRule="auto"/>
              <w:rPr>
                <w:rFonts w:ascii="Calibri" w:eastAsia="Times New Roman" w:hAnsi="Calibri" w:cs="Calibri"/>
                <w:sz w:val="24"/>
                <w:szCs w:val="24"/>
                <w:lang w:eastAsia="en-GB"/>
              </w:rPr>
            </w:pPr>
            <w:r w:rsidRPr="00886352">
              <w:rPr>
                <w:rFonts w:ascii="Calibri" w:eastAsia="Times New Roman" w:hAnsi="Calibri" w:cs="Calibri"/>
                <w:lang w:eastAsia="en-GB"/>
              </w:rPr>
              <w:t>Low</w:t>
            </w:r>
          </w:p>
        </w:tc>
        <w:tc>
          <w:tcPr>
            <w:tcW w:w="1083" w:type="dxa"/>
          </w:tcPr>
          <w:p w14:paraId="5825B18C" w14:textId="77777777" w:rsidR="002C385F" w:rsidRPr="00886352" w:rsidRDefault="002C385F" w:rsidP="002C385F">
            <w:pPr>
              <w:spacing w:after="0" w:line="240" w:lineRule="auto"/>
              <w:rPr>
                <w:rFonts w:ascii="Calibri" w:eastAsia="Times New Roman" w:hAnsi="Calibri" w:cs="Calibri"/>
                <w:sz w:val="24"/>
                <w:szCs w:val="24"/>
                <w:lang w:eastAsia="en-GB"/>
              </w:rPr>
            </w:pPr>
            <w:r w:rsidRPr="00886352">
              <w:rPr>
                <w:rFonts w:ascii="Calibri" w:eastAsia="Times New Roman" w:hAnsi="Calibri" w:cs="Calibri"/>
                <w:lang w:eastAsia="en-GB"/>
              </w:rPr>
              <w:t>Low</w:t>
            </w:r>
          </w:p>
        </w:tc>
        <w:tc>
          <w:tcPr>
            <w:tcW w:w="4902" w:type="dxa"/>
          </w:tcPr>
          <w:p w14:paraId="39191CC1" w14:textId="77777777" w:rsidR="002C385F" w:rsidRPr="00886352" w:rsidRDefault="002C385F" w:rsidP="002C385F">
            <w:pPr>
              <w:spacing w:after="0" w:line="240" w:lineRule="auto"/>
              <w:rPr>
                <w:rFonts w:ascii="Calibri" w:eastAsia="Times New Roman" w:hAnsi="Calibri" w:cs="Calibri"/>
                <w:sz w:val="24"/>
                <w:szCs w:val="24"/>
                <w:lang w:eastAsia="en-GB"/>
              </w:rPr>
            </w:pPr>
            <w:r w:rsidRPr="00886352">
              <w:rPr>
                <w:rFonts w:ascii="Calibri" w:eastAsia="Times New Roman" w:hAnsi="Calibri" w:cs="Calibri"/>
                <w:lang w:eastAsia="en-GB"/>
              </w:rPr>
              <w:t>No</w:t>
            </w:r>
          </w:p>
        </w:tc>
        <w:tc>
          <w:tcPr>
            <w:tcW w:w="4047" w:type="dxa"/>
          </w:tcPr>
          <w:p w14:paraId="1370EA3D" w14:textId="77777777" w:rsidR="002C385F" w:rsidRPr="00886352" w:rsidRDefault="002C385F" w:rsidP="002C385F">
            <w:pPr>
              <w:spacing w:after="0" w:line="240" w:lineRule="auto"/>
              <w:rPr>
                <w:rFonts w:ascii="Calibri" w:eastAsia="Times New Roman" w:hAnsi="Calibri" w:cs="Calibri"/>
                <w:lang w:eastAsia="en-GB"/>
              </w:rPr>
            </w:pPr>
            <w:r w:rsidRPr="00886352">
              <w:rPr>
                <w:rFonts w:ascii="Calibri" w:eastAsia="Times New Roman" w:hAnsi="Calibri" w:cs="Calibri"/>
                <w:lang w:eastAsia="en-GB"/>
              </w:rPr>
              <w:t>Yes</w:t>
            </w:r>
          </w:p>
          <w:p w14:paraId="6DD6DCA1" w14:textId="77777777" w:rsidR="002C385F" w:rsidRPr="00886352" w:rsidRDefault="002C385F" w:rsidP="002C385F">
            <w:pPr>
              <w:numPr>
                <w:ilvl w:val="0"/>
                <w:numId w:val="11"/>
              </w:numPr>
              <w:spacing w:after="0" w:line="240" w:lineRule="auto"/>
              <w:rPr>
                <w:rFonts w:ascii="Calibri" w:eastAsia="Times New Roman" w:hAnsi="Calibri" w:cs="Calibri"/>
                <w:lang w:eastAsia="en-GB"/>
              </w:rPr>
            </w:pPr>
            <w:r w:rsidRPr="00886352">
              <w:rPr>
                <w:rFonts w:ascii="Calibri" w:eastAsia="Times New Roman" w:hAnsi="Calibri" w:cs="Calibri"/>
                <w:lang w:eastAsia="en-GB"/>
              </w:rPr>
              <w:t>Licenced officiants able to hold ceremonies</w:t>
            </w:r>
          </w:p>
        </w:tc>
      </w:tr>
      <w:tr w:rsidR="002C385F" w:rsidRPr="002C385F" w14:paraId="6F977AC8" w14:textId="77777777" w:rsidTr="007D28AD">
        <w:tc>
          <w:tcPr>
            <w:tcW w:w="1713" w:type="dxa"/>
          </w:tcPr>
          <w:p w14:paraId="7CD050A1" w14:textId="77777777" w:rsidR="002C385F" w:rsidRPr="002C385F" w:rsidRDefault="002C385F" w:rsidP="002C385F">
            <w:pPr>
              <w:spacing w:after="0" w:line="240" w:lineRule="auto"/>
              <w:rPr>
                <w:rFonts w:ascii="Calibri" w:eastAsia="Times New Roman" w:hAnsi="Calibri" w:cs="Calibri"/>
                <w:b/>
                <w:lang w:eastAsia="en-GB"/>
              </w:rPr>
            </w:pPr>
            <w:r w:rsidRPr="002C385F">
              <w:rPr>
                <w:rFonts w:ascii="Calibri" w:eastAsia="Times New Roman" w:hAnsi="Calibri" w:cs="Calibri"/>
                <w:b/>
                <w:bCs/>
                <w:color w:val="222222"/>
                <w:lang w:eastAsia="en-GB"/>
              </w:rPr>
              <w:t>Carer's responsibilities</w:t>
            </w:r>
          </w:p>
        </w:tc>
        <w:tc>
          <w:tcPr>
            <w:tcW w:w="3397" w:type="dxa"/>
          </w:tcPr>
          <w:p w14:paraId="5EB21BA2" w14:textId="77777777" w:rsidR="002C385F" w:rsidRPr="00886352" w:rsidRDefault="002C385F" w:rsidP="002C385F">
            <w:pPr>
              <w:spacing w:after="0" w:line="240" w:lineRule="auto"/>
              <w:rPr>
                <w:rFonts w:ascii="Calibri" w:eastAsia="Times New Roman" w:hAnsi="Calibri" w:cs="Calibri"/>
                <w:lang w:eastAsia="en-GB"/>
              </w:rPr>
            </w:pPr>
            <w:r w:rsidRPr="00886352">
              <w:rPr>
                <w:rFonts w:ascii="Calibri" w:eastAsia="Times New Roman" w:hAnsi="Calibri" w:cs="Calibri"/>
                <w:lang w:eastAsia="en-GB"/>
              </w:rPr>
              <w:t>No</w:t>
            </w:r>
          </w:p>
        </w:tc>
        <w:tc>
          <w:tcPr>
            <w:tcW w:w="1083" w:type="dxa"/>
          </w:tcPr>
          <w:p w14:paraId="71DB0C76" w14:textId="77777777" w:rsidR="002C385F" w:rsidRPr="00886352" w:rsidRDefault="002C385F" w:rsidP="002C385F">
            <w:pPr>
              <w:spacing w:after="0" w:line="240" w:lineRule="auto"/>
              <w:rPr>
                <w:rFonts w:ascii="Calibri" w:eastAsia="Times New Roman" w:hAnsi="Calibri" w:cs="Calibri"/>
                <w:sz w:val="24"/>
                <w:szCs w:val="24"/>
                <w:lang w:eastAsia="en-GB"/>
              </w:rPr>
            </w:pPr>
            <w:r w:rsidRPr="00886352">
              <w:rPr>
                <w:rFonts w:ascii="Calibri" w:eastAsia="Times New Roman" w:hAnsi="Calibri" w:cs="Calibri"/>
                <w:lang w:eastAsia="en-GB"/>
              </w:rPr>
              <w:t>Low</w:t>
            </w:r>
          </w:p>
        </w:tc>
        <w:tc>
          <w:tcPr>
            <w:tcW w:w="1083" w:type="dxa"/>
          </w:tcPr>
          <w:p w14:paraId="7B79F94F" w14:textId="77777777" w:rsidR="002C385F" w:rsidRPr="00886352" w:rsidRDefault="002C385F" w:rsidP="002C385F">
            <w:pPr>
              <w:spacing w:after="0" w:line="240" w:lineRule="auto"/>
              <w:rPr>
                <w:rFonts w:ascii="Calibri" w:eastAsia="Times New Roman" w:hAnsi="Calibri" w:cs="Calibri"/>
                <w:sz w:val="24"/>
                <w:szCs w:val="24"/>
                <w:lang w:eastAsia="en-GB"/>
              </w:rPr>
            </w:pPr>
            <w:r w:rsidRPr="00886352">
              <w:rPr>
                <w:rFonts w:ascii="Calibri" w:eastAsia="Times New Roman" w:hAnsi="Calibri" w:cs="Calibri"/>
                <w:lang w:eastAsia="en-GB"/>
              </w:rPr>
              <w:t>Low</w:t>
            </w:r>
          </w:p>
        </w:tc>
        <w:tc>
          <w:tcPr>
            <w:tcW w:w="4902" w:type="dxa"/>
          </w:tcPr>
          <w:p w14:paraId="115E4204" w14:textId="77777777" w:rsidR="002C385F" w:rsidRPr="00886352" w:rsidRDefault="002C385F" w:rsidP="002C385F">
            <w:pPr>
              <w:spacing w:after="0" w:line="240" w:lineRule="auto"/>
              <w:rPr>
                <w:rFonts w:ascii="Calibri" w:eastAsia="Times New Roman" w:hAnsi="Calibri" w:cs="Calibri"/>
                <w:sz w:val="24"/>
                <w:szCs w:val="24"/>
                <w:lang w:eastAsia="en-GB"/>
              </w:rPr>
            </w:pPr>
            <w:r w:rsidRPr="00886352">
              <w:rPr>
                <w:rFonts w:ascii="Calibri" w:eastAsia="Times New Roman" w:hAnsi="Calibri" w:cs="Calibri"/>
                <w:lang w:eastAsia="en-GB"/>
              </w:rPr>
              <w:t>No</w:t>
            </w:r>
          </w:p>
        </w:tc>
        <w:tc>
          <w:tcPr>
            <w:tcW w:w="4047" w:type="dxa"/>
          </w:tcPr>
          <w:p w14:paraId="68173FBC" w14:textId="77777777" w:rsidR="002C385F" w:rsidRPr="00886352" w:rsidRDefault="002C385F" w:rsidP="002C385F">
            <w:pPr>
              <w:numPr>
                <w:ilvl w:val="0"/>
                <w:numId w:val="7"/>
              </w:numPr>
              <w:spacing w:after="0" w:line="240" w:lineRule="auto"/>
              <w:rPr>
                <w:rFonts w:ascii="Calibri" w:eastAsia="Times New Roman" w:hAnsi="Calibri" w:cs="Calibri"/>
                <w:lang w:eastAsia="en-GB"/>
              </w:rPr>
            </w:pPr>
            <w:r w:rsidRPr="00886352">
              <w:rPr>
                <w:rFonts w:ascii="Calibri" w:eastAsia="Times New Roman" w:hAnsi="Calibri" w:cs="Calibri"/>
                <w:lang w:eastAsia="en-GB"/>
              </w:rPr>
              <w:t>LRA Offers to adult carers (including LAC carers and those with elderly relatives) and to young carers are promoted to individuals and to organisations that support those individuals</w:t>
            </w:r>
          </w:p>
          <w:p w14:paraId="5EF4F68C" w14:textId="77777777" w:rsidR="002C385F" w:rsidRPr="00886352" w:rsidRDefault="002C385F" w:rsidP="002C385F">
            <w:pPr>
              <w:numPr>
                <w:ilvl w:val="0"/>
                <w:numId w:val="7"/>
              </w:numPr>
              <w:spacing w:after="0" w:line="240" w:lineRule="auto"/>
              <w:rPr>
                <w:rFonts w:ascii="Calibri" w:eastAsia="Times New Roman" w:hAnsi="Calibri" w:cs="Calibri"/>
                <w:lang w:eastAsia="en-GB"/>
              </w:rPr>
            </w:pPr>
            <w:r w:rsidRPr="00886352">
              <w:rPr>
                <w:rFonts w:ascii="Calibri" w:eastAsia="Times New Roman" w:hAnsi="Calibri" w:cs="Calibri"/>
                <w:lang w:eastAsia="en-GB"/>
              </w:rPr>
              <w:t>The building will enable carers to bring people to events/activities to</w:t>
            </w:r>
          </w:p>
          <w:p w14:paraId="76A33E3C" w14:textId="77777777" w:rsidR="002C385F" w:rsidRPr="00886352" w:rsidRDefault="002C385F" w:rsidP="002C385F">
            <w:pPr>
              <w:spacing w:after="0" w:line="240" w:lineRule="auto"/>
              <w:rPr>
                <w:rFonts w:ascii="Calibri" w:eastAsia="Times New Roman" w:hAnsi="Calibri" w:cs="Calibri"/>
                <w:lang w:eastAsia="en-GB"/>
              </w:rPr>
            </w:pPr>
          </w:p>
        </w:tc>
      </w:tr>
    </w:tbl>
    <w:p w14:paraId="2DCF54FB" w14:textId="77777777" w:rsidR="007D28AD" w:rsidRPr="007D28AD" w:rsidRDefault="007D28AD" w:rsidP="007D28AD">
      <w:pPr>
        <w:spacing w:after="200" w:line="276" w:lineRule="auto"/>
        <w:rPr>
          <w:rFonts w:ascii="Arial" w:eastAsia="Arial" w:hAnsi="Arial" w:cs="Arial"/>
          <w:sz w:val="24"/>
          <w:szCs w:val="24"/>
          <w:lang w:eastAsia="en-GB"/>
        </w:rPr>
        <w:sectPr w:rsidR="007D28AD" w:rsidRPr="007D28AD" w:rsidSect="007D28AD">
          <w:pgSz w:w="16838" w:h="11906" w:orient="landscape"/>
          <w:pgMar w:top="1440" w:right="851" w:bottom="1440" w:left="737" w:header="709" w:footer="709" w:gutter="0"/>
          <w:cols w:space="708"/>
          <w:docGrid w:linePitch="360"/>
        </w:sectPr>
      </w:pPr>
    </w:p>
    <w:p w14:paraId="607F1E09" w14:textId="77777777" w:rsidR="007D28AD" w:rsidRPr="007D28AD" w:rsidRDefault="007D28AD" w:rsidP="007D28AD">
      <w:pPr>
        <w:spacing w:after="0" w:line="240" w:lineRule="auto"/>
        <w:rPr>
          <w:rFonts w:ascii="Calibri" w:eastAsia="Times New Roman" w:hAnsi="Calibri" w:cs="Calibri"/>
          <w:b/>
          <w:sz w:val="24"/>
          <w:szCs w:val="24"/>
          <w:lang w:eastAsia="en-GB"/>
        </w:rPr>
      </w:pPr>
      <w:r w:rsidRPr="007D28AD">
        <w:rPr>
          <w:rFonts w:ascii="Calibri" w:eastAsia="Times New Roman" w:hAnsi="Calibri" w:cs="Calibri"/>
          <w:b/>
          <w:sz w:val="24"/>
          <w:szCs w:val="24"/>
          <w:lang w:eastAsia="en-GB"/>
        </w:rPr>
        <w:lastRenderedPageBreak/>
        <w:t xml:space="preserve">Part 1: INITIAL SCREENING </w:t>
      </w:r>
    </w:p>
    <w:p w14:paraId="07B02F71" w14:textId="77777777" w:rsidR="007D28AD" w:rsidRPr="007D28AD" w:rsidRDefault="007D28AD" w:rsidP="007D28AD">
      <w:pPr>
        <w:spacing w:after="0" w:line="240" w:lineRule="auto"/>
        <w:rPr>
          <w:rFonts w:ascii="Calibri" w:eastAsia="Times New Roman" w:hAnsi="Calibri" w:cs="Calibri"/>
          <w:b/>
          <w:sz w:val="24"/>
          <w:szCs w:val="24"/>
          <w:lang w:eastAsia="en-GB"/>
        </w:rPr>
      </w:pPr>
    </w:p>
    <w:tbl>
      <w:tblPr>
        <w:tblpPr w:leftFromText="180" w:rightFromText="180" w:vertAnchor="page" w:horzAnchor="margin" w:tblpY="27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2"/>
        <w:gridCol w:w="2843"/>
        <w:gridCol w:w="2843"/>
      </w:tblGrid>
      <w:tr w:rsidR="007D28AD" w:rsidRPr="007D28AD" w14:paraId="49EDC685" w14:textId="77777777" w:rsidTr="007D28AD">
        <w:tc>
          <w:tcPr>
            <w:tcW w:w="2842" w:type="dxa"/>
          </w:tcPr>
          <w:p w14:paraId="0D18B24F" w14:textId="77777777" w:rsidR="007D28AD" w:rsidRPr="007D28AD" w:rsidRDefault="007D28AD" w:rsidP="007D28AD">
            <w:pPr>
              <w:spacing w:after="0" w:line="240" w:lineRule="auto"/>
              <w:rPr>
                <w:rFonts w:ascii="Calibri" w:eastAsia="Times New Roman" w:hAnsi="Calibri" w:cs="Calibri"/>
                <w:b/>
                <w:sz w:val="24"/>
                <w:szCs w:val="24"/>
                <w:lang w:eastAsia="en-GB"/>
              </w:rPr>
            </w:pPr>
            <w:r w:rsidRPr="007D28AD">
              <w:rPr>
                <w:rFonts w:ascii="Calibri" w:eastAsia="Times New Roman" w:hAnsi="Calibri" w:cs="Calibri"/>
                <w:b/>
                <w:sz w:val="24"/>
                <w:szCs w:val="24"/>
                <w:highlight w:val="green"/>
                <w:lang w:eastAsia="en-GB"/>
              </w:rPr>
              <w:t>Low</w:t>
            </w:r>
          </w:p>
        </w:tc>
        <w:tc>
          <w:tcPr>
            <w:tcW w:w="2843" w:type="dxa"/>
          </w:tcPr>
          <w:p w14:paraId="077D3348" w14:textId="77777777" w:rsidR="007D28AD" w:rsidRPr="007D28AD" w:rsidRDefault="007D28AD" w:rsidP="007D28AD">
            <w:pPr>
              <w:spacing w:after="0" w:line="240" w:lineRule="auto"/>
              <w:rPr>
                <w:rFonts w:ascii="Calibri" w:eastAsia="Times New Roman" w:hAnsi="Calibri" w:cs="Calibri"/>
                <w:b/>
                <w:sz w:val="24"/>
                <w:szCs w:val="24"/>
                <w:lang w:eastAsia="en-GB"/>
              </w:rPr>
            </w:pPr>
            <w:r w:rsidRPr="007D28AD">
              <w:rPr>
                <w:rFonts w:ascii="Calibri" w:eastAsia="Times New Roman" w:hAnsi="Calibri" w:cs="Calibri"/>
                <w:b/>
                <w:sz w:val="24"/>
                <w:szCs w:val="24"/>
                <w:highlight w:val="yellow"/>
                <w:lang w:eastAsia="en-GB"/>
              </w:rPr>
              <w:t>Medium</w:t>
            </w:r>
          </w:p>
        </w:tc>
        <w:tc>
          <w:tcPr>
            <w:tcW w:w="2843" w:type="dxa"/>
          </w:tcPr>
          <w:p w14:paraId="6924F592" w14:textId="77777777" w:rsidR="007D28AD" w:rsidRPr="007D28AD" w:rsidRDefault="007D28AD" w:rsidP="007D28AD">
            <w:pPr>
              <w:spacing w:after="0" w:line="240" w:lineRule="auto"/>
              <w:rPr>
                <w:rFonts w:ascii="Calibri" w:eastAsia="Times New Roman" w:hAnsi="Calibri" w:cs="Calibri"/>
                <w:b/>
                <w:sz w:val="24"/>
                <w:szCs w:val="24"/>
                <w:lang w:eastAsia="en-GB"/>
              </w:rPr>
            </w:pPr>
            <w:r w:rsidRPr="007D28AD">
              <w:rPr>
                <w:rFonts w:ascii="Calibri" w:eastAsia="Times New Roman" w:hAnsi="Calibri" w:cs="Calibri"/>
                <w:b/>
                <w:sz w:val="24"/>
                <w:szCs w:val="24"/>
                <w:highlight w:val="red"/>
                <w:lang w:eastAsia="en-GB"/>
              </w:rPr>
              <w:t>High</w:t>
            </w:r>
          </w:p>
        </w:tc>
      </w:tr>
      <w:tr w:rsidR="007D28AD" w:rsidRPr="007D28AD" w14:paraId="639CF0F1" w14:textId="77777777" w:rsidTr="007D28AD">
        <w:tc>
          <w:tcPr>
            <w:tcW w:w="2842" w:type="dxa"/>
          </w:tcPr>
          <w:p w14:paraId="41E5A60C" w14:textId="77777777" w:rsidR="007D28AD" w:rsidRPr="007D28AD" w:rsidRDefault="007D28AD" w:rsidP="007D28AD">
            <w:pPr>
              <w:autoSpaceDE w:val="0"/>
              <w:autoSpaceDN w:val="0"/>
              <w:adjustRightInd w:val="0"/>
              <w:spacing w:after="0" w:line="240" w:lineRule="auto"/>
              <w:rPr>
                <w:rFonts w:ascii="Calibri" w:eastAsia="Times New Roman" w:hAnsi="Calibri" w:cs="Calibri"/>
                <w:color w:val="000000"/>
                <w:sz w:val="23"/>
                <w:szCs w:val="23"/>
                <w:lang w:eastAsia="en-GB"/>
              </w:rPr>
            </w:pPr>
            <w:r w:rsidRPr="007D28AD">
              <w:rPr>
                <w:rFonts w:ascii="Calibri" w:eastAsia="Times New Roman" w:hAnsi="Calibri" w:cs="Calibri"/>
                <w:color w:val="000000"/>
                <w:sz w:val="23"/>
                <w:szCs w:val="23"/>
                <w:lang w:eastAsia="en-GB"/>
              </w:rPr>
              <w:t xml:space="preserve">Low relevance or Insufficient information/evidence to make a judgement. </w:t>
            </w:r>
          </w:p>
          <w:p w14:paraId="221FEA03" w14:textId="77777777" w:rsidR="007D28AD" w:rsidRPr="007D28AD" w:rsidRDefault="007D28AD" w:rsidP="007D28AD">
            <w:pPr>
              <w:spacing w:after="0" w:line="240" w:lineRule="auto"/>
              <w:rPr>
                <w:rFonts w:ascii="Calibri" w:eastAsia="Times New Roman" w:hAnsi="Calibri" w:cs="Calibri"/>
                <w:b/>
                <w:color w:val="FF0000"/>
                <w:sz w:val="24"/>
                <w:szCs w:val="24"/>
                <w:lang w:eastAsia="en-GB"/>
              </w:rPr>
            </w:pPr>
          </w:p>
        </w:tc>
        <w:tc>
          <w:tcPr>
            <w:tcW w:w="2843" w:type="dxa"/>
          </w:tcPr>
          <w:p w14:paraId="3D612BCA" w14:textId="77777777" w:rsidR="007D28AD" w:rsidRPr="007D28AD" w:rsidRDefault="007D28AD" w:rsidP="007D28AD">
            <w:pPr>
              <w:autoSpaceDE w:val="0"/>
              <w:autoSpaceDN w:val="0"/>
              <w:adjustRightInd w:val="0"/>
              <w:spacing w:after="0" w:line="240" w:lineRule="auto"/>
              <w:rPr>
                <w:rFonts w:ascii="Calibri" w:eastAsia="Times New Roman" w:hAnsi="Calibri" w:cs="Calibri"/>
                <w:color w:val="000000"/>
                <w:sz w:val="23"/>
                <w:szCs w:val="23"/>
                <w:lang w:eastAsia="en-GB"/>
              </w:rPr>
            </w:pPr>
            <w:r w:rsidRPr="007D28AD">
              <w:rPr>
                <w:rFonts w:ascii="Calibri" w:eastAsia="Times New Roman" w:hAnsi="Calibri" w:cs="Calibri"/>
                <w:color w:val="000000"/>
                <w:sz w:val="23"/>
                <w:szCs w:val="23"/>
                <w:lang w:eastAsia="en-GB"/>
              </w:rPr>
              <w:t xml:space="preserve">Medium relevance or Insufficient information/evidence to make a Judgement. </w:t>
            </w:r>
          </w:p>
          <w:p w14:paraId="53D9AEC9" w14:textId="77777777" w:rsidR="007D28AD" w:rsidRPr="007D28AD" w:rsidRDefault="007D28AD" w:rsidP="007D28AD">
            <w:pPr>
              <w:spacing w:after="0" w:line="240" w:lineRule="auto"/>
              <w:rPr>
                <w:rFonts w:ascii="Calibri" w:eastAsia="Times New Roman" w:hAnsi="Calibri" w:cs="Calibri"/>
                <w:b/>
                <w:color w:val="FF0000"/>
                <w:sz w:val="24"/>
                <w:szCs w:val="24"/>
                <w:lang w:eastAsia="en-GB"/>
              </w:rPr>
            </w:pPr>
          </w:p>
        </w:tc>
        <w:tc>
          <w:tcPr>
            <w:tcW w:w="2843" w:type="dxa"/>
          </w:tcPr>
          <w:p w14:paraId="61133D05" w14:textId="77777777" w:rsidR="007D28AD" w:rsidRPr="007D28AD" w:rsidRDefault="007D28AD" w:rsidP="007D28AD">
            <w:pPr>
              <w:autoSpaceDE w:val="0"/>
              <w:autoSpaceDN w:val="0"/>
              <w:adjustRightInd w:val="0"/>
              <w:spacing w:after="0" w:line="240" w:lineRule="auto"/>
              <w:rPr>
                <w:rFonts w:ascii="Calibri" w:eastAsia="Times New Roman" w:hAnsi="Calibri" w:cs="Calibri"/>
                <w:color w:val="000000"/>
                <w:sz w:val="23"/>
                <w:szCs w:val="23"/>
                <w:lang w:eastAsia="en-GB"/>
              </w:rPr>
            </w:pPr>
            <w:r w:rsidRPr="007D28AD">
              <w:rPr>
                <w:rFonts w:ascii="Calibri" w:eastAsia="Times New Roman" w:hAnsi="Calibri" w:cs="Calibri"/>
                <w:color w:val="000000"/>
                <w:sz w:val="23"/>
                <w:szCs w:val="23"/>
                <w:lang w:eastAsia="en-GB"/>
              </w:rPr>
              <w:t xml:space="preserve">High relevance to equality, /likely to have adverse impact on protected groups </w:t>
            </w:r>
          </w:p>
          <w:p w14:paraId="3A18C727" w14:textId="77777777" w:rsidR="007D28AD" w:rsidRPr="007D28AD" w:rsidRDefault="007D28AD" w:rsidP="007D28AD">
            <w:pPr>
              <w:spacing w:after="0" w:line="240" w:lineRule="auto"/>
              <w:rPr>
                <w:rFonts w:ascii="Calibri" w:eastAsia="Times New Roman" w:hAnsi="Calibri" w:cs="Calibri"/>
                <w:b/>
                <w:color w:val="FF0000"/>
                <w:sz w:val="24"/>
                <w:szCs w:val="24"/>
                <w:lang w:eastAsia="en-GB"/>
              </w:rPr>
            </w:pPr>
          </w:p>
        </w:tc>
      </w:tr>
    </w:tbl>
    <w:p w14:paraId="16D43C39" w14:textId="77777777" w:rsidR="007D28AD" w:rsidRPr="007D28AD" w:rsidRDefault="007D28AD" w:rsidP="007D28AD">
      <w:pPr>
        <w:spacing w:after="120" w:line="240" w:lineRule="auto"/>
        <w:ind w:left="-114" w:hanging="6"/>
        <w:rPr>
          <w:rFonts w:ascii="Calibri" w:eastAsia="Times New Roman" w:hAnsi="Calibri" w:cs="Calibri"/>
          <w:color w:val="000000"/>
          <w:sz w:val="23"/>
          <w:szCs w:val="23"/>
          <w:lang w:eastAsia="en-GB"/>
        </w:rPr>
      </w:pPr>
      <w:r w:rsidRPr="007D28AD">
        <w:rPr>
          <w:rFonts w:ascii="Calibri" w:eastAsia="Times New Roman" w:hAnsi="Calibri" w:cs="Calibri"/>
          <w:b/>
          <w:color w:val="000000"/>
          <w:sz w:val="24"/>
          <w:szCs w:val="24"/>
          <w:lang w:eastAsia="en-GB"/>
        </w:rPr>
        <w:t>Proportionality</w:t>
      </w:r>
      <w:r w:rsidRPr="007D28AD">
        <w:rPr>
          <w:rFonts w:ascii="Calibri" w:eastAsia="Times New Roman" w:hAnsi="Calibri" w:cs="Calibri"/>
          <w:color w:val="000000"/>
          <w:sz w:val="23"/>
          <w:szCs w:val="23"/>
          <w:lang w:eastAsia="en-GB"/>
        </w:rPr>
        <w:t xml:space="preserve"> - Based on the answers in the above screening grid what weighting would you ascribe to this function </w:t>
      </w:r>
    </w:p>
    <w:p w14:paraId="6717150C" w14:textId="77777777" w:rsidR="007D28AD" w:rsidRPr="007D28AD" w:rsidRDefault="007D28AD" w:rsidP="007D28AD">
      <w:pPr>
        <w:spacing w:after="0" w:line="240" w:lineRule="auto"/>
        <w:rPr>
          <w:rFonts w:ascii="Calibri" w:eastAsia="Times New Roman" w:hAnsi="Calibri" w:cs="Calibri"/>
          <w:i/>
          <w:sz w:val="24"/>
          <w:szCs w:val="24"/>
          <w:lang w:eastAsia="en-GB"/>
        </w:rPr>
      </w:pPr>
    </w:p>
    <w:p w14:paraId="508B9412" w14:textId="77777777" w:rsidR="007D28AD" w:rsidRPr="00BC7BCE" w:rsidRDefault="007D28AD" w:rsidP="007D28AD">
      <w:p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The development of the Centre will provide a number of enhancements to Cranbrook which includes the KCC Library, GP surgery &amp; community rooms. It will provide better access to public services for all sectors of the community. The project will deliver a greater mix of services in one location to meet the needs of the local community.</w:t>
      </w:r>
    </w:p>
    <w:p w14:paraId="15BC4451" w14:textId="77777777" w:rsidR="007D28AD" w:rsidRPr="00BC7BCE" w:rsidRDefault="007D28AD" w:rsidP="007D28AD">
      <w:pPr>
        <w:spacing w:after="0" w:line="240" w:lineRule="auto"/>
        <w:rPr>
          <w:rFonts w:ascii="Calibri" w:eastAsia="Times New Roman" w:hAnsi="Calibri" w:cs="Calibri"/>
          <w:sz w:val="24"/>
          <w:szCs w:val="24"/>
          <w:lang w:eastAsia="en-GB"/>
        </w:rPr>
      </w:pPr>
    </w:p>
    <w:p w14:paraId="72959FBB" w14:textId="77777777" w:rsidR="007D28AD" w:rsidRPr="00BC7BCE" w:rsidRDefault="007D28AD" w:rsidP="007D28AD">
      <w:p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Context</w:t>
      </w:r>
    </w:p>
    <w:p w14:paraId="711DADA2" w14:textId="77777777" w:rsidR="007D28AD" w:rsidRPr="00BC7BCE" w:rsidRDefault="007D28AD" w:rsidP="007D28AD">
      <w:pPr>
        <w:spacing w:after="0" w:line="240" w:lineRule="auto"/>
        <w:rPr>
          <w:rFonts w:ascii="Calibri" w:eastAsia="Times New Roman" w:hAnsi="Calibri" w:cs="Calibri"/>
          <w:sz w:val="24"/>
          <w:szCs w:val="24"/>
          <w:lang w:eastAsia="en-GB"/>
        </w:rPr>
      </w:pPr>
    </w:p>
    <w:p w14:paraId="1A9B24DA" w14:textId="77777777" w:rsidR="007D28AD" w:rsidRPr="00BC7BCE" w:rsidRDefault="007D28AD" w:rsidP="007D28AD">
      <w:p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 xml:space="preserve">Cranbrook Community Centre is an exciting project designed to integrate public service provision to meet the needs of a diverse and growing community. </w:t>
      </w:r>
    </w:p>
    <w:p w14:paraId="4CE1828E" w14:textId="77777777" w:rsidR="007D28AD" w:rsidRPr="00BC7BCE" w:rsidRDefault="007D28AD" w:rsidP="007D28AD">
      <w:pPr>
        <w:spacing w:after="0" w:line="240" w:lineRule="auto"/>
        <w:rPr>
          <w:rFonts w:ascii="Calibri" w:eastAsia="Times New Roman" w:hAnsi="Calibri" w:cs="Calibri"/>
          <w:sz w:val="24"/>
          <w:szCs w:val="24"/>
          <w:lang w:eastAsia="en-GB"/>
        </w:rPr>
      </w:pPr>
    </w:p>
    <w:p w14:paraId="025A66BE" w14:textId="77777777" w:rsidR="007D28AD" w:rsidRPr="00BC7BCE" w:rsidRDefault="007D28AD" w:rsidP="007D28AD">
      <w:pPr>
        <w:autoSpaceDE w:val="0"/>
        <w:autoSpaceDN w:val="0"/>
        <w:adjustRightInd w:val="0"/>
        <w:spacing w:after="0" w:line="240" w:lineRule="auto"/>
        <w:jc w:val="both"/>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 xml:space="preserve">The Key partners on the development are;  </w:t>
      </w:r>
    </w:p>
    <w:p w14:paraId="612442BD" w14:textId="77777777" w:rsidR="007D28AD" w:rsidRPr="00BC7BCE" w:rsidRDefault="007D28AD" w:rsidP="007D28AD">
      <w:pPr>
        <w:spacing w:after="0" w:line="240" w:lineRule="auto"/>
        <w:rPr>
          <w:rFonts w:ascii="Calibri" w:eastAsia="Times New Roman" w:hAnsi="Calibri" w:cs="Calibri"/>
          <w:sz w:val="24"/>
          <w:szCs w:val="24"/>
          <w:lang w:eastAsia="en-GB"/>
        </w:rPr>
      </w:pPr>
    </w:p>
    <w:p w14:paraId="472143F3" w14:textId="77777777" w:rsidR="007D28AD" w:rsidRPr="00BC7BCE" w:rsidRDefault="007D28AD" w:rsidP="007D28AD">
      <w:pPr>
        <w:numPr>
          <w:ilvl w:val="0"/>
          <w:numId w:val="12"/>
        </w:numPr>
        <w:tabs>
          <w:tab w:val="num" w:pos="1080"/>
        </w:tabs>
        <w:autoSpaceDE w:val="0"/>
        <w:autoSpaceDN w:val="0"/>
        <w:adjustRightInd w:val="0"/>
        <w:spacing w:after="0" w:line="240" w:lineRule="auto"/>
        <w:ind w:left="1080"/>
        <w:jc w:val="both"/>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Libraries, Registration &amp; Archives (KCC)</w:t>
      </w:r>
    </w:p>
    <w:p w14:paraId="62389259" w14:textId="77777777" w:rsidR="007D28AD" w:rsidRPr="00BC7BCE" w:rsidRDefault="007D28AD" w:rsidP="007D28AD">
      <w:pPr>
        <w:numPr>
          <w:ilvl w:val="0"/>
          <w:numId w:val="12"/>
        </w:numPr>
        <w:tabs>
          <w:tab w:val="num" w:pos="1080"/>
        </w:tabs>
        <w:autoSpaceDE w:val="0"/>
        <w:autoSpaceDN w:val="0"/>
        <w:adjustRightInd w:val="0"/>
        <w:spacing w:after="0" w:line="240" w:lineRule="auto"/>
        <w:ind w:left="1080"/>
        <w:jc w:val="both"/>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Cranbrook &amp; Sissinghurst Parish Council</w:t>
      </w:r>
    </w:p>
    <w:p w14:paraId="2F534EB4" w14:textId="77777777" w:rsidR="007D28AD" w:rsidRPr="00BC7BCE" w:rsidRDefault="007D28AD" w:rsidP="007D28AD">
      <w:pPr>
        <w:numPr>
          <w:ilvl w:val="0"/>
          <w:numId w:val="12"/>
        </w:numPr>
        <w:tabs>
          <w:tab w:val="num" w:pos="1080"/>
        </w:tabs>
        <w:autoSpaceDE w:val="0"/>
        <w:autoSpaceDN w:val="0"/>
        <w:adjustRightInd w:val="0"/>
        <w:spacing w:after="0" w:line="240" w:lineRule="auto"/>
        <w:ind w:left="1080"/>
        <w:jc w:val="both"/>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 xml:space="preserve">Tunbridge Wells Borough Council </w:t>
      </w:r>
    </w:p>
    <w:p w14:paraId="29FF1839" w14:textId="77777777" w:rsidR="007D28AD" w:rsidRPr="00BC7BCE" w:rsidRDefault="007D28AD" w:rsidP="007D28AD">
      <w:pPr>
        <w:numPr>
          <w:ilvl w:val="0"/>
          <w:numId w:val="12"/>
        </w:numPr>
        <w:tabs>
          <w:tab w:val="num" w:pos="1080"/>
        </w:tabs>
        <w:autoSpaceDE w:val="0"/>
        <w:autoSpaceDN w:val="0"/>
        <w:adjustRightInd w:val="0"/>
        <w:spacing w:after="0" w:line="240" w:lineRule="auto"/>
        <w:ind w:left="1080"/>
        <w:jc w:val="both"/>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Cranbrook GPs (x3 separate entities who will be combining to become one)</w:t>
      </w:r>
    </w:p>
    <w:p w14:paraId="3A510B77" w14:textId="77777777" w:rsidR="007D28AD" w:rsidRPr="00BC7BCE" w:rsidRDefault="007D28AD" w:rsidP="007D28AD">
      <w:pPr>
        <w:autoSpaceDE w:val="0"/>
        <w:autoSpaceDN w:val="0"/>
        <w:adjustRightInd w:val="0"/>
        <w:spacing w:after="0" w:line="240" w:lineRule="auto"/>
        <w:ind w:left="1080"/>
        <w:jc w:val="both"/>
        <w:rPr>
          <w:rFonts w:ascii="Calibri" w:eastAsia="Times New Roman" w:hAnsi="Calibri" w:cs="Calibri"/>
          <w:sz w:val="24"/>
          <w:szCs w:val="24"/>
          <w:lang w:eastAsia="en-GB"/>
        </w:rPr>
      </w:pPr>
    </w:p>
    <w:p w14:paraId="52319604" w14:textId="77777777" w:rsidR="007D28AD" w:rsidRPr="00BC7BCE" w:rsidRDefault="007D28AD" w:rsidP="007D28AD">
      <w:pPr>
        <w:autoSpaceDE w:val="0"/>
        <w:autoSpaceDN w:val="0"/>
        <w:adjustRightInd w:val="0"/>
        <w:spacing w:after="0" w:line="240" w:lineRule="auto"/>
        <w:jc w:val="both"/>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The proposed services in the Centre are proposed as;</w:t>
      </w:r>
    </w:p>
    <w:p w14:paraId="535503B9" w14:textId="77777777" w:rsidR="007D28AD" w:rsidRPr="00BC7BCE" w:rsidRDefault="007D28AD" w:rsidP="007D28AD">
      <w:pPr>
        <w:autoSpaceDE w:val="0"/>
        <w:autoSpaceDN w:val="0"/>
        <w:adjustRightInd w:val="0"/>
        <w:spacing w:after="0" w:line="240" w:lineRule="auto"/>
        <w:jc w:val="both"/>
        <w:rPr>
          <w:rFonts w:ascii="Calibri" w:eastAsia="Times New Roman" w:hAnsi="Calibri" w:cs="Calibri"/>
          <w:sz w:val="24"/>
          <w:szCs w:val="24"/>
          <w:lang w:eastAsia="en-GB"/>
        </w:rPr>
      </w:pPr>
    </w:p>
    <w:p w14:paraId="7F7CBC1A" w14:textId="77777777" w:rsidR="007D28AD" w:rsidRPr="00BC7BCE" w:rsidRDefault="007D28AD" w:rsidP="007D28AD">
      <w:pPr>
        <w:numPr>
          <w:ilvl w:val="0"/>
          <w:numId w:val="15"/>
        </w:numPr>
        <w:autoSpaceDE w:val="0"/>
        <w:autoSpaceDN w:val="0"/>
        <w:adjustRightInd w:val="0"/>
        <w:spacing w:after="0" w:line="240" w:lineRule="auto"/>
        <w:jc w:val="both"/>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Cranbrook Library</w:t>
      </w:r>
    </w:p>
    <w:p w14:paraId="6F4920DC" w14:textId="77777777" w:rsidR="007D28AD" w:rsidRPr="00BC7BCE" w:rsidRDefault="007D28AD" w:rsidP="007D28AD">
      <w:pPr>
        <w:numPr>
          <w:ilvl w:val="0"/>
          <w:numId w:val="12"/>
        </w:numPr>
        <w:tabs>
          <w:tab w:val="num" w:pos="1080"/>
        </w:tabs>
        <w:autoSpaceDE w:val="0"/>
        <w:autoSpaceDN w:val="0"/>
        <w:adjustRightInd w:val="0"/>
        <w:spacing w:after="0" w:line="240" w:lineRule="auto"/>
        <w:ind w:left="1080"/>
        <w:jc w:val="both"/>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Community space available for rent to all, helping to attract other public and voluntary community services</w:t>
      </w:r>
    </w:p>
    <w:p w14:paraId="637E9C05" w14:textId="77777777" w:rsidR="007D28AD" w:rsidRPr="00BC7BCE" w:rsidRDefault="007D28AD" w:rsidP="007D28AD">
      <w:pPr>
        <w:numPr>
          <w:ilvl w:val="0"/>
          <w:numId w:val="12"/>
        </w:numPr>
        <w:tabs>
          <w:tab w:val="num" w:pos="1080"/>
        </w:tabs>
        <w:autoSpaceDE w:val="0"/>
        <w:autoSpaceDN w:val="0"/>
        <w:adjustRightInd w:val="0"/>
        <w:spacing w:after="0" w:line="240" w:lineRule="auto"/>
        <w:ind w:left="1080"/>
        <w:jc w:val="both"/>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Medical centre</w:t>
      </w:r>
    </w:p>
    <w:p w14:paraId="0B344EA6" w14:textId="77777777" w:rsidR="007D28AD" w:rsidRPr="00BC7BCE" w:rsidRDefault="007D28AD" w:rsidP="007D28AD">
      <w:pPr>
        <w:numPr>
          <w:ilvl w:val="0"/>
          <w:numId w:val="12"/>
        </w:numPr>
        <w:tabs>
          <w:tab w:val="num" w:pos="1080"/>
        </w:tabs>
        <w:autoSpaceDE w:val="0"/>
        <w:autoSpaceDN w:val="0"/>
        <w:adjustRightInd w:val="0"/>
        <w:spacing w:after="0" w:line="240" w:lineRule="auto"/>
        <w:ind w:left="1080"/>
        <w:jc w:val="both"/>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Meeting square and associated open space</w:t>
      </w:r>
    </w:p>
    <w:p w14:paraId="70BA002E" w14:textId="77777777" w:rsidR="007D28AD" w:rsidRPr="00BC7BCE" w:rsidRDefault="007D28AD" w:rsidP="007D28AD">
      <w:pPr>
        <w:autoSpaceDE w:val="0"/>
        <w:autoSpaceDN w:val="0"/>
        <w:adjustRightInd w:val="0"/>
        <w:spacing w:after="0" w:line="240" w:lineRule="auto"/>
        <w:jc w:val="both"/>
        <w:rPr>
          <w:rFonts w:ascii="Calibri" w:eastAsia="Times New Roman" w:hAnsi="Calibri" w:cs="Calibri"/>
          <w:sz w:val="24"/>
          <w:szCs w:val="24"/>
          <w:lang w:eastAsia="en-GB"/>
        </w:rPr>
      </w:pPr>
    </w:p>
    <w:p w14:paraId="2AA5E8A9" w14:textId="77777777" w:rsidR="007D28AD" w:rsidRPr="00BC7BCE" w:rsidRDefault="007D28AD" w:rsidP="007D28AD">
      <w:p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 xml:space="preserve">The project is driven by a shared objective to provide community space in the town centre of Cranbrook by improving facilities and access to local public services for all, offering high quality customer care and exploiting the potential offered by joint working. </w:t>
      </w:r>
    </w:p>
    <w:p w14:paraId="39DB704A" w14:textId="77777777" w:rsidR="007D28AD" w:rsidRPr="00BC7BCE" w:rsidRDefault="007D28AD" w:rsidP="007D28AD">
      <w:pPr>
        <w:spacing w:after="0" w:line="240" w:lineRule="auto"/>
        <w:rPr>
          <w:rFonts w:ascii="Calibri" w:eastAsia="Times New Roman" w:hAnsi="Calibri" w:cs="Calibri"/>
          <w:sz w:val="24"/>
          <w:szCs w:val="24"/>
          <w:lang w:eastAsia="en-GB"/>
        </w:rPr>
      </w:pPr>
    </w:p>
    <w:p w14:paraId="326F9901" w14:textId="77777777" w:rsidR="007D28AD" w:rsidRPr="00BC7BCE" w:rsidRDefault="007D28AD" w:rsidP="007D28AD">
      <w:p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Customer access will be developed to ensure equal access for all services including providing meeting spaces which can accommodate family requirements and wheelchair access for customers living with a disability.</w:t>
      </w:r>
    </w:p>
    <w:p w14:paraId="7E4D9832" w14:textId="77777777" w:rsidR="007D28AD" w:rsidRPr="00BC7BCE" w:rsidRDefault="007D28AD" w:rsidP="007D28AD">
      <w:pPr>
        <w:autoSpaceDE w:val="0"/>
        <w:autoSpaceDN w:val="0"/>
        <w:adjustRightInd w:val="0"/>
        <w:spacing w:after="0" w:line="240" w:lineRule="auto"/>
        <w:jc w:val="both"/>
        <w:rPr>
          <w:rFonts w:ascii="Calibri" w:eastAsia="Times New Roman" w:hAnsi="Calibri" w:cs="Calibri"/>
          <w:sz w:val="24"/>
          <w:szCs w:val="24"/>
          <w:lang w:eastAsia="en-GB"/>
        </w:rPr>
      </w:pPr>
    </w:p>
    <w:p w14:paraId="01D4B865" w14:textId="77777777" w:rsidR="007D28AD" w:rsidRPr="00BC7BCE" w:rsidRDefault="007D28AD" w:rsidP="007D28AD">
      <w:pPr>
        <w:autoSpaceDE w:val="0"/>
        <w:autoSpaceDN w:val="0"/>
        <w:adjustRightInd w:val="0"/>
        <w:spacing w:after="0" w:line="240" w:lineRule="auto"/>
        <w:jc w:val="both"/>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 xml:space="preserve">Central to this vision is the desire to create an attractive, modern customer focused environment with a range of integrated facilities. The aim is to make the facility a community centre for everyone which will act as a focal point for the town and provide a large community </w:t>
      </w:r>
      <w:r w:rsidRPr="00BC7BCE">
        <w:rPr>
          <w:rFonts w:ascii="Calibri" w:eastAsia="Times New Roman" w:hAnsi="Calibri" w:cs="Calibri"/>
          <w:sz w:val="24"/>
          <w:szCs w:val="24"/>
          <w:lang w:eastAsia="en-GB"/>
        </w:rPr>
        <w:lastRenderedPageBreak/>
        <w:t>space at the heart of Cranbrook. It will endeavour to provide a wide range of community organisations with the facilities they need and ensure that customers receive a seamless service that leads to increased use of all services in the building and high levels of customer satisfaction.</w:t>
      </w:r>
    </w:p>
    <w:p w14:paraId="58B2A27A" w14:textId="77777777" w:rsidR="007D28AD" w:rsidRPr="00BC7BCE" w:rsidRDefault="007D28AD" w:rsidP="007D28AD">
      <w:pPr>
        <w:spacing w:after="0" w:line="240" w:lineRule="auto"/>
        <w:rPr>
          <w:rFonts w:ascii="Calibri" w:eastAsia="Times New Roman" w:hAnsi="Calibri" w:cs="Calibri"/>
          <w:sz w:val="24"/>
          <w:szCs w:val="24"/>
          <w:lang w:eastAsia="en-GB"/>
        </w:rPr>
      </w:pPr>
    </w:p>
    <w:p w14:paraId="307B6F3E" w14:textId="77777777" w:rsidR="00886352" w:rsidRPr="00BC7BCE" w:rsidRDefault="007D28AD" w:rsidP="007D28AD">
      <w:p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The Project is consistent with Cranbrook and Sissinghurst Parish Council in the following ways:</w:t>
      </w:r>
    </w:p>
    <w:p w14:paraId="58100D78" w14:textId="1D6E6DEA" w:rsidR="007D28AD" w:rsidRPr="00BC7BCE" w:rsidRDefault="00886352" w:rsidP="00886352">
      <w:pPr>
        <w:pStyle w:val="ListParagraph"/>
        <w:numPr>
          <w:ilvl w:val="0"/>
          <w:numId w:val="30"/>
        </w:num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It reflects the Standing Orders and principles of the Parish.</w:t>
      </w:r>
    </w:p>
    <w:p w14:paraId="1E233C34" w14:textId="274DF510" w:rsidR="00886352" w:rsidRPr="00BC7BCE" w:rsidRDefault="00886352" w:rsidP="00886352">
      <w:pPr>
        <w:pStyle w:val="ListParagraph"/>
        <w:numPr>
          <w:ilvl w:val="0"/>
          <w:numId w:val="30"/>
        </w:num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It reflects the policies of the Neighbourhood Development Plan.</w:t>
      </w:r>
    </w:p>
    <w:p w14:paraId="7AE19BB1" w14:textId="77777777" w:rsidR="007D28AD" w:rsidRPr="00BC7BCE" w:rsidRDefault="007D28AD" w:rsidP="007D28AD">
      <w:pPr>
        <w:spacing w:after="0" w:line="240" w:lineRule="auto"/>
        <w:rPr>
          <w:rFonts w:ascii="Calibri" w:eastAsia="Times New Roman" w:hAnsi="Calibri" w:cs="Calibri"/>
          <w:sz w:val="24"/>
          <w:szCs w:val="24"/>
          <w:lang w:eastAsia="en-GB"/>
        </w:rPr>
      </w:pPr>
    </w:p>
    <w:p w14:paraId="3C1ED31B" w14:textId="77777777" w:rsidR="007D28AD" w:rsidRPr="00BC7BCE" w:rsidRDefault="007D28AD" w:rsidP="007D28AD">
      <w:p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The Project is consistent with TWBC strategic policy in the following ways:</w:t>
      </w:r>
    </w:p>
    <w:p w14:paraId="05958BC1" w14:textId="77777777" w:rsidR="007D28AD" w:rsidRPr="00BC7BCE" w:rsidRDefault="007D28AD" w:rsidP="007D28AD">
      <w:pPr>
        <w:spacing w:after="0" w:line="240" w:lineRule="auto"/>
        <w:rPr>
          <w:rFonts w:ascii="Calibri" w:eastAsia="Times New Roman" w:hAnsi="Calibri" w:cs="Calibri"/>
          <w:sz w:val="24"/>
          <w:szCs w:val="24"/>
          <w:lang w:eastAsia="en-GB"/>
        </w:rPr>
      </w:pPr>
    </w:p>
    <w:p w14:paraId="551F0F87" w14:textId="77777777" w:rsidR="007D28AD" w:rsidRPr="00BC7BCE" w:rsidRDefault="007D28AD" w:rsidP="007D28AD">
      <w:pPr>
        <w:tabs>
          <w:tab w:val="left" w:pos="0"/>
        </w:tabs>
        <w:snapToGrid w:val="0"/>
        <w:spacing w:after="0" w:line="280" w:lineRule="atLeast"/>
        <w:jc w:val="both"/>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TWBC Five Year Plan 2017-2022</w:t>
      </w:r>
    </w:p>
    <w:p w14:paraId="23A39286" w14:textId="77777777" w:rsidR="007D28AD" w:rsidRPr="00BC7BCE" w:rsidRDefault="007D28AD" w:rsidP="007D28AD">
      <w:pPr>
        <w:tabs>
          <w:tab w:val="left" w:pos="0"/>
        </w:tabs>
        <w:snapToGrid w:val="0"/>
        <w:spacing w:after="0" w:line="280" w:lineRule="atLeast"/>
        <w:jc w:val="both"/>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 xml:space="preserve">This Five-Year Plan sets out the vision for the borough. </w:t>
      </w:r>
    </w:p>
    <w:p w14:paraId="5538E868" w14:textId="77777777" w:rsidR="007D28AD" w:rsidRPr="00BC7BCE" w:rsidRDefault="007D28AD" w:rsidP="007D28AD">
      <w:pPr>
        <w:tabs>
          <w:tab w:val="left" w:pos="0"/>
        </w:tabs>
        <w:snapToGrid w:val="0"/>
        <w:spacing w:after="0" w:line="280" w:lineRule="atLeast"/>
        <w:jc w:val="both"/>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‘Our vision is to encourage investment and sustainable growth and enhance quality of life for all. Focusing on activities that support prosperity, wellness and inclusivity, the borough will be a more attractive place to live, work and visit.’</w:t>
      </w:r>
    </w:p>
    <w:p w14:paraId="0338D3CC" w14:textId="77777777" w:rsidR="007D28AD" w:rsidRPr="00BC7BCE" w:rsidRDefault="007D28AD" w:rsidP="007D28AD">
      <w:pPr>
        <w:spacing w:after="0" w:line="240" w:lineRule="auto"/>
        <w:rPr>
          <w:rFonts w:ascii="Calibri" w:eastAsia="Times New Roman" w:hAnsi="Calibri" w:cs="Calibri"/>
          <w:sz w:val="24"/>
          <w:szCs w:val="24"/>
          <w:lang w:eastAsia="en-GB"/>
        </w:rPr>
      </w:pPr>
    </w:p>
    <w:p w14:paraId="3621EFCF" w14:textId="77777777" w:rsidR="007D28AD" w:rsidRPr="00BC7BCE" w:rsidRDefault="007D28AD" w:rsidP="007D28AD">
      <w:pPr>
        <w:tabs>
          <w:tab w:val="left" w:pos="0"/>
        </w:tabs>
        <w:snapToGrid w:val="0"/>
        <w:spacing w:after="0" w:line="280" w:lineRule="atLeast"/>
        <w:jc w:val="both"/>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It is recognised in the plan that larger towns such as Cranbrook are essential focal points for the local economy and access to services.</w:t>
      </w:r>
    </w:p>
    <w:p w14:paraId="4EF9A29B" w14:textId="77777777" w:rsidR="007D28AD" w:rsidRPr="00BC7BCE" w:rsidRDefault="007D28AD" w:rsidP="007D28AD">
      <w:pPr>
        <w:tabs>
          <w:tab w:val="left" w:pos="0"/>
        </w:tabs>
        <w:snapToGrid w:val="0"/>
        <w:spacing w:after="0" w:line="280" w:lineRule="atLeast"/>
        <w:jc w:val="both"/>
        <w:rPr>
          <w:rFonts w:ascii="Calibri" w:eastAsia="Times New Roman" w:hAnsi="Calibri" w:cs="Calibri"/>
          <w:sz w:val="24"/>
          <w:szCs w:val="24"/>
          <w:lang w:eastAsia="en-GB"/>
        </w:rPr>
      </w:pPr>
    </w:p>
    <w:p w14:paraId="59DFECF3" w14:textId="77777777" w:rsidR="007D28AD" w:rsidRPr="00BC7BCE" w:rsidRDefault="007D28AD" w:rsidP="007D28AD">
      <w:pPr>
        <w:tabs>
          <w:tab w:val="left" w:pos="0"/>
        </w:tabs>
        <w:snapToGrid w:val="0"/>
        <w:spacing w:after="0" w:line="280" w:lineRule="atLeast"/>
        <w:jc w:val="both"/>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The Cranbrook community centre project falls broadly within the theme in the plan that identifies:</w:t>
      </w:r>
      <w:r w:rsidRPr="007D28AD">
        <w:rPr>
          <w:rFonts w:ascii="Calibri" w:eastAsia="Times New Roman" w:hAnsi="Calibri" w:cs="Calibri"/>
          <w:sz w:val="24"/>
          <w:szCs w:val="24"/>
          <w:lang w:eastAsia="en-GB"/>
        </w:rPr>
        <w:t xml:space="preserve"> ‘</w:t>
      </w:r>
      <w:r w:rsidRPr="00BC7BCE">
        <w:rPr>
          <w:rFonts w:ascii="Calibri" w:eastAsia="Times New Roman" w:hAnsi="Calibri" w:cs="Calibri"/>
          <w:sz w:val="24"/>
          <w:szCs w:val="24"/>
          <w:lang w:eastAsia="en-GB"/>
        </w:rPr>
        <w:t>Supporting activities in the borough that encourage prosperity, wellness and inclusivity’</w:t>
      </w:r>
    </w:p>
    <w:p w14:paraId="7E91FB8B" w14:textId="77777777" w:rsidR="007D28AD" w:rsidRPr="00BC7BCE" w:rsidRDefault="007D28AD" w:rsidP="007D28AD">
      <w:pPr>
        <w:tabs>
          <w:tab w:val="left" w:pos="0"/>
        </w:tabs>
        <w:snapToGrid w:val="0"/>
        <w:spacing w:after="0" w:line="280" w:lineRule="atLeast"/>
        <w:jc w:val="both"/>
        <w:rPr>
          <w:rFonts w:ascii="Calibri" w:eastAsia="Times New Roman" w:hAnsi="Calibri" w:cs="Calibri"/>
          <w:sz w:val="24"/>
          <w:szCs w:val="24"/>
          <w:lang w:eastAsia="en-GB"/>
        </w:rPr>
      </w:pPr>
    </w:p>
    <w:p w14:paraId="416BF876" w14:textId="77777777" w:rsidR="007D28AD" w:rsidRPr="00BC7BCE" w:rsidRDefault="007D28AD" w:rsidP="007D28AD">
      <w:pPr>
        <w:tabs>
          <w:tab w:val="left" w:pos="0"/>
        </w:tabs>
        <w:snapToGrid w:val="0"/>
        <w:spacing w:after="0" w:line="280" w:lineRule="atLeast"/>
        <w:jc w:val="both"/>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The plan states that the borough council will work to support the development of Community Centres in the borough and will continue to work with Cranbrook and Sissinghurst Parish Council increase the availability of local services in the heart of the communities and so enhance quality of life of residents.</w:t>
      </w:r>
    </w:p>
    <w:p w14:paraId="66278F2C" w14:textId="77777777" w:rsidR="007D28AD" w:rsidRPr="00BC7BCE" w:rsidRDefault="007D28AD" w:rsidP="007D28AD">
      <w:pPr>
        <w:spacing w:after="0" w:line="240" w:lineRule="auto"/>
        <w:rPr>
          <w:rFonts w:ascii="Calibri" w:eastAsia="Times New Roman" w:hAnsi="Calibri" w:cs="Calibri"/>
          <w:sz w:val="24"/>
          <w:szCs w:val="24"/>
          <w:lang w:eastAsia="en-GB"/>
        </w:rPr>
      </w:pPr>
    </w:p>
    <w:p w14:paraId="16AC6FB1" w14:textId="77777777" w:rsidR="007D28AD" w:rsidRPr="00BC7BCE" w:rsidRDefault="007D28AD" w:rsidP="007D28AD">
      <w:p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Project fits KCC strategic policy in the following ways:</w:t>
      </w:r>
    </w:p>
    <w:p w14:paraId="70459192" w14:textId="77777777" w:rsidR="007D28AD" w:rsidRPr="00BC7BCE" w:rsidRDefault="007D28AD" w:rsidP="007D28AD">
      <w:pPr>
        <w:spacing w:after="0" w:line="240" w:lineRule="auto"/>
        <w:rPr>
          <w:rFonts w:ascii="Calibri" w:eastAsia="Times New Roman" w:hAnsi="Calibri" w:cs="Calibri"/>
          <w:sz w:val="24"/>
          <w:szCs w:val="24"/>
          <w:lang w:eastAsia="en-GB"/>
        </w:rPr>
      </w:pPr>
    </w:p>
    <w:p w14:paraId="37EE77B0" w14:textId="77777777" w:rsidR="007D28AD" w:rsidRPr="00BC7BCE" w:rsidRDefault="007D28AD" w:rsidP="007D28AD">
      <w:pPr>
        <w:tabs>
          <w:tab w:val="left" w:pos="0"/>
        </w:tabs>
        <w:snapToGrid w:val="0"/>
        <w:spacing w:after="0" w:line="280" w:lineRule="atLeast"/>
        <w:jc w:val="both"/>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Increasing Opportunities, Improving Outcomes: Strategic statement 2015 -2020</w:t>
      </w:r>
    </w:p>
    <w:p w14:paraId="52727945" w14:textId="77777777" w:rsidR="007D28AD" w:rsidRPr="00BC7BCE" w:rsidRDefault="007D28AD" w:rsidP="007D28AD">
      <w:pPr>
        <w:tabs>
          <w:tab w:val="left" w:pos="0"/>
        </w:tabs>
        <w:snapToGrid w:val="0"/>
        <w:spacing w:after="0" w:line="280" w:lineRule="atLeast"/>
        <w:ind w:left="720"/>
        <w:jc w:val="both"/>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Kent residents enjoy a good quality of life, and more people benefit from greater social, cultural and sporting opportunities.</w:t>
      </w:r>
    </w:p>
    <w:p w14:paraId="0CA34035" w14:textId="77777777" w:rsidR="007D28AD" w:rsidRPr="00BC7BCE" w:rsidRDefault="007D28AD" w:rsidP="007D28AD">
      <w:pPr>
        <w:spacing w:after="0" w:line="240" w:lineRule="auto"/>
        <w:rPr>
          <w:rFonts w:ascii="Calibri" w:eastAsia="Times New Roman" w:hAnsi="Calibri" w:cs="Calibri"/>
          <w:sz w:val="24"/>
          <w:szCs w:val="24"/>
          <w:lang w:eastAsia="en-GB"/>
        </w:rPr>
      </w:pPr>
    </w:p>
    <w:p w14:paraId="6DE2F98F" w14:textId="77777777" w:rsidR="007D28AD" w:rsidRPr="00BC7BCE" w:rsidRDefault="007D28AD" w:rsidP="007D28AD">
      <w:p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Aims and Objectives</w:t>
      </w:r>
    </w:p>
    <w:p w14:paraId="378CC7A7" w14:textId="77777777" w:rsidR="007D28AD" w:rsidRPr="00BC7BCE" w:rsidRDefault="007D28AD" w:rsidP="007D28AD">
      <w:p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The community centre will support community activity through the following objectives:</w:t>
      </w:r>
    </w:p>
    <w:p w14:paraId="2ED4304E" w14:textId="77777777" w:rsidR="007D28AD" w:rsidRPr="00BC7BCE" w:rsidRDefault="007D28AD" w:rsidP="007D28AD">
      <w:pPr>
        <w:spacing w:after="0" w:line="240" w:lineRule="auto"/>
        <w:rPr>
          <w:rFonts w:ascii="Calibri" w:eastAsia="Times New Roman" w:hAnsi="Calibri" w:cs="Calibri"/>
          <w:sz w:val="24"/>
          <w:szCs w:val="24"/>
          <w:lang w:eastAsia="en-GB"/>
        </w:rPr>
      </w:pPr>
    </w:p>
    <w:p w14:paraId="1D4DE3A0" w14:textId="77777777" w:rsidR="007D28AD" w:rsidRPr="00BC7BCE" w:rsidRDefault="007D28AD" w:rsidP="007D28AD">
      <w:pPr>
        <w:numPr>
          <w:ilvl w:val="0"/>
          <w:numId w:val="14"/>
        </w:num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To bring forward a top-quality facility which is energy efficient, meets equality standards, fit for purpose and is highly visible and recognisable to the local community;</w:t>
      </w:r>
    </w:p>
    <w:p w14:paraId="502228F2" w14:textId="77777777" w:rsidR="007D28AD" w:rsidRPr="00BC7BCE" w:rsidRDefault="007D28AD" w:rsidP="007D28AD">
      <w:pPr>
        <w:numPr>
          <w:ilvl w:val="0"/>
          <w:numId w:val="14"/>
        </w:num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 xml:space="preserve">To provide customers with seamless service enabling them to carry out multiple transactions from one location; </w:t>
      </w:r>
    </w:p>
    <w:p w14:paraId="4989B21E" w14:textId="77777777" w:rsidR="007D28AD" w:rsidRPr="00BC7BCE" w:rsidRDefault="007D28AD" w:rsidP="007D28AD">
      <w:pPr>
        <w:numPr>
          <w:ilvl w:val="0"/>
          <w:numId w:val="14"/>
        </w:num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Deliver savings via service modernisation;</w:t>
      </w:r>
    </w:p>
    <w:p w14:paraId="4282F972" w14:textId="77777777" w:rsidR="007D28AD" w:rsidRPr="00BC7BCE" w:rsidRDefault="007D28AD" w:rsidP="007D28AD">
      <w:pPr>
        <w:numPr>
          <w:ilvl w:val="0"/>
          <w:numId w:val="14"/>
        </w:num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Look to minimise facility revenue costs through a more efficient building;</w:t>
      </w:r>
    </w:p>
    <w:p w14:paraId="35A86E5F" w14:textId="77777777" w:rsidR="007D28AD" w:rsidRPr="00BC7BCE" w:rsidRDefault="007D28AD" w:rsidP="007D28AD">
      <w:pPr>
        <w:numPr>
          <w:ilvl w:val="0"/>
          <w:numId w:val="14"/>
        </w:num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To deliver on asset collaboration with a number of public sector organisations;</w:t>
      </w:r>
    </w:p>
    <w:p w14:paraId="199EF1D4" w14:textId="77777777" w:rsidR="007D28AD" w:rsidRPr="00BC7BCE" w:rsidRDefault="007D28AD" w:rsidP="007D28AD">
      <w:pPr>
        <w:numPr>
          <w:ilvl w:val="0"/>
          <w:numId w:val="14"/>
        </w:num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lastRenderedPageBreak/>
        <w:t>Provide partners with an enhanced flexible, long-term community asset able to facilitate numerous forms of service delivery;</w:t>
      </w:r>
    </w:p>
    <w:p w14:paraId="01B01827" w14:textId="77777777" w:rsidR="007D28AD" w:rsidRPr="00BC7BCE" w:rsidRDefault="007D28AD" w:rsidP="007D28AD">
      <w:pPr>
        <w:numPr>
          <w:ilvl w:val="0"/>
          <w:numId w:val="14"/>
        </w:num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Improve access to a wide range of services from a variety of partners;</w:t>
      </w:r>
    </w:p>
    <w:p w14:paraId="5B9B443E" w14:textId="77777777" w:rsidR="007D28AD" w:rsidRPr="00BC7BCE" w:rsidRDefault="007D28AD" w:rsidP="007D28AD">
      <w:pPr>
        <w:tabs>
          <w:tab w:val="left" w:pos="0"/>
        </w:tabs>
        <w:snapToGrid w:val="0"/>
        <w:spacing w:after="0" w:line="280" w:lineRule="atLeast"/>
        <w:ind w:left="360"/>
        <w:jc w:val="both"/>
        <w:rPr>
          <w:rFonts w:ascii="Calibri" w:eastAsia="Times New Roman" w:hAnsi="Calibri" w:cs="Calibri"/>
          <w:sz w:val="24"/>
          <w:szCs w:val="24"/>
          <w:lang w:eastAsia="en-GB"/>
        </w:rPr>
      </w:pPr>
    </w:p>
    <w:p w14:paraId="6E95E194" w14:textId="77777777" w:rsidR="007D28AD" w:rsidRPr="00BC7BCE" w:rsidRDefault="007D28AD" w:rsidP="007D28AD">
      <w:pPr>
        <w:spacing w:after="0" w:line="240" w:lineRule="auto"/>
        <w:rPr>
          <w:rFonts w:ascii="Calibri" w:eastAsia="Times New Roman" w:hAnsi="Calibri" w:cs="Calibri"/>
          <w:sz w:val="24"/>
          <w:szCs w:val="24"/>
          <w:lang w:eastAsia="en-GB"/>
        </w:rPr>
      </w:pPr>
    </w:p>
    <w:p w14:paraId="06FBE08F" w14:textId="77777777" w:rsidR="007D28AD" w:rsidRPr="00BC7BCE" w:rsidRDefault="007D28AD" w:rsidP="007D28AD">
      <w:p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Beneficiaries</w:t>
      </w:r>
    </w:p>
    <w:p w14:paraId="07E26FBF" w14:textId="77777777" w:rsidR="007D28AD" w:rsidRPr="00BC7BCE" w:rsidRDefault="007D28AD" w:rsidP="007D28AD">
      <w:p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The main beneficiary of the new community centre would be local residents, who would be provided the opportunity to access a wide range of public and third sector partners.</w:t>
      </w:r>
    </w:p>
    <w:p w14:paraId="14E5A2CB" w14:textId="77777777" w:rsidR="007D28AD" w:rsidRPr="00BC7BCE" w:rsidRDefault="007D28AD" w:rsidP="007D28AD">
      <w:pPr>
        <w:spacing w:after="0" w:line="240" w:lineRule="auto"/>
        <w:rPr>
          <w:rFonts w:ascii="Calibri" w:eastAsia="Times New Roman" w:hAnsi="Calibri" w:cs="Calibri"/>
          <w:sz w:val="24"/>
          <w:szCs w:val="24"/>
          <w:lang w:eastAsia="en-GB"/>
        </w:rPr>
      </w:pPr>
    </w:p>
    <w:p w14:paraId="48A30642" w14:textId="77777777" w:rsidR="007D28AD" w:rsidRPr="00BC7BCE" w:rsidRDefault="007D28AD" w:rsidP="007D28AD">
      <w:p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Other beneficiaries include:</w:t>
      </w:r>
    </w:p>
    <w:p w14:paraId="3133FAE1" w14:textId="77777777" w:rsidR="007D28AD" w:rsidRPr="00BC7BCE" w:rsidRDefault="007D28AD" w:rsidP="007D28AD">
      <w:pPr>
        <w:numPr>
          <w:ilvl w:val="0"/>
          <w:numId w:val="13"/>
        </w:num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Residents of Kent</w:t>
      </w:r>
    </w:p>
    <w:p w14:paraId="322C489B" w14:textId="77777777" w:rsidR="007D28AD" w:rsidRPr="00BC7BCE" w:rsidRDefault="007D28AD" w:rsidP="007D28AD">
      <w:pPr>
        <w:numPr>
          <w:ilvl w:val="0"/>
          <w:numId w:val="13"/>
        </w:num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Visitors to Cranbrook</w:t>
      </w:r>
    </w:p>
    <w:p w14:paraId="67EA24FE" w14:textId="77777777" w:rsidR="007D28AD" w:rsidRPr="00BC7BCE" w:rsidRDefault="007D28AD" w:rsidP="007D28AD">
      <w:pPr>
        <w:numPr>
          <w:ilvl w:val="0"/>
          <w:numId w:val="13"/>
        </w:num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All services &amp; partners involved in the project</w:t>
      </w:r>
    </w:p>
    <w:p w14:paraId="1C9A1771" w14:textId="77777777" w:rsidR="007D28AD" w:rsidRPr="007D28AD" w:rsidRDefault="007D28AD" w:rsidP="007D28AD">
      <w:pPr>
        <w:spacing w:after="0" w:line="240" w:lineRule="auto"/>
        <w:rPr>
          <w:rFonts w:ascii="Calibri" w:eastAsia="Times New Roman" w:hAnsi="Calibri" w:cs="Calibri"/>
          <w:b/>
          <w:sz w:val="24"/>
          <w:szCs w:val="24"/>
          <w:lang w:eastAsia="en-GB"/>
        </w:rPr>
      </w:pPr>
    </w:p>
    <w:p w14:paraId="5E82047E" w14:textId="77777777" w:rsidR="007D28AD" w:rsidRPr="007D28AD" w:rsidRDefault="007D28AD" w:rsidP="007D28AD">
      <w:pPr>
        <w:spacing w:after="0" w:line="240" w:lineRule="auto"/>
        <w:rPr>
          <w:rFonts w:ascii="Calibri" w:eastAsia="Times New Roman" w:hAnsi="Calibri" w:cs="Calibri"/>
          <w:b/>
          <w:sz w:val="24"/>
          <w:szCs w:val="24"/>
          <w:lang w:eastAsia="en-GB"/>
        </w:rPr>
      </w:pPr>
      <w:r w:rsidRPr="007D28AD">
        <w:rPr>
          <w:rFonts w:ascii="Calibri" w:eastAsia="Times New Roman" w:hAnsi="Calibri" w:cs="Calibri"/>
          <w:b/>
          <w:sz w:val="24"/>
          <w:szCs w:val="24"/>
          <w:lang w:eastAsia="en-GB"/>
        </w:rPr>
        <w:t>Consultation and data</w:t>
      </w:r>
    </w:p>
    <w:p w14:paraId="5C5EBEB3" w14:textId="34D5DD62" w:rsidR="007D28AD" w:rsidRPr="00790BCC" w:rsidRDefault="007D28AD" w:rsidP="007D28AD">
      <w:pPr>
        <w:spacing w:after="0" w:line="240" w:lineRule="auto"/>
        <w:rPr>
          <w:rFonts w:ascii="Calibri" w:eastAsia="Times New Roman" w:hAnsi="Calibri" w:cs="Calibri"/>
          <w:lang w:eastAsia="en-GB"/>
        </w:rPr>
      </w:pPr>
      <w:r w:rsidRPr="00790BCC">
        <w:rPr>
          <w:rFonts w:ascii="Calibri" w:eastAsia="Times New Roman" w:hAnsi="Calibri" w:cs="Calibri"/>
          <w:lang w:eastAsia="en-GB"/>
        </w:rPr>
        <w:t xml:space="preserve">Numerous consultations will take place during the project delivery. To date the Parish Council has </w:t>
      </w:r>
      <w:r w:rsidR="00790BCC">
        <w:rPr>
          <w:rFonts w:ascii="Calibri" w:eastAsia="Times New Roman" w:hAnsi="Calibri" w:cs="Calibri"/>
          <w:lang w:eastAsia="en-GB"/>
        </w:rPr>
        <w:t>publicised the project in the Parish Cake magazine since Summer 2017, and there is now a live email address for comments and feedback: cranbrookcommunitycentre@gmail.com</w:t>
      </w:r>
    </w:p>
    <w:p w14:paraId="39C6CA18" w14:textId="73B3E139" w:rsidR="007D28AD" w:rsidRDefault="007D28AD" w:rsidP="007D28AD">
      <w:pPr>
        <w:spacing w:after="0" w:line="240" w:lineRule="auto"/>
        <w:rPr>
          <w:rFonts w:ascii="Calibri" w:eastAsia="Calibri" w:hAnsi="Calibri" w:cs="Calibri"/>
          <w:i/>
          <w:iCs/>
          <w:color w:val="FF0000"/>
          <w:sz w:val="24"/>
          <w:szCs w:val="24"/>
          <w:lang w:val="en"/>
        </w:rPr>
      </w:pPr>
    </w:p>
    <w:p w14:paraId="56D43507" w14:textId="424FCBB5" w:rsidR="00BC7BCE" w:rsidRPr="00BC7BCE" w:rsidRDefault="00BC7BCE" w:rsidP="007D28AD">
      <w:pPr>
        <w:spacing w:after="0" w:line="240" w:lineRule="auto"/>
        <w:rPr>
          <w:rFonts w:ascii="Calibri" w:eastAsia="Times New Roman" w:hAnsi="Calibri" w:cs="Calibri"/>
          <w:sz w:val="24"/>
          <w:szCs w:val="24"/>
          <w:lang w:eastAsia="en-GB"/>
        </w:rPr>
      </w:pPr>
      <w:r w:rsidRPr="00BC7BCE">
        <w:rPr>
          <w:rFonts w:ascii="Calibri" w:eastAsia="Times New Roman" w:hAnsi="Calibri" w:cs="Calibri"/>
          <w:sz w:val="24"/>
          <w:szCs w:val="24"/>
          <w:lang w:eastAsia="en-GB"/>
        </w:rPr>
        <w:t>We regularly advertise this</w:t>
      </w:r>
      <w:r>
        <w:rPr>
          <w:rFonts w:ascii="Calibri" w:eastAsia="Times New Roman" w:hAnsi="Calibri" w:cs="Calibri"/>
          <w:sz w:val="24"/>
          <w:szCs w:val="24"/>
          <w:lang w:eastAsia="en-GB"/>
        </w:rPr>
        <w:t xml:space="preserve"> as the main portal for comment on the project.</w:t>
      </w:r>
    </w:p>
    <w:p w14:paraId="6221AB3D" w14:textId="77777777" w:rsidR="00BC7BCE" w:rsidRPr="007D28AD" w:rsidRDefault="00BC7BCE" w:rsidP="007D28AD">
      <w:pPr>
        <w:spacing w:after="0" w:line="240" w:lineRule="auto"/>
        <w:rPr>
          <w:rFonts w:ascii="Calibri" w:eastAsia="Calibri" w:hAnsi="Calibri" w:cs="Calibri"/>
          <w:i/>
          <w:iCs/>
          <w:color w:val="FF0000"/>
          <w:sz w:val="24"/>
          <w:szCs w:val="24"/>
          <w:lang w:val="en"/>
        </w:rPr>
      </w:pPr>
    </w:p>
    <w:p w14:paraId="1A43D83B" w14:textId="77777777" w:rsidR="007D28AD" w:rsidRPr="007D28AD" w:rsidRDefault="007D28AD" w:rsidP="007D28AD">
      <w:pPr>
        <w:spacing w:after="0" w:line="240" w:lineRule="auto"/>
        <w:rPr>
          <w:rFonts w:ascii="Calibri" w:eastAsia="Times New Roman" w:hAnsi="Calibri" w:cs="Calibri"/>
          <w:sz w:val="24"/>
          <w:szCs w:val="24"/>
          <w:u w:val="single"/>
          <w:lang w:eastAsia="en-GB"/>
        </w:rPr>
      </w:pPr>
      <w:r w:rsidRPr="007D28AD">
        <w:rPr>
          <w:rFonts w:ascii="Calibri" w:eastAsia="Times New Roman" w:hAnsi="Calibri" w:cs="Calibri"/>
          <w:sz w:val="24"/>
          <w:szCs w:val="24"/>
          <w:u w:val="single"/>
          <w:lang w:eastAsia="en-GB"/>
        </w:rPr>
        <w:t>Age and Gender</w:t>
      </w:r>
    </w:p>
    <w:p w14:paraId="37CB1D49"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The following tables set out the age and gender for Cranbrook &amp; Benenden ward and Sissinghurst and </w:t>
      </w:r>
      <w:proofErr w:type="spellStart"/>
      <w:r w:rsidRPr="007D28AD">
        <w:rPr>
          <w:rFonts w:ascii="Calibri" w:eastAsia="Times New Roman" w:hAnsi="Calibri" w:cs="Calibri"/>
          <w:sz w:val="24"/>
          <w:szCs w:val="24"/>
          <w:lang w:eastAsia="en-GB"/>
        </w:rPr>
        <w:t>Frittenden</w:t>
      </w:r>
      <w:proofErr w:type="spellEnd"/>
      <w:r w:rsidRPr="007D28AD">
        <w:rPr>
          <w:rFonts w:ascii="Calibri" w:eastAsia="Times New Roman" w:hAnsi="Calibri" w:cs="Calibri"/>
          <w:sz w:val="24"/>
          <w:szCs w:val="24"/>
          <w:lang w:eastAsia="en-GB"/>
        </w:rPr>
        <w:t xml:space="preserve"> ward based on mid-year 2018 estimates from the office of national statistics. This information will be used to determine how balanced a response rate the consultation receives. </w:t>
      </w:r>
    </w:p>
    <w:p w14:paraId="062F48CC" w14:textId="77777777" w:rsidR="007D28AD" w:rsidRPr="007D28AD" w:rsidRDefault="007D28AD" w:rsidP="007D28AD">
      <w:pPr>
        <w:spacing w:after="0" w:line="240" w:lineRule="auto"/>
        <w:rPr>
          <w:rFonts w:ascii="Calibri" w:eastAsia="Times New Roman" w:hAnsi="Calibri" w:cs="Calibri"/>
          <w:sz w:val="24"/>
          <w:szCs w:val="24"/>
          <w:lang w:eastAsia="en-GB"/>
        </w:rPr>
      </w:pPr>
    </w:p>
    <w:p w14:paraId="5F087454" w14:textId="77777777" w:rsidR="007D28AD" w:rsidRPr="007D28AD" w:rsidRDefault="007D28AD" w:rsidP="007D28AD">
      <w:pPr>
        <w:spacing w:after="0" w:line="240" w:lineRule="auto"/>
        <w:rPr>
          <w:rFonts w:ascii="Arial" w:eastAsia="Times New Roman" w:hAnsi="Arial" w:cs="Times New Roman"/>
          <w:sz w:val="24"/>
          <w:szCs w:val="24"/>
          <w:lang w:eastAsia="en-GB"/>
        </w:rPr>
      </w:pPr>
    </w:p>
    <w:p w14:paraId="62639986" w14:textId="1915E5B4" w:rsidR="007D28AD" w:rsidRPr="007D28AD" w:rsidRDefault="007D28AD" w:rsidP="007D28AD">
      <w:pPr>
        <w:tabs>
          <w:tab w:val="left" w:pos="3090"/>
        </w:tabs>
        <w:spacing w:after="0" w:line="240" w:lineRule="auto"/>
        <w:rPr>
          <w:rFonts w:ascii="Arial" w:eastAsia="Times New Roman" w:hAnsi="Arial" w:cs="Times New Roman"/>
          <w:sz w:val="24"/>
          <w:szCs w:val="24"/>
          <w:lang w:eastAsia="en-GB"/>
        </w:rPr>
      </w:pPr>
      <w:r w:rsidRPr="007D28AD">
        <w:rPr>
          <w:rFonts w:ascii="Arial" w:eastAsia="Times New Roman" w:hAnsi="Arial" w:cs="Times New Roman"/>
          <w:noProof/>
          <w:sz w:val="24"/>
          <w:szCs w:val="24"/>
          <w:lang w:eastAsia="en-GB"/>
        </w:rPr>
        <w:lastRenderedPageBreak/>
        <w:drawing>
          <wp:inline distT="0" distB="0" distL="0" distR="0" wp14:anchorId="0DC3BA9B" wp14:editId="18EB61DC">
            <wp:extent cx="5276215" cy="3825875"/>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2058FCF" w14:textId="77777777" w:rsidR="007D28AD" w:rsidRPr="007D28AD" w:rsidRDefault="007D28AD" w:rsidP="007D28AD">
      <w:pPr>
        <w:spacing w:after="0" w:line="240" w:lineRule="auto"/>
        <w:rPr>
          <w:rFonts w:ascii="Arial" w:eastAsia="Times New Roman" w:hAnsi="Arial" w:cs="Times New Roman"/>
          <w:sz w:val="24"/>
          <w:szCs w:val="24"/>
          <w:lang w:eastAsia="en-GB"/>
        </w:rPr>
      </w:pPr>
    </w:p>
    <w:p w14:paraId="4B48753E" w14:textId="177C1D75" w:rsidR="00B400DE" w:rsidRDefault="007D28AD" w:rsidP="007D28AD">
      <w:pPr>
        <w:spacing w:after="0" w:line="240" w:lineRule="auto"/>
        <w:rPr>
          <w:b/>
          <w:bCs/>
        </w:rPr>
      </w:pPr>
      <w:r w:rsidRPr="007D28AD">
        <w:rPr>
          <w:rFonts w:ascii="Arial" w:eastAsia="Times New Roman" w:hAnsi="Arial" w:cs="Times New Roman"/>
          <w:noProof/>
          <w:sz w:val="24"/>
          <w:szCs w:val="24"/>
          <w:lang w:eastAsia="en-GB"/>
        </w:rPr>
        <w:drawing>
          <wp:inline distT="0" distB="0" distL="0" distR="0" wp14:anchorId="28DA79CB" wp14:editId="7D84C9C7">
            <wp:extent cx="5276215" cy="3825875"/>
            <wp:effectExtent l="0" t="0" r="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F82D7F1" w14:textId="29A2E223" w:rsidR="007D28AD" w:rsidRDefault="007D28AD" w:rsidP="007D28AD">
      <w:pPr>
        <w:spacing w:after="0" w:line="240" w:lineRule="auto"/>
        <w:rPr>
          <w:b/>
          <w:bCs/>
        </w:rPr>
      </w:pPr>
    </w:p>
    <w:p w14:paraId="68CA2B49" w14:textId="2EEB6FCE" w:rsidR="007D28AD" w:rsidRDefault="007D28AD" w:rsidP="007D28AD">
      <w:pPr>
        <w:spacing w:after="0" w:line="240" w:lineRule="auto"/>
        <w:rPr>
          <w:b/>
          <w:bCs/>
        </w:rPr>
      </w:pPr>
    </w:p>
    <w:p w14:paraId="192CF4F9" w14:textId="6CBEC4B4" w:rsidR="007D28AD" w:rsidRDefault="007D28AD" w:rsidP="007D28AD">
      <w:pPr>
        <w:spacing w:after="0" w:line="240" w:lineRule="auto"/>
        <w:rPr>
          <w:b/>
          <w:bCs/>
        </w:rPr>
      </w:pPr>
    </w:p>
    <w:p w14:paraId="6D8D1BD5" w14:textId="5971B0B1" w:rsidR="007D28AD" w:rsidRDefault="007D28AD">
      <w:pPr>
        <w:rPr>
          <w:b/>
          <w:bCs/>
        </w:rPr>
      </w:pPr>
      <w:r>
        <w:rPr>
          <w:b/>
          <w:bCs/>
        </w:rPr>
        <w:br w:type="page"/>
      </w:r>
    </w:p>
    <w:p w14:paraId="14809DE4" w14:textId="77777777" w:rsidR="007D28AD" w:rsidRDefault="007D28AD" w:rsidP="007D28AD">
      <w:pPr>
        <w:spacing w:after="0" w:line="240" w:lineRule="auto"/>
        <w:rPr>
          <w:rFonts w:ascii="Calibri" w:eastAsia="Times New Roman" w:hAnsi="Calibri" w:cs="Calibri"/>
          <w:b/>
          <w:bCs/>
          <w:sz w:val="24"/>
          <w:szCs w:val="24"/>
          <w:lang w:eastAsia="en-GB"/>
        </w:rPr>
        <w:sectPr w:rsidR="007D28AD" w:rsidSect="002C385F">
          <w:pgSz w:w="11906" w:h="16838"/>
          <w:pgMar w:top="1440" w:right="1440" w:bottom="1440" w:left="1440" w:header="709" w:footer="709" w:gutter="0"/>
          <w:cols w:space="708"/>
          <w:docGrid w:linePitch="360"/>
        </w:sectPr>
      </w:pPr>
    </w:p>
    <w:tbl>
      <w:tblPr>
        <w:tblW w:w="14066" w:type="dxa"/>
        <w:tblInd w:w="108" w:type="dxa"/>
        <w:tblLook w:val="04A0" w:firstRow="1" w:lastRow="0" w:firstColumn="1" w:lastColumn="0" w:noHBand="0" w:noVBand="1"/>
      </w:tblPr>
      <w:tblGrid>
        <w:gridCol w:w="1513"/>
        <w:gridCol w:w="2326"/>
        <w:gridCol w:w="1512"/>
        <w:gridCol w:w="387"/>
        <w:gridCol w:w="1512"/>
        <w:gridCol w:w="1512"/>
        <w:gridCol w:w="1363"/>
        <w:gridCol w:w="1512"/>
        <w:gridCol w:w="1364"/>
        <w:gridCol w:w="1065"/>
      </w:tblGrid>
      <w:tr w:rsidR="007D28AD" w:rsidRPr="007D28AD" w14:paraId="3D5353E4" w14:textId="77777777" w:rsidTr="007D28AD">
        <w:trPr>
          <w:trHeight w:val="300"/>
        </w:trPr>
        <w:tc>
          <w:tcPr>
            <w:tcW w:w="3839" w:type="dxa"/>
            <w:gridSpan w:val="2"/>
            <w:tcBorders>
              <w:top w:val="nil"/>
              <w:left w:val="nil"/>
              <w:bottom w:val="nil"/>
              <w:right w:val="nil"/>
            </w:tcBorders>
            <w:shd w:val="clear" w:color="auto" w:fill="auto"/>
            <w:noWrap/>
            <w:vAlign w:val="bottom"/>
            <w:hideMark/>
          </w:tcPr>
          <w:p w14:paraId="1D31F44B" w14:textId="74B9BC7B"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lastRenderedPageBreak/>
              <w:t xml:space="preserve">Health &amp; Disability </w:t>
            </w:r>
          </w:p>
        </w:tc>
        <w:tc>
          <w:tcPr>
            <w:tcW w:w="1899" w:type="dxa"/>
            <w:gridSpan w:val="2"/>
            <w:tcBorders>
              <w:top w:val="nil"/>
              <w:left w:val="nil"/>
              <w:bottom w:val="nil"/>
              <w:right w:val="nil"/>
            </w:tcBorders>
            <w:shd w:val="clear" w:color="auto" w:fill="auto"/>
            <w:noWrap/>
            <w:vAlign w:val="bottom"/>
            <w:hideMark/>
          </w:tcPr>
          <w:p w14:paraId="2075965F" w14:textId="77777777" w:rsidR="007D28AD" w:rsidRPr="007D28AD" w:rsidRDefault="007D28AD" w:rsidP="007D28AD">
            <w:pPr>
              <w:spacing w:after="0" w:line="240" w:lineRule="auto"/>
              <w:rPr>
                <w:rFonts w:ascii="Calibri" w:eastAsia="Times New Roman" w:hAnsi="Calibri" w:cs="Calibri"/>
                <w:b/>
                <w:bCs/>
                <w:sz w:val="24"/>
                <w:szCs w:val="24"/>
                <w:lang w:eastAsia="en-GB"/>
              </w:rPr>
            </w:pPr>
          </w:p>
        </w:tc>
        <w:tc>
          <w:tcPr>
            <w:tcW w:w="1512" w:type="dxa"/>
            <w:tcBorders>
              <w:top w:val="nil"/>
              <w:left w:val="nil"/>
              <w:bottom w:val="nil"/>
              <w:right w:val="nil"/>
            </w:tcBorders>
          </w:tcPr>
          <w:p w14:paraId="5A168C08"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512" w:type="dxa"/>
            <w:tcBorders>
              <w:top w:val="nil"/>
              <w:left w:val="nil"/>
              <w:bottom w:val="nil"/>
              <w:right w:val="nil"/>
            </w:tcBorders>
            <w:shd w:val="clear" w:color="auto" w:fill="auto"/>
            <w:noWrap/>
            <w:vAlign w:val="bottom"/>
            <w:hideMark/>
          </w:tcPr>
          <w:p w14:paraId="2E0700B9"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363" w:type="dxa"/>
            <w:tcBorders>
              <w:top w:val="nil"/>
              <w:left w:val="nil"/>
              <w:bottom w:val="nil"/>
              <w:right w:val="nil"/>
            </w:tcBorders>
            <w:shd w:val="clear" w:color="auto" w:fill="auto"/>
            <w:noWrap/>
            <w:vAlign w:val="bottom"/>
            <w:hideMark/>
          </w:tcPr>
          <w:p w14:paraId="5DB38FAC"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512" w:type="dxa"/>
            <w:tcBorders>
              <w:top w:val="nil"/>
              <w:left w:val="nil"/>
              <w:bottom w:val="nil"/>
              <w:right w:val="nil"/>
            </w:tcBorders>
            <w:shd w:val="clear" w:color="auto" w:fill="auto"/>
            <w:noWrap/>
            <w:vAlign w:val="bottom"/>
            <w:hideMark/>
          </w:tcPr>
          <w:p w14:paraId="4C9BAADA"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364" w:type="dxa"/>
            <w:tcBorders>
              <w:top w:val="nil"/>
              <w:left w:val="nil"/>
              <w:bottom w:val="nil"/>
              <w:right w:val="nil"/>
            </w:tcBorders>
            <w:shd w:val="clear" w:color="auto" w:fill="auto"/>
            <w:noWrap/>
            <w:vAlign w:val="bottom"/>
            <w:hideMark/>
          </w:tcPr>
          <w:p w14:paraId="0AF64038"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065" w:type="dxa"/>
            <w:tcBorders>
              <w:top w:val="nil"/>
              <w:left w:val="nil"/>
              <w:bottom w:val="nil"/>
              <w:right w:val="nil"/>
            </w:tcBorders>
            <w:shd w:val="clear" w:color="auto" w:fill="auto"/>
            <w:noWrap/>
            <w:vAlign w:val="bottom"/>
            <w:hideMark/>
          </w:tcPr>
          <w:p w14:paraId="240A61B6"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r>
      <w:tr w:rsidR="007D28AD" w:rsidRPr="007D28AD" w14:paraId="2AE3FA12" w14:textId="77777777" w:rsidTr="007D28AD">
        <w:trPr>
          <w:trHeight w:val="300"/>
        </w:trPr>
        <w:tc>
          <w:tcPr>
            <w:tcW w:w="1513" w:type="dxa"/>
            <w:tcBorders>
              <w:top w:val="nil"/>
              <w:left w:val="nil"/>
              <w:bottom w:val="nil"/>
              <w:right w:val="nil"/>
            </w:tcBorders>
          </w:tcPr>
          <w:p w14:paraId="40C62453" w14:textId="77777777" w:rsidR="007D28AD" w:rsidRPr="007D28AD" w:rsidRDefault="007D28AD" w:rsidP="007D28AD">
            <w:pPr>
              <w:spacing w:after="0" w:line="240" w:lineRule="auto"/>
              <w:rPr>
                <w:rFonts w:ascii="Calibri" w:eastAsia="Times New Roman" w:hAnsi="Calibri" w:cs="Calibri"/>
                <w:i/>
                <w:iCs/>
                <w:color w:val="808080"/>
                <w:sz w:val="24"/>
                <w:szCs w:val="24"/>
                <w:lang w:eastAsia="en-GB"/>
              </w:rPr>
            </w:pPr>
          </w:p>
        </w:tc>
        <w:tc>
          <w:tcPr>
            <w:tcW w:w="11488" w:type="dxa"/>
            <w:gridSpan w:val="8"/>
            <w:tcBorders>
              <w:top w:val="nil"/>
              <w:left w:val="nil"/>
              <w:bottom w:val="nil"/>
              <w:right w:val="nil"/>
            </w:tcBorders>
            <w:shd w:val="clear" w:color="auto" w:fill="auto"/>
            <w:noWrap/>
            <w:vAlign w:val="bottom"/>
            <w:hideMark/>
          </w:tcPr>
          <w:p w14:paraId="0C6C5D78" w14:textId="77777777" w:rsidR="007D28AD" w:rsidRPr="007D28AD" w:rsidRDefault="007D28AD" w:rsidP="007D28AD">
            <w:pPr>
              <w:spacing w:after="0" w:line="240" w:lineRule="auto"/>
              <w:rPr>
                <w:rFonts w:ascii="Calibri" w:eastAsia="Times New Roman" w:hAnsi="Calibri" w:cs="Calibri"/>
                <w:i/>
                <w:iCs/>
                <w:color w:val="808080"/>
                <w:sz w:val="24"/>
                <w:szCs w:val="24"/>
                <w:lang w:eastAsia="en-GB"/>
              </w:rPr>
            </w:pPr>
            <w:r w:rsidRPr="007D28AD">
              <w:rPr>
                <w:rFonts w:ascii="Calibri" w:eastAsia="Times New Roman" w:hAnsi="Calibri" w:cs="Calibri"/>
                <w:i/>
                <w:iCs/>
                <w:color w:val="808080"/>
                <w:sz w:val="24"/>
                <w:szCs w:val="24"/>
                <w:lang w:eastAsia="en-GB"/>
              </w:rPr>
              <w:t>Source: 2011 Census, The Office for National Statistics (ONS), © Crown Copyright , Table: QS303 &amp; QS302</w:t>
            </w:r>
          </w:p>
        </w:tc>
        <w:tc>
          <w:tcPr>
            <w:tcW w:w="1065" w:type="dxa"/>
            <w:tcBorders>
              <w:top w:val="nil"/>
              <w:left w:val="nil"/>
              <w:bottom w:val="nil"/>
              <w:right w:val="nil"/>
            </w:tcBorders>
            <w:shd w:val="clear" w:color="auto" w:fill="auto"/>
            <w:noWrap/>
            <w:vAlign w:val="bottom"/>
            <w:hideMark/>
          </w:tcPr>
          <w:p w14:paraId="344A8BDA" w14:textId="77777777" w:rsidR="007D28AD" w:rsidRPr="007D28AD" w:rsidRDefault="007D28AD" w:rsidP="007D28AD">
            <w:pPr>
              <w:spacing w:after="0" w:line="240" w:lineRule="auto"/>
              <w:rPr>
                <w:rFonts w:ascii="Calibri" w:eastAsia="Times New Roman" w:hAnsi="Calibri" w:cs="Calibri"/>
                <w:i/>
                <w:iCs/>
                <w:color w:val="808080"/>
                <w:sz w:val="24"/>
                <w:szCs w:val="24"/>
                <w:lang w:eastAsia="en-GB"/>
              </w:rPr>
            </w:pPr>
          </w:p>
        </w:tc>
      </w:tr>
      <w:tr w:rsidR="007D28AD" w:rsidRPr="007D28AD" w14:paraId="7243E894" w14:textId="77777777" w:rsidTr="007D28AD">
        <w:trPr>
          <w:trHeight w:val="858"/>
        </w:trPr>
        <w:tc>
          <w:tcPr>
            <w:tcW w:w="3839" w:type="dxa"/>
            <w:gridSpan w:val="2"/>
            <w:tcBorders>
              <w:top w:val="single" w:sz="4" w:space="0" w:color="auto"/>
              <w:left w:val="nil"/>
              <w:bottom w:val="single" w:sz="4" w:space="0" w:color="auto"/>
              <w:right w:val="nil"/>
            </w:tcBorders>
            <w:shd w:val="clear" w:color="000000" w:fill="EEECE1"/>
            <w:noWrap/>
            <w:vAlign w:val="bottom"/>
            <w:hideMark/>
          </w:tcPr>
          <w:p w14:paraId="06FD5025"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2011</w:t>
            </w:r>
          </w:p>
        </w:tc>
        <w:tc>
          <w:tcPr>
            <w:tcW w:w="1512" w:type="dxa"/>
            <w:tcBorders>
              <w:top w:val="single" w:sz="4" w:space="0" w:color="auto"/>
              <w:left w:val="nil"/>
              <w:bottom w:val="single" w:sz="4" w:space="0" w:color="auto"/>
              <w:right w:val="nil"/>
            </w:tcBorders>
            <w:shd w:val="clear" w:color="000000" w:fill="EEECE1"/>
          </w:tcPr>
          <w:p w14:paraId="3EF8597C"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p>
        </w:tc>
        <w:tc>
          <w:tcPr>
            <w:tcW w:w="3411" w:type="dxa"/>
            <w:gridSpan w:val="3"/>
            <w:tcBorders>
              <w:top w:val="single" w:sz="4" w:space="0" w:color="auto"/>
              <w:left w:val="nil"/>
              <w:bottom w:val="single" w:sz="4" w:space="0" w:color="auto"/>
              <w:right w:val="nil"/>
            </w:tcBorders>
            <w:shd w:val="clear" w:color="000000" w:fill="EEECE1"/>
            <w:vAlign w:val="bottom"/>
            <w:hideMark/>
          </w:tcPr>
          <w:p w14:paraId="588DACCF"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Benenden and Cranbrook</w:t>
            </w:r>
          </w:p>
        </w:tc>
        <w:tc>
          <w:tcPr>
            <w:tcW w:w="2875" w:type="dxa"/>
            <w:gridSpan w:val="2"/>
            <w:tcBorders>
              <w:top w:val="single" w:sz="4" w:space="0" w:color="auto"/>
              <w:left w:val="nil"/>
              <w:bottom w:val="single" w:sz="4" w:space="0" w:color="auto"/>
              <w:right w:val="nil"/>
            </w:tcBorders>
            <w:shd w:val="clear" w:color="000000" w:fill="EEECE1"/>
            <w:vAlign w:val="bottom"/>
            <w:hideMark/>
          </w:tcPr>
          <w:p w14:paraId="4E2B54F8"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Tunbridge Wells</w:t>
            </w:r>
          </w:p>
        </w:tc>
        <w:tc>
          <w:tcPr>
            <w:tcW w:w="2429" w:type="dxa"/>
            <w:gridSpan w:val="2"/>
            <w:tcBorders>
              <w:top w:val="single" w:sz="4" w:space="0" w:color="auto"/>
              <w:left w:val="nil"/>
              <w:bottom w:val="single" w:sz="4" w:space="0" w:color="auto"/>
              <w:right w:val="nil"/>
            </w:tcBorders>
            <w:shd w:val="clear" w:color="000000" w:fill="EEECE1"/>
            <w:noWrap/>
            <w:vAlign w:val="bottom"/>
            <w:hideMark/>
          </w:tcPr>
          <w:p w14:paraId="6F678AC7"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KCC Area</w:t>
            </w:r>
          </w:p>
        </w:tc>
      </w:tr>
      <w:tr w:rsidR="007D28AD" w:rsidRPr="007D28AD" w14:paraId="7FB8CC17" w14:textId="77777777" w:rsidTr="007D28AD">
        <w:trPr>
          <w:trHeight w:val="300"/>
        </w:trPr>
        <w:tc>
          <w:tcPr>
            <w:tcW w:w="3839" w:type="dxa"/>
            <w:gridSpan w:val="2"/>
            <w:tcBorders>
              <w:top w:val="nil"/>
              <w:left w:val="nil"/>
              <w:bottom w:val="single" w:sz="4" w:space="0" w:color="auto"/>
              <w:right w:val="nil"/>
            </w:tcBorders>
            <w:shd w:val="clear" w:color="000000" w:fill="EEECE1"/>
            <w:noWrap/>
            <w:vAlign w:val="bottom"/>
            <w:hideMark/>
          </w:tcPr>
          <w:p w14:paraId="323E725F"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w:t>
            </w:r>
          </w:p>
        </w:tc>
        <w:tc>
          <w:tcPr>
            <w:tcW w:w="1899" w:type="dxa"/>
            <w:gridSpan w:val="2"/>
            <w:tcBorders>
              <w:top w:val="nil"/>
              <w:left w:val="nil"/>
              <w:bottom w:val="single" w:sz="4" w:space="0" w:color="auto"/>
              <w:right w:val="nil"/>
            </w:tcBorders>
            <w:shd w:val="clear" w:color="000000" w:fill="EEECE1"/>
            <w:noWrap/>
            <w:vAlign w:val="bottom"/>
            <w:hideMark/>
          </w:tcPr>
          <w:p w14:paraId="20B6830D"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No.</w:t>
            </w:r>
          </w:p>
        </w:tc>
        <w:tc>
          <w:tcPr>
            <w:tcW w:w="1512" w:type="dxa"/>
            <w:tcBorders>
              <w:top w:val="nil"/>
              <w:left w:val="nil"/>
              <w:bottom w:val="single" w:sz="4" w:space="0" w:color="auto"/>
              <w:right w:val="nil"/>
            </w:tcBorders>
            <w:shd w:val="clear" w:color="000000" w:fill="EEECE1"/>
          </w:tcPr>
          <w:p w14:paraId="14CE49B7"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p>
        </w:tc>
        <w:tc>
          <w:tcPr>
            <w:tcW w:w="1512" w:type="dxa"/>
            <w:tcBorders>
              <w:top w:val="nil"/>
              <w:left w:val="nil"/>
              <w:bottom w:val="single" w:sz="4" w:space="0" w:color="auto"/>
              <w:right w:val="nil"/>
            </w:tcBorders>
            <w:shd w:val="clear" w:color="000000" w:fill="EEECE1"/>
            <w:noWrap/>
            <w:vAlign w:val="bottom"/>
            <w:hideMark/>
          </w:tcPr>
          <w:p w14:paraId="48EEA99A"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w:t>
            </w:r>
          </w:p>
        </w:tc>
        <w:tc>
          <w:tcPr>
            <w:tcW w:w="1363" w:type="dxa"/>
            <w:tcBorders>
              <w:top w:val="nil"/>
              <w:left w:val="nil"/>
              <w:bottom w:val="single" w:sz="4" w:space="0" w:color="auto"/>
              <w:right w:val="nil"/>
            </w:tcBorders>
            <w:shd w:val="clear" w:color="000000" w:fill="EEECE1"/>
            <w:noWrap/>
            <w:vAlign w:val="bottom"/>
            <w:hideMark/>
          </w:tcPr>
          <w:p w14:paraId="06ED54A9"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No.</w:t>
            </w:r>
          </w:p>
        </w:tc>
        <w:tc>
          <w:tcPr>
            <w:tcW w:w="1512" w:type="dxa"/>
            <w:tcBorders>
              <w:top w:val="nil"/>
              <w:left w:val="nil"/>
              <w:bottom w:val="single" w:sz="4" w:space="0" w:color="auto"/>
              <w:right w:val="nil"/>
            </w:tcBorders>
            <w:shd w:val="clear" w:color="000000" w:fill="EEECE1"/>
            <w:noWrap/>
            <w:vAlign w:val="bottom"/>
            <w:hideMark/>
          </w:tcPr>
          <w:p w14:paraId="59D59775"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w:t>
            </w:r>
          </w:p>
        </w:tc>
        <w:tc>
          <w:tcPr>
            <w:tcW w:w="1364" w:type="dxa"/>
            <w:tcBorders>
              <w:top w:val="nil"/>
              <w:left w:val="nil"/>
              <w:bottom w:val="single" w:sz="4" w:space="0" w:color="auto"/>
              <w:right w:val="nil"/>
            </w:tcBorders>
            <w:shd w:val="clear" w:color="000000" w:fill="EEECE1"/>
            <w:noWrap/>
            <w:vAlign w:val="bottom"/>
            <w:hideMark/>
          </w:tcPr>
          <w:p w14:paraId="722048F4"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No.</w:t>
            </w:r>
          </w:p>
        </w:tc>
        <w:tc>
          <w:tcPr>
            <w:tcW w:w="1065" w:type="dxa"/>
            <w:tcBorders>
              <w:top w:val="nil"/>
              <w:left w:val="nil"/>
              <w:bottom w:val="single" w:sz="4" w:space="0" w:color="auto"/>
              <w:right w:val="nil"/>
            </w:tcBorders>
            <w:shd w:val="clear" w:color="000000" w:fill="EEECE1"/>
            <w:noWrap/>
            <w:vAlign w:val="bottom"/>
            <w:hideMark/>
          </w:tcPr>
          <w:p w14:paraId="5B9BB698"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w:t>
            </w:r>
          </w:p>
        </w:tc>
      </w:tr>
      <w:tr w:rsidR="007D28AD" w:rsidRPr="007D28AD" w14:paraId="6F2341E0" w14:textId="77777777" w:rsidTr="007D28AD">
        <w:trPr>
          <w:trHeight w:val="383"/>
        </w:trPr>
        <w:tc>
          <w:tcPr>
            <w:tcW w:w="3839" w:type="dxa"/>
            <w:gridSpan w:val="2"/>
            <w:tcBorders>
              <w:top w:val="nil"/>
              <w:left w:val="nil"/>
              <w:bottom w:val="nil"/>
              <w:right w:val="nil"/>
            </w:tcBorders>
            <w:shd w:val="clear" w:color="auto" w:fill="auto"/>
            <w:vAlign w:val="bottom"/>
            <w:hideMark/>
          </w:tcPr>
          <w:p w14:paraId="6F7A9D9E"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ALL PEOPLE - Total </w:t>
            </w:r>
          </w:p>
        </w:tc>
        <w:tc>
          <w:tcPr>
            <w:tcW w:w="1899" w:type="dxa"/>
            <w:gridSpan w:val="2"/>
            <w:tcBorders>
              <w:top w:val="nil"/>
              <w:left w:val="nil"/>
              <w:bottom w:val="nil"/>
              <w:right w:val="nil"/>
            </w:tcBorders>
            <w:shd w:val="clear" w:color="auto" w:fill="auto"/>
            <w:noWrap/>
            <w:vAlign w:val="bottom"/>
            <w:hideMark/>
          </w:tcPr>
          <w:p w14:paraId="4DFD9BA0"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7,799 </w:t>
            </w:r>
          </w:p>
        </w:tc>
        <w:tc>
          <w:tcPr>
            <w:tcW w:w="1512" w:type="dxa"/>
            <w:tcBorders>
              <w:top w:val="nil"/>
              <w:left w:val="nil"/>
              <w:bottom w:val="nil"/>
              <w:right w:val="nil"/>
            </w:tcBorders>
          </w:tcPr>
          <w:p w14:paraId="15483241"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p>
        </w:tc>
        <w:tc>
          <w:tcPr>
            <w:tcW w:w="1512" w:type="dxa"/>
            <w:tcBorders>
              <w:top w:val="nil"/>
              <w:left w:val="nil"/>
              <w:bottom w:val="nil"/>
              <w:right w:val="nil"/>
            </w:tcBorders>
            <w:shd w:val="clear" w:color="auto" w:fill="auto"/>
            <w:noWrap/>
            <w:vAlign w:val="bottom"/>
            <w:hideMark/>
          </w:tcPr>
          <w:p w14:paraId="0DBC9506"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100%</w:t>
            </w:r>
          </w:p>
        </w:tc>
        <w:tc>
          <w:tcPr>
            <w:tcW w:w="1363" w:type="dxa"/>
            <w:tcBorders>
              <w:top w:val="nil"/>
              <w:left w:val="nil"/>
              <w:bottom w:val="nil"/>
              <w:right w:val="nil"/>
            </w:tcBorders>
            <w:shd w:val="clear" w:color="auto" w:fill="auto"/>
            <w:noWrap/>
            <w:vAlign w:val="bottom"/>
            <w:hideMark/>
          </w:tcPr>
          <w:p w14:paraId="16ADBD81"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115,049 </w:t>
            </w:r>
          </w:p>
        </w:tc>
        <w:tc>
          <w:tcPr>
            <w:tcW w:w="1512" w:type="dxa"/>
            <w:tcBorders>
              <w:top w:val="nil"/>
              <w:left w:val="nil"/>
              <w:bottom w:val="nil"/>
              <w:right w:val="nil"/>
            </w:tcBorders>
            <w:shd w:val="clear" w:color="auto" w:fill="auto"/>
            <w:noWrap/>
            <w:vAlign w:val="bottom"/>
            <w:hideMark/>
          </w:tcPr>
          <w:p w14:paraId="224BCBCA"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100%</w:t>
            </w:r>
          </w:p>
        </w:tc>
        <w:tc>
          <w:tcPr>
            <w:tcW w:w="1364" w:type="dxa"/>
            <w:tcBorders>
              <w:top w:val="nil"/>
              <w:left w:val="nil"/>
              <w:bottom w:val="nil"/>
              <w:right w:val="nil"/>
            </w:tcBorders>
            <w:shd w:val="clear" w:color="auto" w:fill="auto"/>
            <w:noWrap/>
            <w:vAlign w:val="bottom"/>
            <w:hideMark/>
          </w:tcPr>
          <w:p w14:paraId="50D5DAA0"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1,463,740 </w:t>
            </w:r>
          </w:p>
        </w:tc>
        <w:tc>
          <w:tcPr>
            <w:tcW w:w="1065" w:type="dxa"/>
            <w:tcBorders>
              <w:top w:val="nil"/>
              <w:left w:val="nil"/>
              <w:bottom w:val="nil"/>
              <w:right w:val="nil"/>
            </w:tcBorders>
            <w:shd w:val="clear" w:color="auto" w:fill="auto"/>
            <w:noWrap/>
            <w:vAlign w:val="bottom"/>
            <w:hideMark/>
          </w:tcPr>
          <w:p w14:paraId="37310896"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100%</w:t>
            </w:r>
          </w:p>
        </w:tc>
      </w:tr>
      <w:tr w:rsidR="007D28AD" w:rsidRPr="007D28AD" w14:paraId="00155D5D" w14:textId="77777777" w:rsidTr="007D28AD">
        <w:trPr>
          <w:trHeight w:val="383"/>
        </w:trPr>
        <w:tc>
          <w:tcPr>
            <w:tcW w:w="3839" w:type="dxa"/>
            <w:gridSpan w:val="2"/>
            <w:tcBorders>
              <w:top w:val="nil"/>
              <w:left w:val="nil"/>
              <w:bottom w:val="nil"/>
              <w:right w:val="nil"/>
            </w:tcBorders>
            <w:shd w:val="clear" w:color="auto" w:fill="auto"/>
            <w:vAlign w:val="bottom"/>
            <w:hideMark/>
          </w:tcPr>
          <w:p w14:paraId="36A310FB"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Day-to-day activities limited a lot</w:t>
            </w:r>
          </w:p>
        </w:tc>
        <w:tc>
          <w:tcPr>
            <w:tcW w:w="1899" w:type="dxa"/>
            <w:gridSpan w:val="2"/>
            <w:tcBorders>
              <w:top w:val="nil"/>
              <w:left w:val="nil"/>
              <w:bottom w:val="nil"/>
              <w:right w:val="nil"/>
            </w:tcBorders>
            <w:shd w:val="clear" w:color="auto" w:fill="auto"/>
            <w:noWrap/>
            <w:vAlign w:val="bottom"/>
            <w:hideMark/>
          </w:tcPr>
          <w:p w14:paraId="28CF4886"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496 </w:t>
            </w:r>
          </w:p>
        </w:tc>
        <w:tc>
          <w:tcPr>
            <w:tcW w:w="1512" w:type="dxa"/>
            <w:tcBorders>
              <w:top w:val="nil"/>
              <w:left w:val="nil"/>
              <w:bottom w:val="nil"/>
              <w:right w:val="nil"/>
            </w:tcBorders>
          </w:tcPr>
          <w:p w14:paraId="331E0044" w14:textId="77777777" w:rsidR="007D28AD" w:rsidRPr="007D28AD" w:rsidRDefault="007D28AD" w:rsidP="007D28AD">
            <w:pPr>
              <w:spacing w:after="0" w:line="240" w:lineRule="auto"/>
              <w:jc w:val="right"/>
              <w:rPr>
                <w:rFonts w:ascii="Calibri" w:eastAsia="Times New Roman" w:hAnsi="Calibri" w:cs="Calibri"/>
                <w:sz w:val="24"/>
                <w:szCs w:val="24"/>
                <w:lang w:eastAsia="en-GB"/>
              </w:rPr>
            </w:pPr>
          </w:p>
        </w:tc>
        <w:tc>
          <w:tcPr>
            <w:tcW w:w="1512" w:type="dxa"/>
            <w:tcBorders>
              <w:top w:val="nil"/>
              <w:left w:val="nil"/>
              <w:bottom w:val="nil"/>
              <w:right w:val="nil"/>
            </w:tcBorders>
            <w:shd w:val="clear" w:color="auto" w:fill="auto"/>
            <w:noWrap/>
            <w:vAlign w:val="bottom"/>
            <w:hideMark/>
          </w:tcPr>
          <w:p w14:paraId="20FD0466"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6.4%</w:t>
            </w:r>
          </w:p>
        </w:tc>
        <w:tc>
          <w:tcPr>
            <w:tcW w:w="1363" w:type="dxa"/>
            <w:tcBorders>
              <w:top w:val="nil"/>
              <w:left w:val="nil"/>
              <w:bottom w:val="nil"/>
              <w:right w:val="nil"/>
            </w:tcBorders>
            <w:shd w:val="clear" w:color="auto" w:fill="auto"/>
            <w:noWrap/>
            <w:vAlign w:val="bottom"/>
            <w:hideMark/>
          </w:tcPr>
          <w:p w14:paraId="259E92C6"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6,972 </w:t>
            </w:r>
          </w:p>
        </w:tc>
        <w:tc>
          <w:tcPr>
            <w:tcW w:w="1512" w:type="dxa"/>
            <w:tcBorders>
              <w:top w:val="nil"/>
              <w:left w:val="nil"/>
              <w:bottom w:val="nil"/>
              <w:right w:val="nil"/>
            </w:tcBorders>
            <w:shd w:val="clear" w:color="auto" w:fill="auto"/>
            <w:noWrap/>
            <w:vAlign w:val="bottom"/>
            <w:hideMark/>
          </w:tcPr>
          <w:p w14:paraId="4F7187FA"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6.1%</w:t>
            </w:r>
          </w:p>
        </w:tc>
        <w:tc>
          <w:tcPr>
            <w:tcW w:w="1364" w:type="dxa"/>
            <w:tcBorders>
              <w:top w:val="nil"/>
              <w:left w:val="nil"/>
              <w:bottom w:val="nil"/>
              <w:right w:val="nil"/>
            </w:tcBorders>
            <w:shd w:val="clear" w:color="auto" w:fill="auto"/>
            <w:noWrap/>
            <w:vAlign w:val="bottom"/>
            <w:hideMark/>
          </w:tcPr>
          <w:p w14:paraId="517A57B0"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116,407 </w:t>
            </w:r>
          </w:p>
        </w:tc>
        <w:tc>
          <w:tcPr>
            <w:tcW w:w="1065" w:type="dxa"/>
            <w:tcBorders>
              <w:top w:val="nil"/>
              <w:left w:val="nil"/>
              <w:bottom w:val="nil"/>
              <w:right w:val="nil"/>
            </w:tcBorders>
            <w:shd w:val="clear" w:color="auto" w:fill="auto"/>
            <w:noWrap/>
            <w:vAlign w:val="bottom"/>
            <w:hideMark/>
          </w:tcPr>
          <w:p w14:paraId="5D82DAEB"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8.0%</w:t>
            </w:r>
          </w:p>
        </w:tc>
      </w:tr>
      <w:tr w:rsidR="007D28AD" w:rsidRPr="007D28AD" w14:paraId="0DA09413" w14:textId="77777777" w:rsidTr="007D28AD">
        <w:trPr>
          <w:trHeight w:val="383"/>
        </w:trPr>
        <w:tc>
          <w:tcPr>
            <w:tcW w:w="3839" w:type="dxa"/>
            <w:gridSpan w:val="2"/>
            <w:tcBorders>
              <w:top w:val="nil"/>
              <w:left w:val="nil"/>
              <w:bottom w:val="nil"/>
              <w:right w:val="nil"/>
            </w:tcBorders>
            <w:shd w:val="clear" w:color="auto" w:fill="auto"/>
            <w:vAlign w:val="bottom"/>
            <w:hideMark/>
          </w:tcPr>
          <w:p w14:paraId="4EAB7327"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Day-to-day activities limited a little</w:t>
            </w:r>
          </w:p>
        </w:tc>
        <w:tc>
          <w:tcPr>
            <w:tcW w:w="1899" w:type="dxa"/>
            <w:gridSpan w:val="2"/>
            <w:tcBorders>
              <w:top w:val="nil"/>
              <w:left w:val="nil"/>
              <w:bottom w:val="nil"/>
              <w:right w:val="nil"/>
            </w:tcBorders>
            <w:shd w:val="clear" w:color="auto" w:fill="auto"/>
            <w:noWrap/>
            <w:vAlign w:val="bottom"/>
            <w:hideMark/>
          </w:tcPr>
          <w:p w14:paraId="226D8C1E"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682 </w:t>
            </w:r>
          </w:p>
        </w:tc>
        <w:tc>
          <w:tcPr>
            <w:tcW w:w="1512" w:type="dxa"/>
            <w:tcBorders>
              <w:top w:val="nil"/>
              <w:left w:val="nil"/>
              <w:bottom w:val="nil"/>
              <w:right w:val="nil"/>
            </w:tcBorders>
          </w:tcPr>
          <w:p w14:paraId="5FA5200E" w14:textId="77777777" w:rsidR="007D28AD" w:rsidRPr="007D28AD" w:rsidRDefault="007D28AD" w:rsidP="007D28AD">
            <w:pPr>
              <w:spacing w:after="0" w:line="240" w:lineRule="auto"/>
              <w:jc w:val="right"/>
              <w:rPr>
                <w:rFonts w:ascii="Calibri" w:eastAsia="Times New Roman" w:hAnsi="Calibri" w:cs="Calibri"/>
                <w:sz w:val="24"/>
                <w:szCs w:val="24"/>
                <w:lang w:eastAsia="en-GB"/>
              </w:rPr>
            </w:pPr>
          </w:p>
        </w:tc>
        <w:tc>
          <w:tcPr>
            <w:tcW w:w="1512" w:type="dxa"/>
            <w:tcBorders>
              <w:top w:val="nil"/>
              <w:left w:val="nil"/>
              <w:bottom w:val="nil"/>
              <w:right w:val="nil"/>
            </w:tcBorders>
            <w:shd w:val="clear" w:color="auto" w:fill="auto"/>
            <w:noWrap/>
            <w:vAlign w:val="bottom"/>
            <w:hideMark/>
          </w:tcPr>
          <w:p w14:paraId="5CCBAC06"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8.7%</w:t>
            </w:r>
          </w:p>
        </w:tc>
        <w:tc>
          <w:tcPr>
            <w:tcW w:w="1363" w:type="dxa"/>
            <w:tcBorders>
              <w:top w:val="nil"/>
              <w:left w:val="nil"/>
              <w:bottom w:val="nil"/>
              <w:right w:val="nil"/>
            </w:tcBorders>
            <w:shd w:val="clear" w:color="auto" w:fill="auto"/>
            <w:noWrap/>
            <w:vAlign w:val="bottom"/>
            <w:hideMark/>
          </w:tcPr>
          <w:p w14:paraId="0C935473"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9,399 </w:t>
            </w:r>
          </w:p>
        </w:tc>
        <w:tc>
          <w:tcPr>
            <w:tcW w:w="1512" w:type="dxa"/>
            <w:tcBorders>
              <w:top w:val="nil"/>
              <w:left w:val="nil"/>
              <w:bottom w:val="nil"/>
              <w:right w:val="nil"/>
            </w:tcBorders>
            <w:shd w:val="clear" w:color="auto" w:fill="auto"/>
            <w:noWrap/>
            <w:vAlign w:val="bottom"/>
            <w:hideMark/>
          </w:tcPr>
          <w:p w14:paraId="0B1B7355"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8.2%</w:t>
            </w:r>
          </w:p>
        </w:tc>
        <w:tc>
          <w:tcPr>
            <w:tcW w:w="1364" w:type="dxa"/>
            <w:tcBorders>
              <w:top w:val="nil"/>
              <w:left w:val="nil"/>
              <w:bottom w:val="nil"/>
              <w:right w:val="nil"/>
            </w:tcBorders>
            <w:shd w:val="clear" w:color="auto" w:fill="auto"/>
            <w:noWrap/>
            <w:vAlign w:val="bottom"/>
            <w:hideMark/>
          </w:tcPr>
          <w:p w14:paraId="37243628"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140,631 </w:t>
            </w:r>
          </w:p>
        </w:tc>
        <w:tc>
          <w:tcPr>
            <w:tcW w:w="1065" w:type="dxa"/>
            <w:tcBorders>
              <w:top w:val="nil"/>
              <w:left w:val="nil"/>
              <w:bottom w:val="nil"/>
              <w:right w:val="nil"/>
            </w:tcBorders>
            <w:shd w:val="clear" w:color="auto" w:fill="auto"/>
            <w:noWrap/>
            <w:vAlign w:val="bottom"/>
            <w:hideMark/>
          </w:tcPr>
          <w:p w14:paraId="033E71CE"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9.6%</w:t>
            </w:r>
          </w:p>
        </w:tc>
      </w:tr>
      <w:tr w:rsidR="007D28AD" w:rsidRPr="007D28AD" w14:paraId="21FC71BA" w14:textId="77777777" w:rsidTr="007D28AD">
        <w:trPr>
          <w:trHeight w:val="383"/>
        </w:trPr>
        <w:tc>
          <w:tcPr>
            <w:tcW w:w="3839" w:type="dxa"/>
            <w:gridSpan w:val="2"/>
            <w:tcBorders>
              <w:top w:val="nil"/>
              <w:left w:val="nil"/>
              <w:bottom w:val="double" w:sz="6" w:space="0" w:color="auto"/>
              <w:right w:val="nil"/>
            </w:tcBorders>
            <w:shd w:val="clear" w:color="auto" w:fill="auto"/>
            <w:vAlign w:val="bottom"/>
            <w:hideMark/>
          </w:tcPr>
          <w:p w14:paraId="645D6522"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Day-to-day activities not limited</w:t>
            </w:r>
          </w:p>
        </w:tc>
        <w:tc>
          <w:tcPr>
            <w:tcW w:w="1899" w:type="dxa"/>
            <w:gridSpan w:val="2"/>
            <w:tcBorders>
              <w:top w:val="nil"/>
              <w:left w:val="nil"/>
              <w:bottom w:val="double" w:sz="6" w:space="0" w:color="auto"/>
              <w:right w:val="nil"/>
            </w:tcBorders>
            <w:shd w:val="clear" w:color="auto" w:fill="auto"/>
            <w:noWrap/>
            <w:vAlign w:val="bottom"/>
            <w:hideMark/>
          </w:tcPr>
          <w:p w14:paraId="6DFDBE16"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6,621 </w:t>
            </w:r>
          </w:p>
        </w:tc>
        <w:tc>
          <w:tcPr>
            <w:tcW w:w="1512" w:type="dxa"/>
            <w:tcBorders>
              <w:top w:val="nil"/>
              <w:left w:val="nil"/>
              <w:bottom w:val="double" w:sz="6" w:space="0" w:color="auto"/>
              <w:right w:val="nil"/>
            </w:tcBorders>
          </w:tcPr>
          <w:p w14:paraId="3A72520C" w14:textId="77777777" w:rsidR="007D28AD" w:rsidRPr="007D28AD" w:rsidRDefault="007D28AD" w:rsidP="007D28AD">
            <w:pPr>
              <w:spacing w:after="0" w:line="240" w:lineRule="auto"/>
              <w:jc w:val="right"/>
              <w:rPr>
                <w:rFonts w:ascii="Calibri" w:eastAsia="Times New Roman" w:hAnsi="Calibri" w:cs="Calibri"/>
                <w:sz w:val="24"/>
                <w:szCs w:val="24"/>
                <w:lang w:eastAsia="en-GB"/>
              </w:rPr>
            </w:pPr>
          </w:p>
        </w:tc>
        <w:tc>
          <w:tcPr>
            <w:tcW w:w="1512" w:type="dxa"/>
            <w:tcBorders>
              <w:top w:val="nil"/>
              <w:left w:val="nil"/>
              <w:bottom w:val="double" w:sz="6" w:space="0" w:color="auto"/>
              <w:right w:val="nil"/>
            </w:tcBorders>
            <w:shd w:val="clear" w:color="auto" w:fill="auto"/>
            <w:noWrap/>
            <w:vAlign w:val="bottom"/>
            <w:hideMark/>
          </w:tcPr>
          <w:p w14:paraId="4EC25A2B"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84.9%</w:t>
            </w:r>
          </w:p>
        </w:tc>
        <w:tc>
          <w:tcPr>
            <w:tcW w:w="1363" w:type="dxa"/>
            <w:tcBorders>
              <w:top w:val="nil"/>
              <w:left w:val="nil"/>
              <w:bottom w:val="double" w:sz="6" w:space="0" w:color="auto"/>
              <w:right w:val="nil"/>
            </w:tcBorders>
            <w:shd w:val="clear" w:color="auto" w:fill="auto"/>
            <w:noWrap/>
            <w:vAlign w:val="bottom"/>
            <w:hideMark/>
          </w:tcPr>
          <w:p w14:paraId="110A0C39"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98,678 </w:t>
            </w:r>
          </w:p>
        </w:tc>
        <w:tc>
          <w:tcPr>
            <w:tcW w:w="1512" w:type="dxa"/>
            <w:tcBorders>
              <w:top w:val="nil"/>
              <w:left w:val="nil"/>
              <w:bottom w:val="double" w:sz="6" w:space="0" w:color="auto"/>
              <w:right w:val="nil"/>
            </w:tcBorders>
            <w:shd w:val="clear" w:color="auto" w:fill="auto"/>
            <w:noWrap/>
            <w:vAlign w:val="bottom"/>
            <w:hideMark/>
          </w:tcPr>
          <w:p w14:paraId="4983B010"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85.8%</w:t>
            </w:r>
          </w:p>
        </w:tc>
        <w:tc>
          <w:tcPr>
            <w:tcW w:w="1364" w:type="dxa"/>
            <w:tcBorders>
              <w:top w:val="nil"/>
              <w:left w:val="nil"/>
              <w:bottom w:val="double" w:sz="6" w:space="0" w:color="auto"/>
              <w:right w:val="nil"/>
            </w:tcBorders>
            <w:shd w:val="clear" w:color="auto" w:fill="auto"/>
            <w:noWrap/>
            <w:vAlign w:val="bottom"/>
            <w:hideMark/>
          </w:tcPr>
          <w:p w14:paraId="5C0628FB"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1,206,702 </w:t>
            </w:r>
          </w:p>
        </w:tc>
        <w:tc>
          <w:tcPr>
            <w:tcW w:w="1065" w:type="dxa"/>
            <w:tcBorders>
              <w:top w:val="nil"/>
              <w:left w:val="nil"/>
              <w:bottom w:val="double" w:sz="6" w:space="0" w:color="auto"/>
              <w:right w:val="nil"/>
            </w:tcBorders>
            <w:shd w:val="clear" w:color="auto" w:fill="auto"/>
            <w:noWrap/>
            <w:vAlign w:val="bottom"/>
            <w:hideMark/>
          </w:tcPr>
          <w:p w14:paraId="735F16D9"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82.4%</w:t>
            </w:r>
          </w:p>
        </w:tc>
      </w:tr>
      <w:tr w:rsidR="007D28AD" w:rsidRPr="007D28AD" w14:paraId="382EA68F" w14:textId="77777777" w:rsidTr="007D28AD">
        <w:trPr>
          <w:trHeight w:val="600"/>
        </w:trPr>
        <w:tc>
          <w:tcPr>
            <w:tcW w:w="3839" w:type="dxa"/>
            <w:gridSpan w:val="2"/>
            <w:tcBorders>
              <w:top w:val="nil"/>
              <w:left w:val="nil"/>
              <w:bottom w:val="nil"/>
              <w:right w:val="nil"/>
            </w:tcBorders>
            <w:shd w:val="clear" w:color="auto" w:fill="auto"/>
            <w:vAlign w:val="bottom"/>
            <w:hideMark/>
          </w:tcPr>
          <w:p w14:paraId="6CA3BFD0"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General Health - all people</w:t>
            </w:r>
          </w:p>
        </w:tc>
        <w:tc>
          <w:tcPr>
            <w:tcW w:w="1899" w:type="dxa"/>
            <w:gridSpan w:val="2"/>
            <w:tcBorders>
              <w:top w:val="nil"/>
              <w:left w:val="nil"/>
              <w:bottom w:val="nil"/>
              <w:right w:val="nil"/>
            </w:tcBorders>
            <w:shd w:val="clear" w:color="auto" w:fill="auto"/>
            <w:noWrap/>
            <w:vAlign w:val="bottom"/>
            <w:hideMark/>
          </w:tcPr>
          <w:p w14:paraId="61028732"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7,799 </w:t>
            </w:r>
          </w:p>
        </w:tc>
        <w:tc>
          <w:tcPr>
            <w:tcW w:w="1512" w:type="dxa"/>
            <w:tcBorders>
              <w:top w:val="nil"/>
              <w:left w:val="nil"/>
              <w:bottom w:val="nil"/>
              <w:right w:val="nil"/>
            </w:tcBorders>
          </w:tcPr>
          <w:p w14:paraId="39097416"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p>
        </w:tc>
        <w:tc>
          <w:tcPr>
            <w:tcW w:w="1512" w:type="dxa"/>
            <w:tcBorders>
              <w:top w:val="nil"/>
              <w:left w:val="nil"/>
              <w:bottom w:val="nil"/>
              <w:right w:val="nil"/>
            </w:tcBorders>
            <w:shd w:val="clear" w:color="auto" w:fill="auto"/>
            <w:noWrap/>
            <w:vAlign w:val="bottom"/>
            <w:hideMark/>
          </w:tcPr>
          <w:p w14:paraId="3AB7518D"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100%</w:t>
            </w:r>
          </w:p>
        </w:tc>
        <w:tc>
          <w:tcPr>
            <w:tcW w:w="1363" w:type="dxa"/>
            <w:tcBorders>
              <w:top w:val="nil"/>
              <w:left w:val="nil"/>
              <w:bottom w:val="nil"/>
              <w:right w:val="nil"/>
            </w:tcBorders>
            <w:shd w:val="clear" w:color="auto" w:fill="auto"/>
            <w:noWrap/>
            <w:vAlign w:val="bottom"/>
            <w:hideMark/>
          </w:tcPr>
          <w:p w14:paraId="25C054BB"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115,049 </w:t>
            </w:r>
          </w:p>
        </w:tc>
        <w:tc>
          <w:tcPr>
            <w:tcW w:w="1512" w:type="dxa"/>
            <w:tcBorders>
              <w:top w:val="nil"/>
              <w:left w:val="nil"/>
              <w:bottom w:val="nil"/>
              <w:right w:val="nil"/>
            </w:tcBorders>
            <w:shd w:val="clear" w:color="auto" w:fill="auto"/>
            <w:noWrap/>
            <w:vAlign w:val="bottom"/>
            <w:hideMark/>
          </w:tcPr>
          <w:p w14:paraId="5E7F60D9"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100%</w:t>
            </w:r>
          </w:p>
        </w:tc>
        <w:tc>
          <w:tcPr>
            <w:tcW w:w="1364" w:type="dxa"/>
            <w:tcBorders>
              <w:top w:val="nil"/>
              <w:left w:val="nil"/>
              <w:bottom w:val="nil"/>
              <w:right w:val="nil"/>
            </w:tcBorders>
            <w:shd w:val="clear" w:color="auto" w:fill="auto"/>
            <w:noWrap/>
            <w:vAlign w:val="bottom"/>
            <w:hideMark/>
          </w:tcPr>
          <w:p w14:paraId="57B359A5"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1,463,740 </w:t>
            </w:r>
          </w:p>
        </w:tc>
        <w:tc>
          <w:tcPr>
            <w:tcW w:w="1065" w:type="dxa"/>
            <w:tcBorders>
              <w:top w:val="nil"/>
              <w:left w:val="nil"/>
              <w:bottom w:val="nil"/>
              <w:right w:val="nil"/>
            </w:tcBorders>
            <w:shd w:val="clear" w:color="auto" w:fill="auto"/>
            <w:noWrap/>
            <w:vAlign w:val="bottom"/>
            <w:hideMark/>
          </w:tcPr>
          <w:p w14:paraId="1682EF9A"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100%</w:t>
            </w:r>
          </w:p>
        </w:tc>
      </w:tr>
      <w:tr w:rsidR="007D28AD" w:rsidRPr="007D28AD" w14:paraId="3CC6437D" w14:textId="77777777" w:rsidTr="007D28AD">
        <w:trPr>
          <w:trHeight w:val="300"/>
        </w:trPr>
        <w:tc>
          <w:tcPr>
            <w:tcW w:w="3839" w:type="dxa"/>
            <w:gridSpan w:val="2"/>
            <w:tcBorders>
              <w:top w:val="nil"/>
              <w:left w:val="nil"/>
              <w:bottom w:val="nil"/>
              <w:right w:val="nil"/>
            </w:tcBorders>
            <w:shd w:val="clear" w:color="auto" w:fill="auto"/>
            <w:vAlign w:val="bottom"/>
            <w:hideMark/>
          </w:tcPr>
          <w:p w14:paraId="70B89DF4"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Very good health</w:t>
            </w:r>
          </w:p>
        </w:tc>
        <w:tc>
          <w:tcPr>
            <w:tcW w:w="1899" w:type="dxa"/>
            <w:gridSpan w:val="2"/>
            <w:tcBorders>
              <w:top w:val="nil"/>
              <w:left w:val="nil"/>
              <w:bottom w:val="nil"/>
              <w:right w:val="nil"/>
            </w:tcBorders>
            <w:shd w:val="clear" w:color="auto" w:fill="auto"/>
            <w:noWrap/>
            <w:vAlign w:val="bottom"/>
            <w:hideMark/>
          </w:tcPr>
          <w:p w14:paraId="759089F5"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4,007 </w:t>
            </w:r>
          </w:p>
        </w:tc>
        <w:tc>
          <w:tcPr>
            <w:tcW w:w="1512" w:type="dxa"/>
            <w:tcBorders>
              <w:top w:val="nil"/>
              <w:left w:val="nil"/>
              <w:bottom w:val="nil"/>
              <w:right w:val="nil"/>
            </w:tcBorders>
          </w:tcPr>
          <w:p w14:paraId="450960A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p>
        </w:tc>
        <w:tc>
          <w:tcPr>
            <w:tcW w:w="1512" w:type="dxa"/>
            <w:tcBorders>
              <w:top w:val="nil"/>
              <w:left w:val="nil"/>
              <w:bottom w:val="nil"/>
              <w:right w:val="nil"/>
            </w:tcBorders>
            <w:shd w:val="clear" w:color="auto" w:fill="auto"/>
            <w:noWrap/>
            <w:vAlign w:val="bottom"/>
            <w:hideMark/>
          </w:tcPr>
          <w:p w14:paraId="13CCFE9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51.4%</w:t>
            </w:r>
          </w:p>
        </w:tc>
        <w:tc>
          <w:tcPr>
            <w:tcW w:w="1363" w:type="dxa"/>
            <w:tcBorders>
              <w:top w:val="nil"/>
              <w:left w:val="nil"/>
              <w:bottom w:val="nil"/>
              <w:right w:val="nil"/>
            </w:tcBorders>
            <w:shd w:val="clear" w:color="auto" w:fill="auto"/>
            <w:noWrap/>
            <w:vAlign w:val="bottom"/>
            <w:hideMark/>
          </w:tcPr>
          <w:p w14:paraId="3A4FDB98"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59,156 </w:t>
            </w:r>
          </w:p>
        </w:tc>
        <w:tc>
          <w:tcPr>
            <w:tcW w:w="1512" w:type="dxa"/>
            <w:tcBorders>
              <w:top w:val="nil"/>
              <w:left w:val="nil"/>
              <w:bottom w:val="nil"/>
              <w:right w:val="nil"/>
            </w:tcBorders>
            <w:shd w:val="clear" w:color="auto" w:fill="auto"/>
            <w:noWrap/>
            <w:vAlign w:val="bottom"/>
            <w:hideMark/>
          </w:tcPr>
          <w:p w14:paraId="24A82FE9"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51.4%</w:t>
            </w:r>
          </w:p>
        </w:tc>
        <w:tc>
          <w:tcPr>
            <w:tcW w:w="1364" w:type="dxa"/>
            <w:tcBorders>
              <w:top w:val="nil"/>
              <w:left w:val="nil"/>
              <w:bottom w:val="nil"/>
              <w:right w:val="nil"/>
            </w:tcBorders>
            <w:shd w:val="clear" w:color="auto" w:fill="auto"/>
            <w:noWrap/>
            <w:vAlign w:val="bottom"/>
            <w:hideMark/>
          </w:tcPr>
          <w:p w14:paraId="6342C161"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683,205 </w:t>
            </w:r>
          </w:p>
        </w:tc>
        <w:tc>
          <w:tcPr>
            <w:tcW w:w="1065" w:type="dxa"/>
            <w:tcBorders>
              <w:top w:val="nil"/>
              <w:left w:val="nil"/>
              <w:bottom w:val="nil"/>
              <w:right w:val="nil"/>
            </w:tcBorders>
            <w:shd w:val="clear" w:color="auto" w:fill="auto"/>
            <w:noWrap/>
            <w:vAlign w:val="bottom"/>
            <w:hideMark/>
          </w:tcPr>
          <w:p w14:paraId="130187DF"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46.7%</w:t>
            </w:r>
          </w:p>
        </w:tc>
      </w:tr>
      <w:tr w:rsidR="007D28AD" w:rsidRPr="007D28AD" w14:paraId="598FF7D4" w14:textId="77777777" w:rsidTr="007D28AD">
        <w:trPr>
          <w:trHeight w:val="300"/>
        </w:trPr>
        <w:tc>
          <w:tcPr>
            <w:tcW w:w="3839" w:type="dxa"/>
            <w:gridSpan w:val="2"/>
            <w:tcBorders>
              <w:top w:val="nil"/>
              <w:left w:val="nil"/>
              <w:bottom w:val="nil"/>
              <w:right w:val="nil"/>
            </w:tcBorders>
            <w:shd w:val="clear" w:color="auto" w:fill="auto"/>
            <w:vAlign w:val="bottom"/>
            <w:hideMark/>
          </w:tcPr>
          <w:p w14:paraId="1D17E535"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Good health</w:t>
            </w:r>
          </w:p>
        </w:tc>
        <w:tc>
          <w:tcPr>
            <w:tcW w:w="1899" w:type="dxa"/>
            <w:gridSpan w:val="2"/>
            <w:tcBorders>
              <w:top w:val="nil"/>
              <w:left w:val="nil"/>
              <w:bottom w:val="nil"/>
              <w:right w:val="nil"/>
            </w:tcBorders>
            <w:shd w:val="clear" w:color="auto" w:fill="auto"/>
            <w:noWrap/>
            <w:vAlign w:val="bottom"/>
            <w:hideMark/>
          </w:tcPr>
          <w:p w14:paraId="38C0F114"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2,574 </w:t>
            </w:r>
          </w:p>
        </w:tc>
        <w:tc>
          <w:tcPr>
            <w:tcW w:w="1512" w:type="dxa"/>
            <w:tcBorders>
              <w:top w:val="nil"/>
              <w:left w:val="nil"/>
              <w:bottom w:val="nil"/>
              <w:right w:val="nil"/>
            </w:tcBorders>
          </w:tcPr>
          <w:p w14:paraId="5CED696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p>
        </w:tc>
        <w:tc>
          <w:tcPr>
            <w:tcW w:w="1512" w:type="dxa"/>
            <w:tcBorders>
              <w:top w:val="nil"/>
              <w:left w:val="nil"/>
              <w:bottom w:val="nil"/>
              <w:right w:val="nil"/>
            </w:tcBorders>
            <w:shd w:val="clear" w:color="auto" w:fill="auto"/>
            <w:noWrap/>
            <w:vAlign w:val="bottom"/>
            <w:hideMark/>
          </w:tcPr>
          <w:p w14:paraId="1AF165CB"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33.0%</w:t>
            </w:r>
          </w:p>
        </w:tc>
        <w:tc>
          <w:tcPr>
            <w:tcW w:w="1363" w:type="dxa"/>
            <w:tcBorders>
              <w:top w:val="nil"/>
              <w:left w:val="nil"/>
              <w:bottom w:val="nil"/>
              <w:right w:val="nil"/>
            </w:tcBorders>
            <w:shd w:val="clear" w:color="auto" w:fill="auto"/>
            <w:noWrap/>
            <w:vAlign w:val="bottom"/>
            <w:hideMark/>
          </w:tcPr>
          <w:p w14:paraId="39DADA43"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38,656 </w:t>
            </w:r>
          </w:p>
        </w:tc>
        <w:tc>
          <w:tcPr>
            <w:tcW w:w="1512" w:type="dxa"/>
            <w:tcBorders>
              <w:top w:val="nil"/>
              <w:left w:val="nil"/>
              <w:bottom w:val="nil"/>
              <w:right w:val="nil"/>
            </w:tcBorders>
            <w:shd w:val="clear" w:color="auto" w:fill="auto"/>
            <w:noWrap/>
            <w:vAlign w:val="bottom"/>
            <w:hideMark/>
          </w:tcPr>
          <w:p w14:paraId="1BF41B0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33.6%</w:t>
            </w:r>
          </w:p>
        </w:tc>
        <w:tc>
          <w:tcPr>
            <w:tcW w:w="1364" w:type="dxa"/>
            <w:tcBorders>
              <w:top w:val="nil"/>
              <w:left w:val="nil"/>
              <w:bottom w:val="nil"/>
              <w:right w:val="nil"/>
            </w:tcBorders>
            <w:shd w:val="clear" w:color="auto" w:fill="auto"/>
            <w:noWrap/>
            <w:vAlign w:val="bottom"/>
            <w:hideMark/>
          </w:tcPr>
          <w:p w14:paraId="7EBE8BF9"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510,399 </w:t>
            </w:r>
          </w:p>
        </w:tc>
        <w:tc>
          <w:tcPr>
            <w:tcW w:w="1065" w:type="dxa"/>
            <w:tcBorders>
              <w:top w:val="nil"/>
              <w:left w:val="nil"/>
              <w:bottom w:val="nil"/>
              <w:right w:val="nil"/>
            </w:tcBorders>
            <w:shd w:val="clear" w:color="auto" w:fill="auto"/>
            <w:noWrap/>
            <w:vAlign w:val="bottom"/>
            <w:hideMark/>
          </w:tcPr>
          <w:p w14:paraId="6F0CCFE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34.9%</w:t>
            </w:r>
          </w:p>
        </w:tc>
      </w:tr>
      <w:tr w:rsidR="007D28AD" w:rsidRPr="007D28AD" w14:paraId="55AAA832" w14:textId="77777777" w:rsidTr="007D28AD">
        <w:trPr>
          <w:trHeight w:val="300"/>
        </w:trPr>
        <w:tc>
          <w:tcPr>
            <w:tcW w:w="3839" w:type="dxa"/>
            <w:gridSpan w:val="2"/>
            <w:tcBorders>
              <w:top w:val="nil"/>
              <w:left w:val="nil"/>
              <w:bottom w:val="nil"/>
              <w:right w:val="nil"/>
            </w:tcBorders>
            <w:shd w:val="clear" w:color="auto" w:fill="auto"/>
            <w:vAlign w:val="bottom"/>
            <w:hideMark/>
          </w:tcPr>
          <w:p w14:paraId="03235B0F"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Fair health</w:t>
            </w:r>
          </w:p>
        </w:tc>
        <w:tc>
          <w:tcPr>
            <w:tcW w:w="1899" w:type="dxa"/>
            <w:gridSpan w:val="2"/>
            <w:tcBorders>
              <w:top w:val="nil"/>
              <w:left w:val="nil"/>
              <w:bottom w:val="nil"/>
              <w:right w:val="nil"/>
            </w:tcBorders>
            <w:shd w:val="clear" w:color="auto" w:fill="auto"/>
            <w:noWrap/>
            <w:vAlign w:val="bottom"/>
            <w:hideMark/>
          </w:tcPr>
          <w:p w14:paraId="7E68F628"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880 </w:t>
            </w:r>
          </w:p>
        </w:tc>
        <w:tc>
          <w:tcPr>
            <w:tcW w:w="1512" w:type="dxa"/>
            <w:tcBorders>
              <w:top w:val="nil"/>
              <w:left w:val="nil"/>
              <w:bottom w:val="nil"/>
              <w:right w:val="nil"/>
            </w:tcBorders>
          </w:tcPr>
          <w:p w14:paraId="1BB8671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p>
        </w:tc>
        <w:tc>
          <w:tcPr>
            <w:tcW w:w="1512" w:type="dxa"/>
            <w:tcBorders>
              <w:top w:val="nil"/>
              <w:left w:val="nil"/>
              <w:bottom w:val="nil"/>
              <w:right w:val="nil"/>
            </w:tcBorders>
            <w:shd w:val="clear" w:color="auto" w:fill="auto"/>
            <w:noWrap/>
            <w:vAlign w:val="bottom"/>
            <w:hideMark/>
          </w:tcPr>
          <w:p w14:paraId="0C572F21"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11.3%</w:t>
            </w:r>
          </w:p>
        </w:tc>
        <w:tc>
          <w:tcPr>
            <w:tcW w:w="1363" w:type="dxa"/>
            <w:tcBorders>
              <w:top w:val="nil"/>
              <w:left w:val="nil"/>
              <w:bottom w:val="nil"/>
              <w:right w:val="nil"/>
            </w:tcBorders>
            <w:shd w:val="clear" w:color="auto" w:fill="auto"/>
            <w:noWrap/>
            <w:vAlign w:val="bottom"/>
            <w:hideMark/>
          </w:tcPr>
          <w:p w14:paraId="07B7B5B2"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12,788 </w:t>
            </w:r>
          </w:p>
        </w:tc>
        <w:tc>
          <w:tcPr>
            <w:tcW w:w="1512" w:type="dxa"/>
            <w:tcBorders>
              <w:top w:val="nil"/>
              <w:left w:val="nil"/>
              <w:bottom w:val="nil"/>
              <w:right w:val="nil"/>
            </w:tcBorders>
            <w:shd w:val="clear" w:color="auto" w:fill="auto"/>
            <w:noWrap/>
            <w:vAlign w:val="bottom"/>
            <w:hideMark/>
          </w:tcPr>
          <w:p w14:paraId="2DC223B0"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11.1%</w:t>
            </w:r>
          </w:p>
        </w:tc>
        <w:tc>
          <w:tcPr>
            <w:tcW w:w="1364" w:type="dxa"/>
            <w:tcBorders>
              <w:top w:val="nil"/>
              <w:left w:val="nil"/>
              <w:bottom w:val="nil"/>
              <w:right w:val="nil"/>
            </w:tcBorders>
            <w:shd w:val="clear" w:color="auto" w:fill="auto"/>
            <w:noWrap/>
            <w:vAlign w:val="bottom"/>
            <w:hideMark/>
          </w:tcPr>
          <w:p w14:paraId="0BDFEF5B"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194,931 </w:t>
            </w:r>
          </w:p>
        </w:tc>
        <w:tc>
          <w:tcPr>
            <w:tcW w:w="1065" w:type="dxa"/>
            <w:tcBorders>
              <w:top w:val="nil"/>
              <w:left w:val="nil"/>
              <w:bottom w:val="nil"/>
              <w:right w:val="nil"/>
            </w:tcBorders>
            <w:shd w:val="clear" w:color="auto" w:fill="auto"/>
            <w:noWrap/>
            <w:vAlign w:val="bottom"/>
            <w:hideMark/>
          </w:tcPr>
          <w:p w14:paraId="28EE366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13.3%</w:t>
            </w:r>
          </w:p>
        </w:tc>
      </w:tr>
      <w:tr w:rsidR="007D28AD" w:rsidRPr="007D28AD" w14:paraId="26972C16" w14:textId="77777777" w:rsidTr="007D28AD">
        <w:trPr>
          <w:trHeight w:val="300"/>
        </w:trPr>
        <w:tc>
          <w:tcPr>
            <w:tcW w:w="3839" w:type="dxa"/>
            <w:gridSpan w:val="2"/>
            <w:tcBorders>
              <w:top w:val="nil"/>
              <w:left w:val="nil"/>
              <w:bottom w:val="nil"/>
              <w:right w:val="nil"/>
            </w:tcBorders>
            <w:shd w:val="clear" w:color="auto" w:fill="auto"/>
            <w:vAlign w:val="bottom"/>
            <w:hideMark/>
          </w:tcPr>
          <w:p w14:paraId="0F0373A3"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Bad health</w:t>
            </w:r>
          </w:p>
        </w:tc>
        <w:tc>
          <w:tcPr>
            <w:tcW w:w="1899" w:type="dxa"/>
            <w:gridSpan w:val="2"/>
            <w:tcBorders>
              <w:top w:val="nil"/>
              <w:left w:val="nil"/>
              <w:bottom w:val="nil"/>
              <w:right w:val="nil"/>
            </w:tcBorders>
            <w:shd w:val="clear" w:color="auto" w:fill="auto"/>
            <w:noWrap/>
            <w:vAlign w:val="bottom"/>
            <w:hideMark/>
          </w:tcPr>
          <w:p w14:paraId="1277F628"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266 </w:t>
            </w:r>
          </w:p>
        </w:tc>
        <w:tc>
          <w:tcPr>
            <w:tcW w:w="1512" w:type="dxa"/>
            <w:tcBorders>
              <w:top w:val="nil"/>
              <w:left w:val="nil"/>
              <w:bottom w:val="nil"/>
              <w:right w:val="nil"/>
            </w:tcBorders>
          </w:tcPr>
          <w:p w14:paraId="1F2B0A0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p>
        </w:tc>
        <w:tc>
          <w:tcPr>
            <w:tcW w:w="1512" w:type="dxa"/>
            <w:tcBorders>
              <w:top w:val="nil"/>
              <w:left w:val="nil"/>
              <w:bottom w:val="nil"/>
              <w:right w:val="nil"/>
            </w:tcBorders>
            <w:shd w:val="clear" w:color="auto" w:fill="auto"/>
            <w:noWrap/>
            <w:vAlign w:val="bottom"/>
            <w:hideMark/>
          </w:tcPr>
          <w:p w14:paraId="512BF8BE"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3.4%</w:t>
            </w:r>
          </w:p>
        </w:tc>
        <w:tc>
          <w:tcPr>
            <w:tcW w:w="1363" w:type="dxa"/>
            <w:tcBorders>
              <w:top w:val="nil"/>
              <w:left w:val="nil"/>
              <w:bottom w:val="nil"/>
              <w:right w:val="nil"/>
            </w:tcBorders>
            <w:shd w:val="clear" w:color="auto" w:fill="auto"/>
            <w:noWrap/>
            <w:vAlign w:val="bottom"/>
            <w:hideMark/>
          </w:tcPr>
          <w:p w14:paraId="1EF28132"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3,550 </w:t>
            </w:r>
          </w:p>
        </w:tc>
        <w:tc>
          <w:tcPr>
            <w:tcW w:w="1512" w:type="dxa"/>
            <w:tcBorders>
              <w:top w:val="nil"/>
              <w:left w:val="nil"/>
              <w:bottom w:val="nil"/>
              <w:right w:val="nil"/>
            </w:tcBorders>
            <w:shd w:val="clear" w:color="auto" w:fill="auto"/>
            <w:noWrap/>
            <w:vAlign w:val="bottom"/>
            <w:hideMark/>
          </w:tcPr>
          <w:p w14:paraId="58530B6B"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3.1%</w:t>
            </w:r>
          </w:p>
        </w:tc>
        <w:tc>
          <w:tcPr>
            <w:tcW w:w="1364" w:type="dxa"/>
            <w:tcBorders>
              <w:top w:val="nil"/>
              <w:left w:val="nil"/>
              <w:bottom w:val="nil"/>
              <w:right w:val="nil"/>
            </w:tcBorders>
            <w:shd w:val="clear" w:color="auto" w:fill="auto"/>
            <w:noWrap/>
            <w:vAlign w:val="bottom"/>
            <w:hideMark/>
          </w:tcPr>
          <w:p w14:paraId="04E9E0D1"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58,536 </w:t>
            </w:r>
          </w:p>
        </w:tc>
        <w:tc>
          <w:tcPr>
            <w:tcW w:w="1065" w:type="dxa"/>
            <w:tcBorders>
              <w:top w:val="nil"/>
              <w:left w:val="nil"/>
              <w:bottom w:val="nil"/>
              <w:right w:val="nil"/>
            </w:tcBorders>
            <w:shd w:val="clear" w:color="auto" w:fill="auto"/>
            <w:noWrap/>
            <w:vAlign w:val="bottom"/>
            <w:hideMark/>
          </w:tcPr>
          <w:p w14:paraId="1B62565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4.0%</w:t>
            </w:r>
          </w:p>
        </w:tc>
      </w:tr>
      <w:tr w:rsidR="007D28AD" w:rsidRPr="007D28AD" w14:paraId="0D16C4DA" w14:textId="77777777" w:rsidTr="007D28AD">
        <w:trPr>
          <w:trHeight w:val="300"/>
        </w:trPr>
        <w:tc>
          <w:tcPr>
            <w:tcW w:w="3839" w:type="dxa"/>
            <w:gridSpan w:val="2"/>
            <w:tcBorders>
              <w:top w:val="nil"/>
              <w:left w:val="nil"/>
              <w:bottom w:val="nil"/>
              <w:right w:val="nil"/>
            </w:tcBorders>
            <w:shd w:val="clear" w:color="auto" w:fill="auto"/>
            <w:vAlign w:val="bottom"/>
            <w:hideMark/>
          </w:tcPr>
          <w:p w14:paraId="108311BA"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Very bad health</w:t>
            </w:r>
          </w:p>
        </w:tc>
        <w:tc>
          <w:tcPr>
            <w:tcW w:w="1899" w:type="dxa"/>
            <w:gridSpan w:val="2"/>
            <w:tcBorders>
              <w:top w:val="nil"/>
              <w:left w:val="nil"/>
              <w:bottom w:val="nil"/>
              <w:right w:val="nil"/>
            </w:tcBorders>
            <w:shd w:val="clear" w:color="auto" w:fill="auto"/>
            <w:noWrap/>
            <w:vAlign w:val="bottom"/>
            <w:hideMark/>
          </w:tcPr>
          <w:p w14:paraId="0F4BB5DC"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72 </w:t>
            </w:r>
          </w:p>
        </w:tc>
        <w:tc>
          <w:tcPr>
            <w:tcW w:w="1512" w:type="dxa"/>
            <w:tcBorders>
              <w:top w:val="nil"/>
              <w:left w:val="nil"/>
              <w:bottom w:val="nil"/>
              <w:right w:val="nil"/>
            </w:tcBorders>
          </w:tcPr>
          <w:p w14:paraId="668C6F9E"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p>
        </w:tc>
        <w:tc>
          <w:tcPr>
            <w:tcW w:w="1512" w:type="dxa"/>
            <w:tcBorders>
              <w:top w:val="nil"/>
              <w:left w:val="nil"/>
              <w:bottom w:val="nil"/>
              <w:right w:val="nil"/>
            </w:tcBorders>
            <w:shd w:val="clear" w:color="auto" w:fill="auto"/>
            <w:noWrap/>
            <w:vAlign w:val="bottom"/>
            <w:hideMark/>
          </w:tcPr>
          <w:p w14:paraId="34A2F12B"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0.9%</w:t>
            </w:r>
          </w:p>
        </w:tc>
        <w:tc>
          <w:tcPr>
            <w:tcW w:w="1363" w:type="dxa"/>
            <w:tcBorders>
              <w:top w:val="nil"/>
              <w:left w:val="nil"/>
              <w:bottom w:val="nil"/>
              <w:right w:val="nil"/>
            </w:tcBorders>
            <w:shd w:val="clear" w:color="auto" w:fill="auto"/>
            <w:noWrap/>
            <w:vAlign w:val="bottom"/>
            <w:hideMark/>
          </w:tcPr>
          <w:p w14:paraId="6A0AC042"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899 </w:t>
            </w:r>
          </w:p>
        </w:tc>
        <w:tc>
          <w:tcPr>
            <w:tcW w:w="1512" w:type="dxa"/>
            <w:tcBorders>
              <w:top w:val="nil"/>
              <w:left w:val="nil"/>
              <w:bottom w:val="nil"/>
              <w:right w:val="nil"/>
            </w:tcBorders>
            <w:shd w:val="clear" w:color="auto" w:fill="auto"/>
            <w:noWrap/>
            <w:vAlign w:val="bottom"/>
            <w:hideMark/>
          </w:tcPr>
          <w:p w14:paraId="397E8250"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0.8%</w:t>
            </w:r>
          </w:p>
        </w:tc>
        <w:tc>
          <w:tcPr>
            <w:tcW w:w="1364" w:type="dxa"/>
            <w:tcBorders>
              <w:top w:val="nil"/>
              <w:left w:val="nil"/>
              <w:bottom w:val="nil"/>
              <w:right w:val="nil"/>
            </w:tcBorders>
            <w:shd w:val="clear" w:color="auto" w:fill="auto"/>
            <w:noWrap/>
            <w:vAlign w:val="bottom"/>
            <w:hideMark/>
          </w:tcPr>
          <w:p w14:paraId="455A04D7"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16,669 </w:t>
            </w:r>
          </w:p>
        </w:tc>
        <w:tc>
          <w:tcPr>
            <w:tcW w:w="1065" w:type="dxa"/>
            <w:tcBorders>
              <w:top w:val="nil"/>
              <w:left w:val="nil"/>
              <w:bottom w:val="nil"/>
              <w:right w:val="nil"/>
            </w:tcBorders>
            <w:shd w:val="clear" w:color="auto" w:fill="auto"/>
            <w:noWrap/>
            <w:vAlign w:val="bottom"/>
            <w:hideMark/>
          </w:tcPr>
          <w:p w14:paraId="2978746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1.1%</w:t>
            </w:r>
          </w:p>
        </w:tc>
      </w:tr>
      <w:tr w:rsidR="007D28AD" w:rsidRPr="007D28AD" w14:paraId="76F795A7" w14:textId="77777777" w:rsidTr="007D28AD">
        <w:trPr>
          <w:trHeight w:val="300"/>
        </w:trPr>
        <w:tc>
          <w:tcPr>
            <w:tcW w:w="3839" w:type="dxa"/>
            <w:gridSpan w:val="2"/>
            <w:tcBorders>
              <w:top w:val="nil"/>
              <w:left w:val="nil"/>
              <w:bottom w:val="nil"/>
              <w:right w:val="nil"/>
            </w:tcBorders>
            <w:shd w:val="clear" w:color="auto" w:fill="auto"/>
            <w:vAlign w:val="bottom"/>
            <w:hideMark/>
          </w:tcPr>
          <w:p w14:paraId="3D8A977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p>
        </w:tc>
        <w:tc>
          <w:tcPr>
            <w:tcW w:w="1899" w:type="dxa"/>
            <w:gridSpan w:val="2"/>
            <w:tcBorders>
              <w:top w:val="nil"/>
              <w:left w:val="nil"/>
              <w:bottom w:val="nil"/>
              <w:right w:val="nil"/>
            </w:tcBorders>
            <w:shd w:val="clear" w:color="auto" w:fill="auto"/>
            <w:noWrap/>
            <w:vAlign w:val="bottom"/>
            <w:hideMark/>
          </w:tcPr>
          <w:p w14:paraId="08E199E2" w14:textId="77777777" w:rsidR="007D28AD" w:rsidRPr="007D28AD" w:rsidRDefault="007D28AD" w:rsidP="007D28AD">
            <w:pPr>
              <w:spacing w:after="0" w:line="240" w:lineRule="auto"/>
              <w:ind w:firstLineChars="100" w:firstLine="200"/>
              <w:rPr>
                <w:rFonts w:ascii="Times New Roman" w:eastAsia="Times New Roman" w:hAnsi="Times New Roman" w:cs="Times New Roman"/>
                <w:sz w:val="20"/>
                <w:szCs w:val="20"/>
                <w:lang w:eastAsia="en-GB"/>
              </w:rPr>
            </w:pPr>
          </w:p>
        </w:tc>
        <w:tc>
          <w:tcPr>
            <w:tcW w:w="1512" w:type="dxa"/>
            <w:tcBorders>
              <w:top w:val="nil"/>
              <w:left w:val="nil"/>
              <w:bottom w:val="nil"/>
              <w:right w:val="nil"/>
            </w:tcBorders>
          </w:tcPr>
          <w:p w14:paraId="51D92AEC"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512" w:type="dxa"/>
            <w:tcBorders>
              <w:top w:val="nil"/>
              <w:left w:val="nil"/>
              <w:bottom w:val="nil"/>
              <w:right w:val="nil"/>
            </w:tcBorders>
            <w:shd w:val="clear" w:color="auto" w:fill="auto"/>
            <w:noWrap/>
            <w:vAlign w:val="bottom"/>
            <w:hideMark/>
          </w:tcPr>
          <w:p w14:paraId="135085F1"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363" w:type="dxa"/>
            <w:tcBorders>
              <w:top w:val="nil"/>
              <w:left w:val="nil"/>
              <w:bottom w:val="nil"/>
              <w:right w:val="nil"/>
            </w:tcBorders>
            <w:shd w:val="clear" w:color="auto" w:fill="auto"/>
            <w:noWrap/>
            <w:vAlign w:val="bottom"/>
            <w:hideMark/>
          </w:tcPr>
          <w:p w14:paraId="132F18BD"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512" w:type="dxa"/>
            <w:tcBorders>
              <w:top w:val="nil"/>
              <w:left w:val="nil"/>
              <w:bottom w:val="nil"/>
              <w:right w:val="nil"/>
            </w:tcBorders>
            <w:shd w:val="clear" w:color="auto" w:fill="auto"/>
            <w:noWrap/>
            <w:vAlign w:val="bottom"/>
            <w:hideMark/>
          </w:tcPr>
          <w:p w14:paraId="10D4C841"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364" w:type="dxa"/>
            <w:tcBorders>
              <w:top w:val="nil"/>
              <w:left w:val="nil"/>
              <w:bottom w:val="nil"/>
              <w:right w:val="nil"/>
            </w:tcBorders>
            <w:shd w:val="clear" w:color="auto" w:fill="auto"/>
            <w:noWrap/>
            <w:vAlign w:val="bottom"/>
            <w:hideMark/>
          </w:tcPr>
          <w:p w14:paraId="4E1324ED"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065" w:type="dxa"/>
            <w:tcBorders>
              <w:top w:val="nil"/>
              <w:left w:val="nil"/>
              <w:bottom w:val="nil"/>
              <w:right w:val="nil"/>
            </w:tcBorders>
            <w:shd w:val="clear" w:color="auto" w:fill="auto"/>
            <w:noWrap/>
            <w:vAlign w:val="bottom"/>
            <w:hideMark/>
          </w:tcPr>
          <w:p w14:paraId="4F7C8498"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r>
    </w:tbl>
    <w:p w14:paraId="13353117"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r w:rsidRPr="007D28AD">
        <w:rPr>
          <w:rFonts w:ascii="Arial" w:eastAsia="Times New Roman" w:hAnsi="Arial" w:cs="Times New Roman"/>
          <w:sz w:val="24"/>
          <w:szCs w:val="24"/>
          <w:lang w:eastAsia="en-GB"/>
        </w:rPr>
        <w:br w:type="page"/>
      </w:r>
      <w:r w:rsidRPr="007D28AD">
        <w:rPr>
          <w:rFonts w:ascii="Arial" w:eastAsia="Times New Roman" w:hAnsi="Arial" w:cs="Times New Roman"/>
          <w:sz w:val="24"/>
          <w:szCs w:val="24"/>
          <w:lang w:eastAsia="en-GB"/>
        </w:rPr>
        <w:fldChar w:fldCharType="begin"/>
      </w:r>
      <w:r w:rsidRPr="007D28AD">
        <w:rPr>
          <w:rFonts w:ascii="Arial" w:eastAsia="Times New Roman" w:hAnsi="Arial" w:cs="Times New Roman"/>
          <w:sz w:val="24"/>
          <w:szCs w:val="24"/>
          <w:lang w:eastAsia="en-GB"/>
        </w:rPr>
        <w:instrText xml:space="preserve"> LINK Excel.SheetMacroEnabled.12 "C:\\Users\\Admin\\Downloads\\Ward-profile (2).xlsm" "Health!R33C2:R46C8" \a \f 4 \h </w:instrText>
      </w:r>
      <w:r w:rsidRPr="007D28AD">
        <w:rPr>
          <w:rFonts w:ascii="Arial" w:eastAsia="Times New Roman" w:hAnsi="Arial" w:cs="Times New Roman"/>
          <w:sz w:val="24"/>
          <w:szCs w:val="24"/>
          <w:lang w:eastAsia="en-GB"/>
        </w:rPr>
        <w:fldChar w:fldCharType="separate"/>
      </w:r>
    </w:p>
    <w:tbl>
      <w:tblPr>
        <w:tblW w:w="14220" w:type="dxa"/>
        <w:tblInd w:w="108" w:type="dxa"/>
        <w:tblLook w:val="04A0" w:firstRow="1" w:lastRow="0" w:firstColumn="1" w:lastColumn="0" w:noHBand="0" w:noVBand="1"/>
      </w:tblPr>
      <w:tblGrid>
        <w:gridCol w:w="3540"/>
        <w:gridCol w:w="3100"/>
        <w:gridCol w:w="1380"/>
        <w:gridCol w:w="2620"/>
        <w:gridCol w:w="1380"/>
        <w:gridCol w:w="1240"/>
        <w:gridCol w:w="960"/>
      </w:tblGrid>
      <w:tr w:rsidR="007D28AD" w:rsidRPr="007D28AD" w14:paraId="4A01B378" w14:textId="77777777" w:rsidTr="007D28AD">
        <w:trPr>
          <w:trHeight w:val="315"/>
        </w:trPr>
        <w:tc>
          <w:tcPr>
            <w:tcW w:w="3540" w:type="dxa"/>
            <w:tcBorders>
              <w:top w:val="nil"/>
              <w:left w:val="nil"/>
              <w:bottom w:val="nil"/>
              <w:right w:val="nil"/>
            </w:tcBorders>
            <w:shd w:val="clear" w:color="auto" w:fill="auto"/>
            <w:noWrap/>
            <w:vAlign w:val="bottom"/>
            <w:hideMark/>
          </w:tcPr>
          <w:p w14:paraId="7AA8F7EC"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lastRenderedPageBreak/>
              <w:t>Health &amp; Disability</w:t>
            </w:r>
          </w:p>
        </w:tc>
        <w:tc>
          <w:tcPr>
            <w:tcW w:w="3100" w:type="dxa"/>
            <w:tcBorders>
              <w:top w:val="nil"/>
              <w:left w:val="nil"/>
              <w:bottom w:val="nil"/>
              <w:right w:val="nil"/>
            </w:tcBorders>
            <w:shd w:val="clear" w:color="auto" w:fill="auto"/>
            <w:noWrap/>
            <w:vAlign w:val="bottom"/>
            <w:hideMark/>
          </w:tcPr>
          <w:p w14:paraId="3F3C1E42" w14:textId="77777777" w:rsidR="007D28AD" w:rsidRPr="007D28AD" w:rsidRDefault="007D28AD" w:rsidP="007D28AD">
            <w:pPr>
              <w:spacing w:after="0" w:line="240" w:lineRule="auto"/>
              <w:rPr>
                <w:rFonts w:ascii="Calibri" w:eastAsia="Times New Roman" w:hAnsi="Calibri" w:cs="Calibri"/>
                <w:b/>
                <w:bCs/>
                <w:sz w:val="24"/>
                <w:szCs w:val="24"/>
                <w:lang w:eastAsia="en-GB"/>
              </w:rPr>
            </w:pPr>
          </w:p>
        </w:tc>
        <w:tc>
          <w:tcPr>
            <w:tcW w:w="1380" w:type="dxa"/>
            <w:tcBorders>
              <w:top w:val="nil"/>
              <w:left w:val="nil"/>
              <w:bottom w:val="nil"/>
              <w:right w:val="nil"/>
            </w:tcBorders>
            <w:shd w:val="clear" w:color="auto" w:fill="auto"/>
            <w:noWrap/>
            <w:vAlign w:val="bottom"/>
            <w:hideMark/>
          </w:tcPr>
          <w:p w14:paraId="006197D5"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2620" w:type="dxa"/>
            <w:tcBorders>
              <w:top w:val="nil"/>
              <w:left w:val="nil"/>
              <w:bottom w:val="nil"/>
              <w:right w:val="nil"/>
            </w:tcBorders>
            <w:shd w:val="clear" w:color="auto" w:fill="auto"/>
            <w:noWrap/>
            <w:vAlign w:val="bottom"/>
            <w:hideMark/>
          </w:tcPr>
          <w:p w14:paraId="3B0A6F4A"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380" w:type="dxa"/>
            <w:tcBorders>
              <w:top w:val="nil"/>
              <w:left w:val="nil"/>
              <w:bottom w:val="nil"/>
              <w:right w:val="nil"/>
            </w:tcBorders>
            <w:shd w:val="clear" w:color="auto" w:fill="auto"/>
            <w:noWrap/>
            <w:vAlign w:val="bottom"/>
            <w:hideMark/>
          </w:tcPr>
          <w:p w14:paraId="1A5C4A78"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240" w:type="dxa"/>
            <w:tcBorders>
              <w:top w:val="nil"/>
              <w:left w:val="nil"/>
              <w:bottom w:val="nil"/>
              <w:right w:val="nil"/>
            </w:tcBorders>
            <w:shd w:val="clear" w:color="auto" w:fill="auto"/>
            <w:noWrap/>
            <w:vAlign w:val="bottom"/>
            <w:hideMark/>
          </w:tcPr>
          <w:p w14:paraId="61A1A4A0"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1356F76"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r>
      <w:tr w:rsidR="007D28AD" w:rsidRPr="007D28AD" w14:paraId="62F6B13F" w14:textId="77777777" w:rsidTr="007D28AD">
        <w:trPr>
          <w:trHeight w:val="315"/>
        </w:trPr>
        <w:tc>
          <w:tcPr>
            <w:tcW w:w="13260" w:type="dxa"/>
            <w:gridSpan w:val="6"/>
            <w:tcBorders>
              <w:top w:val="nil"/>
              <w:left w:val="nil"/>
              <w:bottom w:val="nil"/>
              <w:right w:val="nil"/>
            </w:tcBorders>
            <w:shd w:val="clear" w:color="auto" w:fill="auto"/>
            <w:noWrap/>
            <w:vAlign w:val="bottom"/>
            <w:hideMark/>
          </w:tcPr>
          <w:p w14:paraId="3E4EE5E0" w14:textId="77777777" w:rsidR="007D28AD" w:rsidRPr="007D28AD" w:rsidRDefault="007D28AD" w:rsidP="007D28AD">
            <w:pPr>
              <w:spacing w:after="0" w:line="240" w:lineRule="auto"/>
              <w:rPr>
                <w:rFonts w:ascii="Calibri" w:eastAsia="Times New Roman" w:hAnsi="Calibri" w:cs="Calibri"/>
                <w:i/>
                <w:iCs/>
                <w:color w:val="808080"/>
                <w:sz w:val="24"/>
                <w:szCs w:val="24"/>
                <w:lang w:eastAsia="en-GB"/>
              </w:rPr>
            </w:pPr>
            <w:r w:rsidRPr="007D28AD">
              <w:rPr>
                <w:rFonts w:ascii="Calibri" w:eastAsia="Times New Roman" w:hAnsi="Calibri" w:cs="Calibri"/>
                <w:i/>
                <w:iCs/>
                <w:color w:val="808080"/>
                <w:sz w:val="24"/>
                <w:szCs w:val="24"/>
                <w:lang w:eastAsia="en-GB"/>
              </w:rPr>
              <w:t>Source: 2011 Census, The Office for National Statistics (ONS), © Crown Copyright , Table: QS303 &amp; QS302</w:t>
            </w:r>
          </w:p>
        </w:tc>
        <w:tc>
          <w:tcPr>
            <w:tcW w:w="960" w:type="dxa"/>
            <w:tcBorders>
              <w:top w:val="nil"/>
              <w:left w:val="nil"/>
              <w:bottom w:val="nil"/>
              <w:right w:val="nil"/>
            </w:tcBorders>
            <w:shd w:val="clear" w:color="auto" w:fill="auto"/>
            <w:noWrap/>
            <w:vAlign w:val="bottom"/>
            <w:hideMark/>
          </w:tcPr>
          <w:p w14:paraId="73D58FB3" w14:textId="77777777" w:rsidR="007D28AD" w:rsidRPr="007D28AD" w:rsidRDefault="007D28AD" w:rsidP="007D28AD">
            <w:pPr>
              <w:spacing w:after="0" w:line="240" w:lineRule="auto"/>
              <w:rPr>
                <w:rFonts w:ascii="Calibri" w:eastAsia="Times New Roman" w:hAnsi="Calibri" w:cs="Calibri"/>
                <w:i/>
                <w:iCs/>
                <w:color w:val="808080"/>
                <w:sz w:val="24"/>
                <w:szCs w:val="24"/>
                <w:lang w:eastAsia="en-GB"/>
              </w:rPr>
            </w:pPr>
          </w:p>
        </w:tc>
      </w:tr>
      <w:tr w:rsidR="007D28AD" w:rsidRPr="007D28AD" w14:paraId="43467731" w14:textId="77777777" w:rsidTr="007D28AD">
        <w:trPr>
          <w:trHeight w:val="900"/>
        </w:trPr>
        <w:tc>
          <w:tcPr>
            <w:tcW w:w="3540" w:type="dxa"/>
            <w:tcBorders>
              <w:top w:val="single" w:sz="4" w:space="0" w:color="auto"/>
              <w:left w:val="nil"/>
              <w:bottom w:val="single" w:sz="4" w:space="0" w:color="auto"/>
              <w:right w:val="nil"/>
            </w:tcBorders>
            <w:shd w:val="clear" w:color="000000" w:fill="EEECE1"/>
            <w:noWrap/>
            <w:vAlign w:val="bottom"/>
            <w:hideMark/>
          </w:tcPr>
          <w:p w14:paraId="2CFABB65"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2011</w:t>
            </w:r>
          </w:p>
        </w:tc>
        <w:tc>
          <w:tcPr>
            <w:tcW w:w="4480" w:type="dxa"/>
            <w:gridSpan w:val="2"/>
            <w:tcBorders>
              <w:top w:val="single" w:sz="4" w:space="0" w:color="auto"/>
              <w:left w:val="nil"/>
              <w:bottom w:val="single" w:sz="4" w:space="0" w:color="auto"/>
              <w:right w:val="nil"/>
            </w:tcBorders>
            <w:shd w:val="clear" w:color="000000" w:fill="EEECE1"/>
            <w:vAlign w:val="bottom"/>
            <w:hideMark/>
          </w:tcPr>
          <w:p w14:paraId="29F3CEAF"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proofErr w:type="spellStart"/>
            <w:r w:rsidRPr="007D28AD">
              <w:rPr>
                <w:rFonts w:ascii="Calibri" w:eastAsia="Times New Roman" w:hAnsi="Calibri" w:cs="Calibri"/>
                <w:b/>
                <w:bCs/>
                <w:sz w:val="24"/>
                <w:szCs w:val="24"/>
                <w:lang w:eastAsia="en-GB"/>
              </w:rPr>
              <w:t>Frittenden</w:t>
            </w:r>
            <w:proofErr w:type="spellEnd"/>
            <w:r w:rsidRPr="007D28AD">
              <w:rPr>
                <w:rFonts w:ascii="Calibri" w:eastAsia="Times New Roman" w:hAnsi="Calibri" w:cs="Calibri"/>
                <w:b/>
                <w:bCs/>
                <w:sz w:val="24"/>
                <w:szCs w:val="24"/>
                <w:lang w:eastAsia="en-GB"/>
              </w:rPr>
              <w:t xml:space="preserve"> and Sissinghurst</w:t>
            </w:r>
          </w:p>
        </w:tc>
        <w:tc>
          <w:tcPr>
            <w:tcW w:w="4000" w:type="dxa"/>
            <w:gridSpan w:val="2"/>
            <w:tcBorders>
              <w:top w:val="single" w:sz="4" w:space="0" w:color="auto"/>
              <w:left w:val="nil"/>
              <w:bottom w:val="single" w:sz="4" w:space="0" w:color="auto"/>
              <w:right w:val="nil"/>
            </w:tcBorders>
            <w:shd w:val="clear" w:color="000000" w:fill="EEECE1"/>
            <w:vAlign w:val="bottom"/>
            <w:hideMark/>
          </w:tcPr>
          <w:p w14:paraId="094CE3DF"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Tunbridge Wells</w:t>
            </w:r>
          </w:p>
        </w:tc>
        <w:tc>
          <w:tcPr>
            <w:tcW w:w="2200" w:type="dxa"/>
            <w:gridSpan w:val="2"/>
            <w:tcBorders>
              <w:top w:val="single" w:sz="4" w:space="0" w:color="auto"/>
              <w:left w:val="nil"/>
              <w:bottom w:val="single" w:sz="4" w:space="0" w:color="auto"/>
              <w:right w:val="nil"/>
            </w:tcBorders>
            <w:shd w:val="clear" w:color="000000" w:fill="EEECE1"/>
            <w:noWrap/>
            <w:vAlign w:val="bottom"/>
            <w:hideMark/>
          </w:tcPr>
          <w:p w14:paraId="65CEA2BF"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KCC Area</w:t>
            </w:r>
          </w:p>
        </w:tc>
      </w:tr>
      <w:tr w:rsidR="007D28AD" w:rsidRPr="007D28AD" w14:paraId="7924D90D" w14:textId="77777777" w:rsidTr="007D28AD">
        <w:trPr>
          <w:trHeight w:val="315"/>
        </w:trPr>
        <w:tc>
          <w:tcPr>
            <w:tcW w:w="3540" w:type="dxa"/>
            <w:tcBorders>
              <w:top w:val="nil"/>
              <w:left w:val="nil"/>
              <w:bottom w:val="single" w:sz="4" w:space="0" w:color="auto"/>
              <w:right w:val="nil"/>
            </w:tcBorders>
            <w:shd w:val="clear" w:color="000000" w:fill="EEECE1"/>
            <w:noWrap/>
            <w:vAlign w:val="bottom"/>
            <w:hideMark/>
          </w:tcPr>
          <w:p w14:paraId="01576BAB"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w:t>
            </w:r>
          </w:p>
        </w:tc>
        <w:tc>
          <w:tcPr>
            <w:tcW w:w="3100" w:type="dxa"/>
            <w:tcBorders>
              <w:top w:val="nil"/>
              <w:left w:val="nil"/>
              <w:bottom w:val="single" w:sz="4" w:space="0" w:color="auto"/>
              <w:right w:val="nil"/>
            </w:tcBorders>
            <w:shd w:val="clear" w:color="000000" w:fill="EEECE1"/>
            <w:noWrap/>
            <w:vAlign w:val="bottom"/>
            <w:hideMark/>
          </w:tcPr>
          <w:p w14:paraId="11CA42EF"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No.</w:t>
            </w:r>
          </w:p>
        </w:tc>
        <w:tc>
          <w:tcPr>
            <w:tcW w:w="1380" w:type="dxa"/>
            <w:tcBorders>
              <w:top w:val="nil"/>
              <w:left w:val="nil"/>
              <w:bottom w:val="single" w:sz="4" w:space="0" w:color="auto"/>
              <w:right w:val="nil"/>
            </w:tcBorders>
            <w:shd w:val="clear" w:color="000000" w:fill="EEECE1"/>
            <w:noWrap/>
            <w:vAlign w:val="bottom"/>
            <w:hideMark/>
          </w:tcPr>
          <w:p w14:paraId="17768D11"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w:t>
            </w:r>
          </w:p>
        </w:tc>
        <w:tc>
          <w:tcPr>
            <w:tcW w:w="2620" w:type="dxa"/>
            <w:tcBorders>
              <w:top w:val="nil"/>
              <w:left w:val="nil"/>
              <w:bottom w:val="single" w:sz="4" w:space="0" w:color="auto"/>
              <w:right w:val="nil"/>
            </w:tcBorders>
            <w:shd w:val="clear" w:color="000000" w:fill="EEECE1"/>
            <w:noWrap/>
            <w:vAlign w:val="bottom"/>
            <w:hideMark/>
          </w:tcPr>
          <w:p w14:paraId="3A0E73AB"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No.</w:t>
            </w:r>
          </w:p>
        </w:tc>
        <w:tc>
          <w:tcPr>
            <w:tcW w:w="1380" w:type="dxa"/>
            <w:tcBorders>
              <w:top w:val="nil"/>
              <w:left w:val="nil"/>
              <w:bottom w:val="single" w:sz="4" w:space="0" w:color="auto"/>
              <w:right w:val="nil"/>
            </w:tcBorders>
            <w:shd w:val="clear" w:color="000000" w:fill="EEECE1"/>
            <w:noWrap/>
            <w:vAlign w:val="bottom"/>
            <w:hideMark/>
          </w:tcPr>
          <w:p w14:paraId="577848F0"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w:t>
            </w:r>
          </w:p>
        </w:tc>
        <w:tc>
          <w:tcPr>
            <w:tcW w:w="1240" w:type="dxa"/>
            <w:tcBorders>
              <w:top w:val="nil"/>
              <w:left w:val="nil"/>
              <w:bottom w:val="single" w:sz="4" w:space="0" w:color="auto"/>
              <w:right w:val="nil"/>
            </w:tcBorders>
            <w:shd w:val="clear" w:color="000000" w:fill="EEECE1"/>
            <w:noWrap/>
            <w:vAlign w:val="bottom"/>
            <w:hideMark/>
          </w:tcPr>
          <w:p w14:paraId="3C93113B"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No.</w:t>
            </w:r>
          </w:p>
        </w:tc>
        <w:tc>
          <w:tcPr>
            <w:tcW w:w="960" w:type="dxa"/>
            <w:tcBorders>
              <w:top w:val="nil"/>
              <w:left w:val="nil"/>
              <w:bottom w:val="single" w:sz="4" w:space="0" w:color="auto"/>
              <w:right w:val="nil"/>
            </w:tcBorders>
            <w:shd w:val="clear" w:color="000000" w:fill="EEECE1"/>
            <w:noWrap/>
            <w:vAlign w:val="bottom"/>
            <w:hideMark/>
          </w:tcPr>
          <w:p w14:paraId="7108C971"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w:t>
            </w:r>
          </w:p>
        </w:tc>
      </w:tr>
      <w:tr w:rsidR="007D28AD" w:rsidRPr="007D28AD" w14:paraId="055320DA" w14:textId="77777777" w:rsidTr="007D28AD">
        <w:trPr>
          <w:trHeight w:val="402"/>
        </w:trPr>
        <w:tc>
          <w:tcPr>
            <w:tcW w:w="3540" w:type="dxa"/>
            <w:tcBorders>
              <w:top w:val="nil"/>
              <w:left w:val="nil"/>
              <w:bottom w:val="nil"/>
              <w:right w:val="nil"/>
            </w:tcBorders>
            <w:shd w:val="clear" w:color="auto" w:fill="auto"/>
            <w:vAlign w:val="bottom"/>
            <w:hideMark/>
          </w:tcPr>
          <w:p w14:paraId="15A7C23C"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ALL PEOPLE - Total </w:t>
            </w:r>
          </w:p>
        </w:tc>
        <w:tc>
          <w:tcPr>
            <w:tcW w:w="3100" w:type="dxa"/>
            <w:tcBorders>
              <w:top w:val="nil"/>
              <w:left w:val="nil"/>
              <w:bottom w:val="nil"/>
              <w:right w:val="nil"/>
            </w:tcBorders>
            <w:shd w:val="clear" w:color="auto" w:fill="auto"/>
            <w:noWrap/>
            <w:vAlign w:val="bottom"/>
            <w:hideMark/>
          </w:tcPr>
          <w:p w14:paraId="5FD32AAC"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2,180 </w:t>
            </w:r>
          </w:p>
        </w:tc>
        <w:tc>
          <w:tcPr>
            <w:tcW w:w="1380" w:type="dxa"/>
            <w:tcBorders>
              <w:top w:val="nil"/>
              <w:left w:val="nil"/>
              <w:bottom w:val="nil"/>
              <w:right w:val="nil"/>
            </w:tcBorders>
            <w:shd w:val="clear" w:color="auto" w:fill="auto"/>
            <w:noWrap/>
            <w:vAlign w:val="bottom"/>
            <w:hideMark/>
          </w:tcPr>
          <w:p w14:paraId="4318EF23"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100%</w:t>
            </w:r>
          </w:p>
        </w:tc>
        <w:tc>
          <w:tcPr>
            <w:tcW w:w="2620" w:type="dxa"/>
            <w:tcBorders>
              <w:top w:val="nil"/>
              <w:left w:val="nil"/>
              <w:bottom w:val="nil"/>
              <w:right w:val="nil"/>
            </w:tcBorders>
            <w:shd w:val="clear" w:color="auto" w:fill="auto"/>
            <w:noWrap/>
            <w:vAlign w:val="bottom"/>
            <w:hideMark/>
          </w:tcPr>
          <w:p w14:paraId="2E9AE5B6"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115,049 </w:t>
            </w:r>
          </w:p>
        </w:tc>
        <w:tc>
          <w:tcPr>
            <w:tcW w:w="1380" w:type="dxa"/>
            <w:tcBorders>
              <w:top w:val="nil"/>
              <w:left w:val="nil"/>
              <w:bottom w:val="nil"/>
              <w:right w:val="nil"/>
            </w:tcBorders>
            <w:shd w:val="clear" w:color="auto" w:fill="auto"/>
            <w:noWrap/>
            <w:vAlign w:val="bottom"/>
            <w:hideMark/>
          </w:tcPr>
          <w:p w14:paraId="076B4259"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100%</w:t>
            </w:r>
          </w:p>
        </w:tc>
        <w:tc>
          <w:tcPr>
            <w:tcW w:w="1240" w:type="dxa"/>
            <w:tcBorders>
              <w:top w:val="nil"/>
              <w:left w:val="nil"/>
              <w:bottom w:val="nil"/>
              <w:right w:val="nil"/>
            </w:tcBorders>
            <w:shd w:val="clear" w:color="auto" w:fill="auto"/>
            <w:noWrap/>
            <w:vAlign w:val="bottom"/>
            <w:hideMark/>
          </w:tcPr>
          <w:p w14:paraId="38DD11E5"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1,463,740 </w:t>
            </w:r>
          </w:p>
        </w:tc>
        <w:tc>
          <w:tcPr>
            <w:tcW w:w="960" w:type="dxa"/>
            <w:tcBorders>
              <w:top w:val="nil"/>
              <w:left w:val="nil"/>
              <w:bottom w:val="nil"/>
              <w:right w:val="nil"/>
            </w:tcBorders>
            <w:shd w:val="clear" w:color="auto" w:fill="auto"/>
            <w:noWrap/>
            <w:vAlign w:val="bottom"/>
            <w:hideMark/>
          </w:tcPr>
          <w:p w14:paraId="14045590"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100%</w:t>
            </w:r>
          </w:p>
        </w:tc>
      </w:tr>
      <w:tr w:rsidR="007D28AD" w:rsidRPr="007D28AD" w14:paraId="7F84B50A" w14:textId="77777777" w:rsidTr="007D28AD">
        <w:trPr>
          <w:trHeight w:val="402"/>
        </w:trPr>
        <w:tc>
          <w:tcPr>
            <w:tcW w:w="3540" w:type="dxa"/>
            <w:tcBorders>
              <w:top w:val="nil"/>
              <w:left w:val="nil"/>
              <w:bottom w:val="nil"/>
              <w:right w:val="nil"/>
            </w:tcBorders>
            <w:shd w:val="clear" w:color="auto" w:fill="auto"/>
            <w:vAlign w:val="bottom"/>
            <w:hideMark/>
          </w:tcPr>
          <w:p w14:paraId="611FECC3"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Day-to-day activities limited a lot</w:t>
            </w:r>
          </w:p>
        </w:tc>
        <w:tc>
          <w:tcPr>
            <w:tcW w:w="3100" w:type="dxa"/>
            <w:tcBorders>
              <w:top w:val="nil"/>
              <w:left w:val="nil"/>
              <w:bottom w:val="nil"/>
              <w:right w:val="nil"/>
            </w:tcBorders>
            <w:shd w:val="clear" w:color="auto" w:fill="auto"/>
            <w:noWrap/>
            <w:vAlign w:val="bottom"/>
            <w:hideMark/>
          </w:tcPr>
          <w:p w14:paraId="20CADD11"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135 </w:t>
            </w:r>
          </w:p>
        </w:tc>
        <w:tc>
          <w:tcPr>
            <w:tcW w:w="1380" w:type="dxa"/>
            <w:tcBorders>
              <w:top w:val="nil"/>
              <w:left w:val="nil"/>
              <w:bottom w:val="nil"/>
              <w:right w:val="nil"/>
            </w:tcBorders>
            <w:shd w:val="clear" w:color="auto" w:fill="auto"/>
            <w:noWrap/>
            <w:vAlign w:val="bottom"/>
            <w:hideMark/>
          </w:tcPr>
          <w:p w14:paraId="218FA20E"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6.2%</w:t>
            </w:r>
          </w:p>
        </w:tc>
        <w:tc>
          <w:tcPr>
            <w:tcW w:w="2620" w:type="dxa"/>
            <w:tcBorders>
              <w:top w:val="nil"/>
              <w:left w:val="nil"/>
              <w:bottom w:val="nil"/>
              <w:right w:val="nil"/>
            </w:tcBorders>
            <w:shd w:val="clear" w:color="auto" w:fill="auto"/>
            <w:noWrap/>
            <w:vAlign w:val="bottom"/>
            <w:hideMark/>
          </w:tcPr>
          <w:p w14:paraId="1E48B480"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6,972 </w:t>
            </w:r>
          </w:p>
        </w:tc>
        <w:tc>
          <w:tcPr>
            <w:tcW w:w="1380" w:type="dxa"/>
            <w:tcBorders>
              <w:top w:val="nil"/>
              <w:left w:val="nil"/>
              <w:bottom w:val="nil"/>
              <w:right w:val="nil"/>
            </w:tcBorders>
            <w:shd w:val="clear" w:color="auto" w:fill="auto"/>
            <w:noWrap/>
            <w:vAlign w:val="bottom"/>
            <w:hideMark/>
          </w:tcPr>
          <w:p w14:paraId="66415BED"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6.1%</w:t>
            </w:r>
          </w:p>
        </w:tc>
        <w:tc>
          <w:tcPr>
            <w:tcW w:w="1240" w:type="dxa"/>
            <w:tcBorders>
              <w:top w:val="nil"/>
              <w:left w:val="nil"/>
              <w:bottom w:val="nil"/>
              <w:right w:val="nil"/>
            </w:tcBorders>
            <w:shd w:val="clear" w:color="auto" w:fill="auto"/>
            <w:noWrap/>
            <w:vAlign w:val="bottom"/>
            <w:hideMark/>
          </w:tcPr>
          <w:p w14:paraId="74709399"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116,407 </w:t>
            </w:r>
          </w:p>
        </w:tc>
        <w:tc>
          <w:tcPr>
            <w:tcW w:w="960" w:type="dxa"/>
            <w:tcBorders>
              <w:top w:val="nil"/>
              <w:left w:val="nil"/>
              <w:bottom w:val="nil"/>
              <w:right w:val="nil"/>
            </w:tcBorders>
            <w:shd w:val="clear" w:color="auto" w:fill="auto"/>
            <w:noWrap/>
            <w:vAlign w:val="bottom"/>
            <w:hideMark/>
          </w:tcPr>
          <w:p w14:paraId="1DDB4221"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8.0%</w:t>
            </w:r>
          </w:p>
        </w:tc>
      </w:tr>
      <w:tr w:rsidR="007D28AD" w:rsidRPr="007D28AD" w14:paraId="3F0A7C59" w14:textId="77777777" w:rsidTr="007D28AD">
        <w:trPr>
          <w:trHeight w:val="402"/>
        </w:trPr>
        <w:tc>
          <w:tcPr>
            <w:tcW w:w="3540" w:type="dxa"/>
            <w:tcBorders>
              <w:top w:val="nil"/>
              <w:left w:val="nil"/>
              <w:bottom w:val="nil"/>
              <w:right w:val="nil"/>
            </w:tcBorders>
            <w:shd w:val="clear" w:color="auto" w:fill="auto"/>
            <w:vAlign w:val="bottom"/>
            <w:hideMark/>
          </w:tcPr>
          <w:p w14:paraId="212244A9"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Day-to-day activities limited a little</w:t>
            </w:r>
          </w:p>
        </w:tc>
        <w:tc>
          <w:tcPr>
            <w:tcW w:w="3100" w:type="dxa"/>
            <w:tcBorders>
              <w:top w:val="nil"/>
              <w:left w:val="nil"/>
              <w:bottom w:val="nil"/>
              <w:right w:val="nil"/>
            </w:tcBorders>
            <w:shd w:val="clear" w:color="auto" w:fill="auto"/>
            <w:noWrap/>
            <w:vAlign w:val="bottom"/>
            <w:hideMark/>
          </w:tcPr>
          <w:p w14:paraId="3AB0BCF8"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192 </w:t>
            </w:r>
          </w:p>
        </w:tc>
        <w:tc>
          <w:tcPr>
            <w:tcW w:w="1380" w:type="dxa"/>
            <w:tcBorders>
              <w:top w:val="nil"/>
              <w:left w:val="nil"/>
              <w:bottom w:val="nil"/>
              <w:right w:val="nil"/>
            </w:tcBorders>
            <w:shd w:val="clear" w:color="auto" w:fill="auto"/>
            <w:noWrap/>
            <w:vAlign w:val="bottom"/>
            <w:hideMark/>
          </w:tcPr>
          <w:p w14:paraId="294E4B10"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8.8%</w:t>
            </w:r>
          </w:p>
        </w:tc>
        <w:tc>
          <w:tcPr>
            <w:tcW w:w="2620" w:type="dxa"/>
            <w:tcBorders>
              <w:top w:val="nil"/>
              <w:left w:val="nil"/>
              <w:bottom w:val="nil"/>
              <w:right w:val="nil"/>
            </w:tcBorders>
            <w:shd w:val="clear" w:color="auto" w:fill="auto"/>
            <w:noWrap/>
            <w:vAlign w:val="bottom"/>
            <w:hideMark/>
          </w:tcPr>
          <w:p w14:paraId="3BA27DE7"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9,399 </w:t>
            </w:r>
          </w:p>
        </w:tc>
        <w:tc>
          <w:tcPr>
            <w:tcW w:w="1380" w:type="dxa"/>
            <w:tcBorders>
              <w:top w:val="nil"/>
              <w:left w:val="nil"/>
              <w:bottom w:val="nil"/>
              <w:right w:val="nil"/>
            </w:tcBorders>
            <w:shd w:val="clear" w:color="auto" w:fill="auto"/>
            <w:noWrap/>
            <w:vAlign w:val="bottom"/>
            <w:hideMark/>
          </w:tcPr>
          <w:p w14:paraId="63C4DFA2"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8.2%</w:t>
            </w:r>
          </w:p>
        </w:tc>
        <w:tc>
          <w:tcPr>
            <w:tcW w:w="1240" w:type="dxa"/>
            <w:tcBorders>
              <w:top w:val="nil"/>
              <w:left w:val="nil"/>
              <w:bottom w:val="nil"/>
              <w:right w:val="nil"/>
            </w:tcBorders>
            <w:shd w:val="clear" w:color="auto" w:fill="auto"/>
            <w:noWrap/>
            <w:vAlign w:val="bottom"/>
            <w:hideMark/>
          </w:tcPr>
          <w:p w14:paraId="12C42617"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140,631 </w:t>
            </w:r>
          </w:p>
        </w:tc>
        <w:tc>
          <w:tcPr>
            <w:tcW w:w="960" w:type="dxa"/>
            <w:tcBorders>
              <w:top w:val="nil"/>
              <w:left w:val="nil"/>
              <w:bottom w:val="nil"/>
              <w:right w:val="nil"/>
            </w:tcBorders>
            <w:shd w:val="clear" w:color="auto" w:fill="auto"/>
            <w:noWrap/>
            <w:vAlign w:val="bottom"/>
            <w:hideMark/>
          </w:tcPr>
          <w:p w14:paraId="09F60AD6"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9.6%</w:t>
            </w:r>
          </w:p>
        </w:tc>
      </w:tr>
      <w:tr w:rsidR="007D28AD" w:rsidRPr="007D28AD" w14:paraId="5B7CF180" w14:textId="77777777" w:rsidTr="007D28AD">
        <w:trPr>
          <w:trHeight w:val="402"/>
        </w:trPr>
        <w:tc>
          <w:tcPr>
            <w:tcW w:w="3540" w:type="dxa"/>
            <w:tcBorders>
              <w:top w:val="nil"/>
              <w:left w:val="nil"/>
              <w:bottom w:val="double" w:sz="6" w:space="0" w:color="auto"/>
              <w:right w:val="nil"/>
            </w:tcBorders>
            <w:shd w:val="clear" w:color="auto" w:fill="auto"/>
            <w:vAlign w:val="bottom"/>
            <w:hideMark/>
          </w:tcPr>
          <w:p w14:paraId="10513C8D"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Day-to-day activities not limited</w:t>
            </w:r>
          </w:p>
        </w:tc>
        <w:tc>
          <w:tcPr>
            <w:tcW w:w="3100" w:type="dxa"/>
            <w:tcBorders>
              <w:top w:val="nil"/>
              <w:left w:val="nil"/>
              <w:bottom w:val="double" w:sz="6" w:space="0" w:color="auto"/>
              <w:right w:val="nil"/>
            </w:tcBorders>
            <w:shd w:val="clear" w:color="auto" w:fill="auto"/>
            <w:noWrap/>
            <w:vAlign w:val="bottom"/>
            <w:hideMark/>
          </w:tcPr>
          <w:p w14:paraId="178C9503"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1,853 </w:t>
            </w:r>
          </w:p>
        </w:tc>
        <w:tc>
          <w:tcPr>
            <w:tcW w:w="1380" w:type="dxa"/>
            <w:tcBorders>
              <w:top w:val="nil"/>
              <w:left w:val="nil"/>
              <w:bottom w:val="double" w:sz="6" w:space="0" w:color="auto"/>
              <w:right w:val="nil"/>
            </w:tcBorders>
            <w:shd w:val="clear" w:color="auto" w:fill="auto"/>
            <w:noWrap/>
            <w:vAlign w:val="bottom"/>
            <w:hideMark/>
          </w:tcPr>
          <w:p w14:paraId="073D58E1"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85.0%</w:t>
            </w:r>
          </w:p>
        </w:tc>
        <w:tc>
          <w:tcPr>
            <w:tcW w:w="2620" w:type="dxa"/>
            <w:tcBorders>
              <w:top w:val="nil"/>
              <w:left w:val="nil"/>
              <w:bottom w:val="double" w:sz="6" w:space="0" w:color="auto"/>
              <w:right w:val="nil"/>
            </w:tcBorders>
            <w:shd w:val="clear" w:color="auto" w:fill="auto"/>
            <w:noWrap/>
            <w:vAlign w:val="bottom"/>
            <w:hideMark/>
          </w:tcPr>
          <w:p w14:paraId="57875979"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98,678 </w:t>
            </w:r>
          </w:p>
        </w:tc>
        <w:tc>
          <w:tcPr>
            <w:tcW w:w="1380" w:type="dxa"/>
            <w:tcBorders>
              <w:top w:val="nil"/>
              <w:left w:val="nil"/>
              <w:bottom w:val="double" w:sz="6" w:space="0" w:color="auto"/>
              <w:right w:val="nil"/>
            </w:tcBorders>
            <w:shd w:val="clear" w:color="auto" w:fill="auto"/>
            <w:noWrap/>
            <w:vAlign w:val="bottom"/>
            <w:hideMark/>
          </w:tcPr>
          <w:p w14:paraId="7E805776"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85.8%</w:t>
            </w:r>
          </w:p>
        </w:tc>
        <w:tc>
          <w:tcPr>
            <w:tcW w:w="1240" w:type="dxa"/>
            <w:tcBorders>
              <w:top w:val="nil"/>
              <w:left w:val="nil"/>
              <w:bottom w:val="double" w:sz="6" w:space="0" w:color="auto"/>
              <w:right w:val="nil"/>
            </w:tcBorders>
            <w:shd w:val="clear" w:color="auto" w:fill="auto"/>
            <w:noWrap/>
            <w:vAlign w:val="bottom"/>
            <w:hideMark/>
          </w:tcPr>
          <w:p w14:paraId="1CA84846"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1,206,702 </w:t>
            </w:r>
          </w:p>
        </w:tc>
        <w:tc>
          <w:tcPr>
            <w:tcW w:w="960" w:type="dxa"/>
            <w:tcBorders>
              <w:top w:val="nil"/>
              <w:left w:val="nil"/>
              <w:bottom w:val="double" w:sz="6" w:space="0" w:color="auto"/>
              <w:right w:val="nil"/>
            </w:tcBorders>
            <w:shd w:val="clear" w:color="auto" w:fill="auto"/>
            <w:noWrap/>
            <w:vAlign w:val="bottom"/>
            <w:hideMark/>
          </w:tcPr>
          <w:p w14:paraId="7EE96963"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82.4%</w:t>
            </w:r>
          </w:p>
        </w:tc>
      </w:tr>
      <w:tr w:rsidR="007D28AD" w:rsidRPr="007D28AD" w14:paraId="41D39078" w14:textId="77777777" w:rsidTr="007D28AD">
        <w:trPr>
          <w:trHeight w:val="630"/>
        </w:trPr>
        <w:tc>
          <w:tcPr>
            <w:tcW w:w="3540" w:type="dxa"/>
            <w:tcBorders>
              <w:top w:val="nil"/>
              <w:left w:val="nil"/>
              <w:bottom w:val="nil"/>
              <w:right w:val="nil"/>
            </w:tcBorders>
            <w:shd w:val="clear" w:color="auto" w:fill="auto"/>
            <w:vAlign w:val="bottom"/>
            <w:hideMark/>
          </w:tcPr>
          <w:p w14:paraId="6349A320"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General Health - all people</w:t>
            </w:r>
          </w:p>
        </w:tc>
        <w:tc>
          <w:tcPr>
            <w:tcW w:w="3100" w:type="dxa"/>
            <w:tcBorders>
              <w:top w:val="nil"/>
              <w:left w:val="nil"/>
              <w:bottom w:val="nil"/>
              <w:right w:val="nil"/>
            </w:tcBorders>
            <w:shd w:val="clear" w:color="auto" w:fill="auto"/>
            <w:noWrap/>
            <w:vAlign w:val="bottom"/>
            <w:hideMark/>
          </w:tcPr>
          <w:p w14:paraId="1B03E47C"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2,180 </w:t>
            </w:r>
          </w:p>
        </w:tc>
        <w:tc>
          <w:tcPr>
            <w:tcW w:w="1380" w:type="dxa"/>
            <w:tcBorders>
              <w:top w:val="nil"/>
              <w:left w:val="nil"/>
              <w:bottom w:val="nil"/>
              <w:right w:val="nil"/>
            </w:tcBorders>
            <w:shd w:val="clear" w:color="auto" w:fill="auto"/>
            <w:noWrap/>
            <w:vAlign w:val="bottom"/>
            <w:hideMark/>
          </w:tcPr>
          <w:p w14:paraId="7F612510"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100%</w:t>
            </w:r>
          </w:p>
        </w:tc>
        <w:tc>
          <w:tcPr>
            <w:tcW w:w="2620" w:type="dxa"/>
            <w:tcBorders>
              <w:top w:val="nil"/>
              <w:left w:val="nil"/>
              <w:bottom w:val="nil"/>
              <w:right w:val="nil"/>
            </w:tcBorders>
            <w:shd w:val="clear" w:color="auto" w:fill="auto"/>
            <w:noWrap/>
            <w:vAlign w:val="bottom"/>
            <w:hideMark/>
          </w:tcPr>
          <w:p w14:paraId="4CD7C39C"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115,049 </w:t>
            </w:r>
          </w:p>
        </w:tc>
        <w:tc>
          <w:tcPr>
            <w:tcW w:w="1380" w:type="dxa"/>
            <w:tcBorders>
              <w:top w:val="nil"/>
              <w:left w:val="nil"/>
              <w:bottom w:val="nil"/>
              <w:right w:val="nil"/>
            </w:tcBorders>
            <w:shd w:val="clear" w:color="auto" w:fill="auto"/>
            <w:noWrap/>
            <w:vAlign w:val="bottom"/>
            <w:hideMark/>
          </w:tcPr>
          <w:p w14:paraId="0C7807A0"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100%</w:t>
            </w:r>
          </w:p>
        </w:tc>
        <w:tc>
          <w:tcPr>
            <w:tcW w:w="1240" w:type="dxa"/>
            <w:tcBorders>
              <w:top w:val="nil"/>
              <w:left w:val="nil"/>
              <w:bottom w:val="nil"/>
              <w:right w:val="nil"/>
            </w:tcBorders>
            <w:shd w:val="clear" w:color="auto" w:fill="auto"/>
            <w:noWrap/>
            <w:vAlign w:val="bottom"/>
            <w:hideMark/>
          </w:tcPr>
          <w:p w14:paraId="73C93154"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1,463,740 </w:t>
            </w:r>
          </w:p>
        </w:tc>
        <w:tc>
          <w:tcPr>
            <w:tcW w:w="960" w:type="dxa"/>
            <w:tcBorders>
              <w:top w:val="nil"/>
              <w:left w:val="nil"/>
              <w:bottom w:val="nil"/>
              <w:right w:val="nil"/>
            </w:tcBorders>
            <w:shd w:val="clear" w:color="auto" w:fill="auto"/>
            <w:noWrap/>
            <w:vAlign w:val="bottom"/>
            <w:hideMark/>
          </w:tcPr>
          <w:p w14:paraId="08766A2A"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100%</w:t>
            </w:r>
          </w:p>
        </w:tc>
      </w:tr>
      <w:tr w:rsidR="007D28AD" w:rsidRPr="007D28AD" w14:paraId="07832969" w14:textId="77777777" w:rsidTr="007D28AD">
        <w:trPr>
          <w:trHeight w:val="315"/>
        </w:trPr>
        <w:tc>
          <w:tcPr>
            <w:tcW w:w="3540" w:type="dxa"/>
            <w:tcBorders>
              <w:top w:val="nil"/>
              <w:left w:val="nil"/>
              <w:bottom w:val="nil"/>
              <w:right w:val="nil"/>
            </w:tcBorders>
            <w:shd w:val="clear" w:color="auto" w:fill="auto"/>
            <w:vAlign w:val="bottom"/>
            <w:hideMark/>
          </w:tcPr>
          <w:p w14:paraId="6C5A22CF"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Very good health</w:t>
            </w:r>
          </w:p>
        </w:tc>
        <w:tc>
          <w:tcPr>
            <w:tcW w:w="3100" w:type="dxa"/>
            <w:tcBorders>
              <w:top w:val="nil"/>
              <w:left w:val="nil"/>
              <w:bottom w:val="nil"/>
              <w:right w:val="nil"/>
            </w:tcBorders>
            <w:shd w:val="clear" w:color="auto" w:fill="auto"/>
            <w:noWrap/>
            <w:vAlign w:val="bottom"/>
            <w:hideMark/>
          </w:tcPr>
          <w:p w14:paraId="58F64985"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1,107 </w:t>
            </w:r>
          </w:p>
        </w:tc>
        <w:tc>
          <w:tcPr>
            <w:tcW w:w="1380" w:type="dxa"/>
            <w:tcBorders>
              <w:top w:val="nil"/>
              <w:left w:val="nil"/>
              <w:bottom w:val="nil"/>
              <w:right w:val="nil"/>
            </w:tcBorders>
            <w:shd w:val="clear" w:color="auto" w:fill="auto"/>
            <w:noWrap/>
            <w:vAlign w:val="bottom"/>
            <w:hideMark/>
          </w:tcPr>
          <w:p w14:paraId="7B6F69E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50.8%</w:t>
            </w:r>
          </w:p>
        </w:tc>
        <w:tc>
          <w:tcPr>
            <w:tcW w:w="2620" w:type="dxa"/>
            <w:tcBorders>
              <w:top w:val="nil"/>
              <w:left w:val="nil"/>
              <w:bottom w:val="nil"/>
              <w:right w:val="nil"/>
            </w:tcBorders>
            <w:shd w:val="clear" w:color="auto" w:fill="auto"/>
            <w:noWrap/>
            <w:vAlign w:val="bottom"/>
            <w:hideMark/>
          </w:tcPr>
          <w:p w14:paraId="7C3F978A"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59,156 </w:t>
            </w:r>
          </w:p>
        </w:tc>
        <w:tc>
          <w:tcPr>
            <w:tcW w:w="1380" w:type="dxa"/>
            <w:tcBorders>
              <w:top w:val="nil"/>
              <w:left w:val="nil"/>
              <w:bottom w:val="nil"/>
              <w:right w:val="nil"/>
            </w:tcBorders>
            <w:shd w:val="clear" w:color="auto" w:fill="auto"/>
            <w:noWrap/>
            <w:vAlign w:val="bottom"/>
            <w:hideMark/>
          </w:tcPr>
          <w:p w14:paraId="2EA57F7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51.4%</w:t>
            </w:r>
          </w:p>
        </w:tc>
        <w:tc>
          <w:tcPr>
            <w:tcW w:w="1240" w:type="dxa"/>
            <w:tcBorders>
              <w:top w:val="nil"/>
              <w:left w:val="nil"/>
              <w:bottom w:val="nil"/>
              <w:right w:val="nil"/>
            </w:tcBorders>
            <w:shd w:val="clear" w:color="auto" w:fill="auto"/>
            <w:noWrap/>
            <w:vAlign w:val="bottom"/>
            <w:hideMark/>
          </w:tcPr>
          <w:p w14:paraId="1E170B10"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683,205 </w:t>
            </w:r>
          </w:p>
        </w:tc>
        <w:tc>
          <w:tcPr>
            <w:tcW w:w="960" w:type="dxa"/>
            <w:tcBorders>
              <w:top w:val="nil"/>
              <w:left w:val="nil"/>
              <w:bottom w:val="nil"/>
              <w:right w:val="nil"/>
            </w:tcBorders>
            <w:shd w:val="clear" w:color="auto" w:fill="auto"/>
            <w:noWrap/>
            <w:vAlign w:val="bottom"/>
            <w:hideMark/>
          </w:tcPr>
          <w:p w14:paraId="751025B3"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46.7%</w:t>
            </w:r>
          </w:p>
        </w:tc>
      </w:tr>
      <w:tr w:rsidR="007D28AD" w:rsidRPr="007D28AD" w14:paraId="630171FB" w14:textId="77777777" w:rsidTr="007D28AD">
        <w:trPr>
          <w:trHeight w:val="315"/>
        </w:trPr>
        <w:tc>
          <w:tcPr>
            <w:tcW w:w="3540" w:type="dxa"/>
            <w:tcBorders>
              <w:top w:val="nil"/>
              <w:left w:val="nil"/>
              <w:bottom w:val="nil"/>
              <w:right w:val="nil"/>
            </w:tcBorders>
            <w:shd w:val="clear" w:color="auto" w:fill="auto"/>
            <w:vAlign w:val="bottom"/>
            <w:hideMark/>
          </w:tcPr>
          <w:p w14:paraId="4DD84B7A"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Good health</w:t>
            </w:r>
          </w:p>
        </w:tc>
        <w:tc>
          <w:tcPr>
            <w:tcW w:w="3100" w:type="dxa"/>
            <w:tcBorders>
              <w:top w:val="nil"/>
              <w:left w:val="nil"/>
              <w:bottom w:val="nil"/>
              <w:right w:val="nil"/>
            </w:tcBorders>
            <w:shd w:val="clear" w:color="auto" w:fill="auto"/>
            <w:noWrap/>
            <w:vAlign w:val="bottom"/>
            <w:hideMark/>
          </w:tcPr>
          <w:p w14:paraId="7DD47935"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748 </w:t>
            </w:r>
          </w:p>
        </w:tc>
        <w:tc>
          <w:tcPr>
            <w:tcW w:w="1380" w:type="dxa"/>
            <w:tcBorders>
              <w:top w:val="nil"/>
              <w:left w:val="nil"/>
              <w:bottom w:val="nil"/>
              <w:right w:val="nil"/>
            </w:tcBorders>
            <w:shd w:val="clear" w:color="auto" w:fill="auto"/>
            <w:noWrap/>
            <w:vAlign w:val="bottom"/>
            <w:hideMark/>
          </w:tcPr>
          <w:p w14:paraId="5B3AEA0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34.3%</w:t>
            </w:r>
          </w:p>
        </w:tc>
        <w:tc>
          <w:tcPr>
            <w:tcW w:w="2620" w:type="dxa"/>
            <w:tcBorders>
              <w:top w:val="nil"/>
              <w:left w:val="nil"/>
              <w:bottom w:val="nil"/>
              <w:right w:val="nil"/>
            </w:tcBorders>
            <w:shd w:val="clear" w:color="auto" w:fill="auto"/>
            <w:noWrap/>
            <w:vAlign w:val="bottom"/>
            <w:hideMark/>
          </w:tcPr>
          <w:p w14:paraId="7E31E20A"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38,656 </w:t>
            </w:r>
          </w:p>
        </w:tc>
        <w:tc>
          <w:tcPr>
            <w:tcW w:w="1380" w:type="dxa"/>
            <w:tcBorders>
              <w:top w:val="nil"/>
              <w:left w:val="nil"/>
              <w:bottom w:val="nil"/>
              <w:right w:val="nil"/>
            </w:tcBorders>
            <w:shd w:val="clear" w:color="auto" w:fill="auto"/>
            <w:noWrap/>
            <w:vAlign w:val="bottom"/>
            <w:hideMark/>
          </w:tcPr>
          <w:p w14:paraId="5AB99A5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33.6%</w:t>
            </w:r>
          </w:p>
        </w:tc>
        <w:tc>
          <w:tcPr>
            <w:tcW w:w="1240" w:type="dxa"/>
            <w:tcBorders>
              <w:top w:val="nil"/>
              <w:left w:val="nil"/>
              <w:bottom w:val="nil"/>
              <w:right w:val="nil"/>
            </w:tcBorders>
            <w:shd w:val="clear" w:color="auto" w:fill="auto"/>
            <w:noWrap/>
            <w:vAlign w:val="bottom"/>
            <w:hideMark/>
          </w:tcPr>
          <w:p w14:paraId="1D6397A9"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510,399 </w:t>
            </w:r>
          </w:p>
        </w:tc>
        <w:tc>
          <w:tcPr>
            <w:tcW w:w="960" w:type="dxa"/>
            <w:tcBorders>
              <w:top w:val="nil"/>
              <w:left w:val="nil"/>
              <w:bottom w:val="nil"/>
              <w:right w:val="nil"/>
            </w:tcBorders>
            <w:shd w:val="clear" w:color="auto" w:fill="auto"/>
            <w:noWrap/>
            <w:vAlign w:val="bottom"/>
            <w:hideMark/>
          </w:tcPr>
          <w:p w14:paraId="10BDF8E0"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34.9%</w:t>
            </w:r>
          </w:p>
        </w:tc>
      </w:tr>
      <w:tr w:rsidR="007D28AD" w:rsidRPr="007D28AD" w14:paraId="5C5D3CA9" w14:textId="77777777" w:rsidTr="007D28AD">
        <w:trPr>
          <w:trHeight w:val="315"/>
        </w:trPr>
        <w:tc>
          <w:tcPr>
            <w:tcW w:w="3540" w:type="dxa"/>
            <w:tcBorders>
              <w:top w:val="nil"/>
              <w:left w:val="nil"/>
              <w:bottom w:val="nil"/>
              <w:right w:val="nil"/>
            </w:tcBorders>
            <w:shd w:val="clear" w:color="auto" w:fill="auto"/>
            <w:vAlign w:val="bottom"/>
            <w:hideMark/>
          </w:tcPr>
          <w:p w14:paraId="497E8466"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Fair health</w:t>
            </w:r>
          </w:p>
        </w:tc>
        <w:tc>
          <w:tcPr>
            <w:tcW w:w="3100" w:type="dxa"/>
            <w:tcBorders>
              <w:top w:val="nil"/>
              <w:left w:val="nil"/>
              <w:bottom w:val="nil"/>
              <w:right w:val="nil"/>
            </w:tcBorders>
            <w:shd w:val="clear" w:color="auto" w:fill="auto"/>
            <w:noWrap/>
            <w:vAlign w:val="bottom"/>
            <w:hideMark/>
          </w:tcPr>
          <w:p w14:paraId="15AA0B35"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224 </w:t>
            </w:r>
          </w:p>
        </w:tc>
        <w:tc>
          <w:tcPr>
            <w:tcW w:w="1380" w:type="dxa"/>
            <w:tcBorders>
              <w:top w:val="nil"/>
              <w:left w:val="nil"/>
              <w:bottom w:val="nil"/>
              <w:right w:val="nil"/>
            </w:tcBorders>
            <w:shd w:val="clear" w:color="auto" w:fill="auto"/>
            <w:noWrap/>
            <w:vAlign w:val="bottom"/>
            <w:hideMark/>
          </w:tcPr>
          <w:p w14:paraId="377CB50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10.3%</w:t>
            </w:r>
          </w:p>
        </w:tc>
        <w:tc>
          <w:tcPr>
            <w:tcW w:w="2620" w:type="dxa"/>
            <w:tcBorders>
              <w:top w:val="nil"/>
              <w:left w:val="nil"/>
              <w:bottom w:val="nil"/>
              <w:right w:val="nil"/>
            </w:tcBorders>
            <w:shd w:val="clear" w:color="auto" w:fill="auto"/>
            <w:noWrap/>
            <w:vAlign w:val="bottom"/>
            <w:hideMark/>
          </w:tcPr>
          <w:p w14:paraId="463A10BB"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12,788 </w:t>
            </w:r>
          </w:p>
        </w:tc>
        <w:tc>
          <w:tcPr>
            <w:tcW w:w="1380" w:type="dxa"/>
            <w:tcBorders>
              <w:top w:val="nil"/>
              <w:left w:val="nil"/>
              <w:bottom w:val="nil"/>
              <w:right w:val="nil"/>
            </w:tcBorders>
            <w:shd w:val="clear" w:color="auto" w:fill="auto"/>
            <w:noWrap/>
            <w:vAlign w:val="bottom"/>
            <w:hideMark/>
          </w:tcPr>
          <w:p w14:paraId="3CA0B671"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11.1%</w:t>
            </w:r>
          </w:p>
        </w:tc>
        <w:tc>
          <w:tcPr>
            <w:tcW w:w="1240" w:type="dxa"/>
            <w:tcBorders>
              <w:top w:val="nil"/>
              <w:left w:val="nil"/>
              <w:bottom w:val="nil"/>
              <w:right w:val="nil"/>
            </w:tcBorders>
            <w:shd w:val="clear" w:color="auto" w:fill="auto"/>
            <w:noWrap/>
            <w:vAlign w:val="bottom"/>
            <w:hideMark/>
          </w:tcPr>
          <w:p w14:paraId="7C83E517"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194,931 </w:t>
            </w:r>
          </w:p>
        </w:tc>
        <w:tc>
          <w:tcPr>
            <w:tcW w:w="960" w:type="dxa"/>
            <w:tcBorders>
              <w:top w:val="nil"/>
              <w:left w:val="nil"/>
              <w:bottom w:val="nil"/>
              <w:right w:val="nil"/>
            </w:tcBorders>
            <w:shd w:val="clear" w:color="auto" w:fill="auto"/>
            <w:noWrap/>
            <w:vAlign w:val="bottom"/>
            <w:hideMark/>
          </w:tcPr>
          <w:p w14:paraId="6AF88D9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13.3%</w:t>
            </w:r>
          </w:p>
        </w:tc>
      </w:tr>
      <w:tr w:rsidR="007D28AD" w:rsidRPr="007D28AD" w14:paraId="1CA5B0F2" w14:textId="77777777" w:rsidTr="007D28AD">
        <w:trPr>
          <w:trHeight w:val="315"/>
        </w:trPr>
        <w:tc>
          <w:tcPr>
            <w:tcW w:w="3540" w:type="dxa"/>
            <w:tcBorders>
              <w:top w:val="nil"/>
              <w:left w:val="nil"/>
              <w:bottom w:val="nil"/>
              <w:right w:val="nil"/>
            </w:tcBorders>
            <w:shd w:val="clear" w:color="auto" w:fill="auto"/>
            <w:vAlign w:val="bottom"/>
            <w:hideMark/>
          </w:tcPr>
          <w:p w14:paraId="7FED1900"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Bad health</w:t>
            </w:r>
          </w:p>
        </w:tc>
        <w:tc>
          <w:tcPr>
            <w:tcW w:w="3100" w:type="dxa"/>
            <w:tcBorders>
              <w:top w:val="nil"/>
              <w:left w:val="nil"/>
              <w:bottom w:val="nil"/>
              <w:right w:val="nil"/>
            </w:tcBorders>
            <w:shd w:val="clear" w:color="auto" w:fill="auto"/>
            <w:noWrap/>
            <w:vAlign w:val="bottom"/>
            <w:hideMark/>
          </w:tcPr>
          <w:p w14:paraId="45E50DA2"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82 </w:t>
            </w:r>
          </w:p>
        </w:tc>
        <w:tc>
          <w:tcPr>
            <w:tcW w:w="1380" w:type="dxa"/>
            <w:tcBorders>
              <w:top w:val="nil"/>
              <w:left w:val="nil"/>
              <w:bottom w:val="nil"/>
              <w:right w:val="nil"/>
            </w:tcBorders>
            <w:shd w:val="clear" w:color="auto" w:fill="auto"/>
            <w:noWrap/>
            <w:vAlign w:val="bottom"/>
            <w:hideMark/>
          </w:tcPr>
          <w:p w14:paraId="7F48EAC5"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3.8%</w:t>
            </w:r>
          </w:p>
        </w:tc>
        <w:tc>
          <w:tcPr>
            <w:tcW w:w="2620" w:type="dxa"/>
            <w:tcBorders>
              <w:top w:val="nil"/>
              <w:left w:val="nil"/>
              <w:bottom w:val="nil"/>
              <w:right w:val="nil"/>
            </w:tcBorders>
            <w:shd w:val="clear" w:color="auto" w:fill="auto"/>
            <w:noWrap/>
            <w:vAlign w:val="bottom"/>
            <w:hideMark/>
          </w:tcPr>
          <w:p w14:paraId="2B638F7D"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3,550 </w:t>
            </w:r>
          </w:p>
        </w:tc>
        <w:tc>
          <w:tcPr>
            <w:tcW w:w="1380" w:type="dxa"/>
            <w:tcBorders>
              <w:top w:val="nil"/>
              <w:left w:val="nil"/>
              <w:bottom w:val="nil"/>
              <w:right w:val="nil"/>
            </w:tcBorders>
            <w:shd w:val="clear" w:color="auto" w:fill="auto"/>
            <w:noWrap/>
            <w:vAlign w:val="bottom"/>
            <w:hideMark/>
          </w:tcPr>
          <w:p w14:paraId="2584751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3.1%</w:t>
            </w:r>
          </w:p>
        </w:tc>
        <w:tc>
          <w:tcPr>
            <w:tcW w:w="1240" w:type="dxa"/>
            <w:tcBorders>
              <w:top w:val="nil"/>
              <w:left w:val="nil"/>
              <w:bottom w:val="nil"/>
              <w:right w:val="nil"/>
            </w:tcBorders>
            <w:shd w:val="clear" w:color="auto" w:fill="auto"/>
            <w:noWrap/>
            <w:vAlign w:val="bottom"/>
            <w:hideMark/>
          </w:tcPr>
          <w:p w14:paraId="658BF207"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58,536 </w:t>
            </w:r>
          </w:p>
        </w:tc>
        <w:tc>
          <w:tcPr>
            <w:tcW w:w="960" w:type="dxa"/>
            <w:tcBorders>
              <w:top w:val="nil"/>
              <w:left w:val="nil"/>
              <w:bottom w:val="nil"/>
              <w:right w:val="nil"/>
            </w:tcBorders>
            <w:shd w:val="clear" w:color="auto" w:fill="auto"/>
            <w:noWrap/>
            <w:vAlign w:val="bottom"/>
            <w:hideMark/>
          </w:tcPr>
          <w:p w14:paraId="44D0E31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4.0%</w:t>
            </w:r>
          </w:p>
        </w:tc>
      </w:tr>
      <w:tr w:rsidR="007D28AD" w:rsidRPr="007D28AD" w14:paraId="5829F361" w14:textId="77777777" w:rsidTr="007D28AD">
        <w:trPr>
          <w:trHeight w:val="315"/>
        </w:trPr>
        <w:tc>
          <w:tcPr>
            <w:tcW w:w="3540" w:type="dxa"/>
            <w:tcBorders>
              <w:top w:val="nil"/>
              <w:left w:val="nil"/>
              <w:bottom w:val="nil"/>
              <w:right w:val="nil"/>
            </w:tcBorders>
            <w:shd w:val="clear" w:color="auto" w:fill="auto"/>
            <w:vAlign w:val="bottom"/>
            <w:hideMark/>
          </w:tcPr>
          <w:p w14:paraId="1B81EC7D"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Very bad health</w:t>
            </w:r>
          </w:p>
        </w:tc>
        <w:tc>
          <w:tcPr>
            <w:tcW w:w="3100" w:type="dxa"/>
            <w:tcBorders>
              <w:top w:val="nil"/>
              <w:left w:val="nil"/>
              <w:bottom w:val="nil"/>
              <w:right w:val="nil"/>
            </w:tcBorders>
            <w:shd w:val="clear" w:color="auto" w:fill="auto"/>
            <w:noWrap/>
            <w:vAlign w:val="bottom"/>
            <w:hideMark/>
          </w:tcPr>
          <w:p w14:paraId="625A3034"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19 </w:t>
            </w:r>
          </w:p>
        </w:tc>
        <w:tc>
          <w:tcPr>
            <w:tcW w:w="1380" w:type="dxa"/>
            <w:tcBorders>
              <w:top w:val="nil"/>
              <w:left w:val="nil"/>
              <w:bottom w:val="nil"/>
              <w:right w:val="nil"/>
            </w:tcBorders>
            <w:shd w:val="clear" w:color="auto" w:fill="auto"/>
            <w:noWrap/>
            <w:vAlign w:val="bottom"/>
            <w:hideMark/>
          </w:tcPr>
          <w:p w14:paraId="38F82EF5"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0.9%</w:t>
            </w:r>
          </w:p>
        </w:tc>
        <w:tc>
          <w:tcPr>
            <w:tcW w:w="2620" w:type="dxa"/>
            <w:tcBorders>
              <w:top w:val="nil"/>
              <w:left w:val="nil"/>
              <w:bottom w:val="nil"/>
              <w:right w:val="nil"/>
            </w:tcBorders>
            <w:shd w:val="clear" w:color="auto" w:fill="auto"/>
            <w:noWrap/>
            <w:vAlign w:val="bottom"/>
            <w:hideMark/>
          </w:tcPr>
          <w:p w14:paraId="242E2E58"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899 </w:t>
            </w:r>
          </w:p>
        </w:tc>
        <w:tc>
          <w:tcPr>
            <w:tcW w:w="1380" w:type="dxa"/>
            <w:tcBorders>
              <w:top w:val="nil"/>
              <w:left w:val="nil"/>
              <w:bottom w:val="nil"/>
              <w:right w:val="nil"/>
            </w:tcBorders>
            <w:shd w:val="clear" w:color="auto" w:fill="auto"/>
            <w:noWrap/>
            <w:vAlign w:val="bottom"/>
            <w:hideMark/>
          </w:tcPr>
          <w:p w14:paraId="1AB4A86F"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0.8%</w:t>
            </w:r>
          </w:p>
        </w:tc>
        <w:tc>
          <w:tcPr>
            <w:tcW w:w="1240" w:type="dxa"/>
            <w:tcBorders>
              <w:top w:val="nil"/>
              <w:left w:val="nil"/>
              <w:bottom w:val="nil"/>
              <w:right w:val="nil"/>
            </w:tcBorders>
            <w:shd w:val="clear" w:color="auto" w:fill="auto"/>
            <w:noWrap/>
            <w:vAlign w:val="bottom"/>
            <w:hideMark/>
          </w:tcPr>
          <w:p w14:paraId="1FAE6239" w14:textId="77777777" w:rsidR="007D28AD" w:rsidRPr="007D28AD" w:rsidRDefault="007D28AD" w:rsidP="007D28AD">
            <w:pPr>
              <w:spacing w:after="0" w:line="240" w:lineRule="auto"/>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      16,669 </w:t>
            </w:r>
          </w:p>
        </w:tc>
        <w:tc>
          <w:tcPr>
            <w:tcW w:w="960" w:type="dxa"/>
            <w:tcBorders>
              <w:top w:val="nil"/>
              <w:left w:val="nil"/>
              <w:bottom w:val="nil"/>
              <w:right w:val="nil"/>
            </w:tcBorders>
            <w:shd w:val="clear" w:color="auto" w:fill="auto"/>
            <w:noWrap/>
            <w:vAlign w:val="bottom"/>
            <w:hideMark/>
          </w:tcPr>
          <w:p w14:paraId="7FFAEB83"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1.1%</w:t>
            </w:r>
          </w:p>
        </w:tc>
      </w:tr>
    </w:tbl>
    <w:p w14:paraId="5C6AB491" w14:textId="77777777" w:rsidR="007D28AD" w:rsidRPr="007D28AD" w:rsidRDefault="007D28AD" w:rsidP="007D28AD">
      <w:pPr>
        <w:spacing w:after="0" w:line="240" w:lineRule="auto"/>
        <w:rPr>
          <w:rFonts w:ascii="Arial" w:eastAsia="Times New Roman" w:hAnsi="Arial" w:cs="Times New Roman"/>
          <w:sz w:val="24"/>
          <w:szCs w:val="24"/>
          <w:lang w:eastAsia="en-GB"/>
        </w:rPr>
      </w:pPr>
      <w:r w:rsidRPr="007D28AD">
        <w:rPr>
          <w:rFonts w:ascii="Arial" w:eastAsia="Times New Roman" w:hAnsi="Arial" w:cs="Times New Roman"/>
          <w:sz w:val="24"/>
          <w:szCs w:val="24"/>
          <w:lang w:eastAsia="en-GB"/>
        </w:rPr>
        <w:fldChar w:fldCharType="end"/>
      </w:r>
    </w:p>
    <w:p w14:paraId="049E00D6" w14:textId="77777777" w:rsidR="007D28AD" w:rsidRPr="007D28AD" w:rsidRDefault="007D28AD" w:rsidP="007D28AD">
      <w:pPr>
        <w:spacing w:after="0" w:line="240" w:lineRule="auto"/>
        <w:rPr>
          <w:rFonts w:ascii="Arial" w:eastAsia="Times New Roman" w:hAnsi="Arial" w:cs="Times New Roman"/>
          <w:sz w:val="24"/>
          <w:szCs w:val="24"/>
          <w:lang w:eastAsia="en-GB"/>
        </w:rPr>
      </w:pPr>
      <w:r w:rsidRPr="007D28AD">
        <w:rPr>
          <w:rFonts w:ascii="Arial" w:eastAsia="Times New Roman" w:hAnsi="Arial" w:cs="Times New Roman"/>
          <w:sz w:val="24"/>
          <w:szCs w:val="24"/>
          <w:lang w:eastAsia="en-GB"/>
        </w:rPr>
        <w:br w:type="page"/>
      </w:r>
    </w:p>
    <w:tbl>
      <w:tblPr>
        <w:tblW w:w="14104" w:type="dxa"/>
        <w:tblInd w:w="108" w:type="dxa"/>
        <w:tblLook w:val="04A0" w:firstRow="1" w:lastRow="0" w:firstColumn="1" w:lastColumn="0" w:noHBand="0" w:noVBand="1"/>
      </w:tblPr>
      <w:tblGrid>
        <w:gridCol w:w="4800"/>
        <w:gridCol w:w="2525"/>
        <w:gridCol w:w="1528"/>
        <w:gridCol w:w="1457"/>
        <w:gridCol w:w="1134"/>
        <w:gridCol w:w="1527"/>
        <w:gridCol w:w="1133"/>
      </w:tblGrid>
      <w:tr w:rsidR="007D28AD" w:rsidRPr="007D28AD" w14:paraId="113F1301" w14:textId="77777777" w:rsidTr="007D28AD">
        <w:trPr>
          <w:trHeight w:val="499"/>
        </w:trPr>
        <w:tc>
          <w:tcPr>
            <w:tcW w:w="4800" w:type="dxa"/>
            <w:tcBorders>
              <w:top w:val="nil"/>
              <w:left w:val="nil"/>
              <w:bottom w:val="nil"/>
              <w:right w:val="nil"/>
            </w:tcBorders>
            <w:shd w:val="clear" w:color="auto" w:fill="auto"/>
            <w:noWrap/>
            <w:vAlign w:val="bottom"/>
            <w:hideMark/>
          </w:tcPr>
          <w:p w14:paraId="3C92C345"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lastRenderedPageBreak/>
              <w:t>Ethnicity</w:t>
            </w:r>
          </w:p>
        </w:tc>
        <w:tc>
          <w:tcPr>
            <w:tcW w:w="2525" w:type="dxa"/>
            <w:tcBorders>
              <w:top w:val="nil"/>
              <w:left w:val="nil"/>
              <w:bottom w:val="nil"/>
              <w:right w:val="nil"/>
            </w:tcBorders>
            <w:shd w:val="clear" w:color="auto" w:fill="auto"/>
            <w:noWrap/>
            <w:vAlign w:val="bottom"/>
            <w:hideMark/>
          </w:tcPr>
          <w:p w14:paraId="655A0A60" w14:textId="77777777" w:rsidR="007D28AD" w:rsidRPr="007D28AD" w:rsidRDefault="007D28AD" w:rsidP="007D28AD">
            <w:pPr>
              <w:spacing w:after="0" w:line="240" w:lineRule="auto"/>
              <w:rPr>
                <w:rFonts w:ascii="Calibri" w:eastAsia="Times New Roman" w:hAnsi="Calibri" w:cs="Calibri"/>
                <w:b/>
                <w:bCs/>
                <w:sz w:val="24"/>
                <w:szCs w:val="24"/>
                <w:lang w:eastAsia="en-GB"/>
              </w:rPr>
            </w:pPr>
          </w:p>
        </w:tc>
        <w:tc>
          <w:tcPr>
            <w:tcW w:w="1528" w:type="dxa"/>
            <w:tcBorders>
              <w:top w:val="nil"/>
              <w:left w:val="nil"/>
              <w:bottom w:val="nil"/>
              <w:right w:val="nil"/>
            </w:tcBorders>
            <w:shd w:val="clear" w:color="auto" w:fill="auto"/>
            <w:noWrap/>
            <w:vAlign w:val="bottom"/>
            <w:hideMark/>
          </w:tcPr>
          <w:p w14:paraId="4A4CFCAF"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457" w:type="dxa"/>
            <w:tcBorders>
              <w:top w:val="nil"/>
              <w:left w:val="nil"/>
              <w:bottom w:val="nil"/>
              <w:right w:val="nil"/>
            </w:tcBorders>
            <w:shd w:val="clear" w:color="auto" w:fill="auto"/>
            <w:noWrap/>
            <w:vAlign w:val="bottom"/>
            <w:hideMark/>
          </w:tcPr>
          <w:p w14:paraId="0686B06D"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134" w:type="dxa"/>
            <w:tcBorders>
              <w:top w:val="nil"/>
              <w:left w:val="nil"/>
              <w:bottom w:val="nil"/>
              <w:right w:val="nil"/>
            </w:tcBorders>
            <w:shd w:val="clear" w:color="auto" w:fill="auto"/>
            <w:noWrap/>
            <w:vAlign w:val="bottom"/>
            <w:hideMark/>
          </w:tcPr>
          <w:p w14:paraId="782AF9D2"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527" w:type="dxa"/>
            <w:tcBorders>
              <w:top w:val="nil"/>
              <w:left w:val="nil"/>
              <w:bottom w:val="nil"/>
              <w:right w:val="nil"/>
            </w:tcBorders>
            <w:shd w:val="clear" w:color="auto" w:fill="auto"/>
            <w:noWrap/>
            <w:vAlign w:val="bottom"/>
            <w:hideMark/>
          </w:tcPr>
          <w:p w14:paraId="23BEDE48"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133" w:type="dxa"/>
            <w:tcBorders>
              <w:top w:val="nil"/>
              <w:left w:val="nil"/>
              <w:bottom w:val="nil"/>
              <w:right w:val="nil"/>
            </w:tcBorders>
            <w:shd w:val="clear" w:color="auto" w:fill="auto"/>
            <w:noWrap/>
            <w:vAlign w:val="bottom"/>
            <w:hideMark/>
          </w:tcPr>
          <w:p w14:paraId="6C6246B2"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r>
      <w:tr w:rsidR="007D28AD" w:rsidRPr="007D28AD" w14:paraId="0208DA9B" w14:textId="77777777" w:rsidTr="007D28AD">
        <w:trPr>
          <w:trHeight w:val="499"/>
        </w:trPr>
        <w:tc>
          <w:tcPr>
            <w:tcW w:w="11444" w:type="dxa"/>
            <w:gridSpan w:val="5"/>
            <w:tcBorders>
              <w:top w:val="nil"/>
              <w:left w:val="nil"/>
              <w:bottom w:val="nil"/>
              <w:right w:val="nil"/>
            </w:tcBorders>
            <w:shd w:val="clear" w:color="auto" w:fill="auto"/>
            <w:noWrap/>
            <w:vAlign w:val="bottom"/>
            <w:hideMark/>
          </w:tcPr>
          <w:p w14:paraId="3BC8B60D" w14:textId="77777777" w:rsidR="007D28AD" w:rsidRPr="007D28AD" w:rsidRDefault="007D28AD" w:rsidP="007D28AD">
            <w:pPr>
              <w:spacing w:after="0" w:line="240" w:lineRule="auto"/>
              <w:rPr>
                <w:rFonts w:ascii="Calibri" w:eastAsia="Times New Roman" w:hAnsi="Calibri" w:cs="Calibri"/>
                <w:i/>
                <w:iCs/>
                <w:color w:val="808080"/>
                <w:sz w:val="24"/>
                <w:szCs w:val="24"/>
                <w:lang w:eastAsia="en-GB"/>
              </w:rPr>
            </w:pPr>
            <w:r w:rsidRPr="007D28AD">
              <w:rPr>
                <w:rFonts w:ascii="Calibri" w:eastAsia="Times New Roman" w:hAnsi="Calibri" w:cs="Calibri"/>
                <w:i/>
                <w:iCs/>
                <w:color w:val="808080"/>
                <w:sz w:val="24"/>
                <w:szCs w:val="24"/>
                <w:lang w:eastAsia="en-GB"/>
              </w:rPr>
              <w:t>Source: 2011 Census, The Office for National Statistics (ONS), © Crown Copyright , Table: QS201</w:t>
            </w:r>
          </w:p>
        </w:tc>
        <w:tc>
          <w:tcPr>
            <w:tcW w:w="1527" w:type="dxa"/>
            <w:tcBorders>
              <w:top w:val="nil"/>
              <w:left w:val="nil"/>
              <w:bottom w:val="nil"/>
              <w:right w:val="nil"/>
            </w:tcBorders>
            <w:shd w:val="clear" w:color="auto" w:fill="auto"/>
            <w:noWrap/>
            <w:vAlign w:val="bottom"/>
            <w:hideMark/>
          </w:tcPr>
          <w:p w14:paraId="1DFCDC67" w14:textId="77777777" w:rsidR="007D28AD" w:rsidRPr="007D28AD" w:rsidRDefault="007D28AD" w:rsidP="007D28AD">
            <w:pPr>
              <w:spacing w:after="0" w:line="240" w:lineRule="auto"/>
              <w:rPr>
                <w:rFonts w:ascii="Calibri" w:eastAsia="Times New Roman" w:hAnsi="Calibri" w:cs="Calibri"/>
                <w:i/>
                <w:iCs/>
                <w:color w:val="808080"/>
                <w:sz w:val="24"/>
                <w:szCs w:val="24"/>
                <w:lang w:eastAsia="en-GB"/>
              </w:rPr>
            </w:pPr>
          </w:p>
        </w:tc>
        <w:tc>
          <w:tcPr>
            <w:tcW w:w="1133" w:type="dxa"/>
            <w:tcBorders>
              <w:top w:val="nil"/>
              <w:left w:val="nil"/>
              <w:bottom w:val="nil"/>
              <w:right w:val="nil"/>
            </w:tcBorders>
            <w:shd w:val="clear" w:color="auto" w:fill="auto"/>
            <w:noWrap/>
            <w:vAlign w:val="bottom"/>
            <w:hideMark/>
          </w:tcPr>
          <w:p w14:paraId="08A0206E"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r>
      <w:tr w:rsidR="007D28AD" w:rsidRPr="007D28AD" w14:paraId="07F02D30" w14:textId="77777777" w:rsidTr="007D28AD">
        <w:trPr>
          <w:trHeight w:val="900"/>
        </w:trPr>
        <w:tc>
          <w:tcPr>
            <w:tcW w:w="4800" w:type="dxa"/>
            <w:tcBorders>
              <w:top w:val="single" w:sz="4" w:space="0" w:color="auto"/>
              <w:left w:val="nil"/>
              <w:bottom w:val="single" w:sz="4" w:space="0" w:color="auto"/>
              <w:right w:val="nil"/>
            </w:tcBorders>
            <w:shd w:val="clear" w:color="000000" w:fill="EEECE1"/>
            <w:noWrap/>
            <w:vAlign w:val="bottom"/>
            <w:hideMark/>
          </w:tcPr>
          <w:p w14:paraId="28B71A17"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2011</w:t>
            </w:r>
          </w:p>
        </w:tc>
        <w:tc>
          <w:tcPr>
            <w:tcW w:w="4053" w:type="dxa"/>
            <w:gridSpan w:val="2"/>
            <w:tcBorders>
              <w:top w:val="single" w:sz="4" w:space="0" w:color="auto"/>
              <w:left w:val="nil"/>
              <w:bottom w:val="single" w:sz="4" w:space="0" w:color="auto"/>
              <w:right w:val="nil"/>
            </w:tcBorders>
            <w:shd w:val="clear" w:color="000000" w:fill="EEECE1"/>
            <w:vAlign w:val="bottom"/>
            <w:hideMark/>
          </w:tcPr>
          <w:p w14:paraId="1370BD87"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Benenden and Cranbrook</w:t>
            </w:r>
          </w:p>
        </w:tc>
        <w:tc>
          <w:tcPr>
            <w:tcW w:w="2591" w:type="dxa"/>
            <w:gridSpan w:val="2"/>
            <w:tcBorders>
              <w:top w:val="single" w:sz="4" w:space="0" w:color="auto"/>
              <w:left w:val="nil"/>
              <w:bottom w:val="single" w:sz="4" w:space="0" w:color="auto"/>
              <w:right w:val="nil"/>
            </w:tcBorders>
            <w:shd w:val="clear" w:color="000000" w:fill="EEECE1"/>
            <w:noWrap/>
            <w:vAlign w:val="bottom"/>
            <w:hideMark/>
          </w:tcPr>
          <w:p w14:paraId="67238E00"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Tunbridge Wells</w:t>
            </w:r>
          </w:p>
        </w:tc>
        <w:tc>
          <w:tcPr>
            <w:tcW w:w="2660" w:type="dxa"/>
            <w:gridSpan w:val="2"/>
            <w:tcBorders>
              <w:top w:val="single" w:sz="4" w:space="0" w:color="auto"/>
              <w:left w:val="nil"/>
              <w:bottom w:val="single" w:sz="4" w:space="0" w:color="auto"/>
              <w:right w:val="nil"/>
            </w:tcBorders>
            <w:shd w:val="clear" w:color="000000" w:fill="EEECE1"/>
            <w:noWrap/>
            <w:vAlign w:val="bottom"/>
            <w:hideMark/>
          </w:tcPr>
          <w:p w14:paraId="5A0B8B69"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KCC Area</w:t>
            </w:r>
          </w:p>
        </w:tc>
      </w:tr>
      <w:tr w:rsidR="007D28AD" w:rsidRPr="007D28AD" w14:paraId="0A8E879C" w14:textId="77777777" w:rsidTr="007D28AD">
        <w:trPr>
          <w:trHeight w:val="630"/>
        </w:trPr>
        <w:tc>
          <w:tcPr>
            <w:tcW w:w="4800" w:type="dxa"/>
            <w:tcBorders>
              <w:top w:val="nil"/>
              <w:left w:val="nil"/>
              <w:bottom w:val="single" w:sz="4" w:space="0" w:color="auto"/>
              <w:right w:val="nil"/>
            </w:tcBorders>
            <w:shd w:val="clear" w:color="000000" w:fill="EEECE1"/>
            <w:noWrap/>
            <w:vAlign w:val="bottom"/>
            <w:hideMark/>
          </w:tcPr>
          <w:p w14:paraId="24024F73"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w:t>
            </w:r>
          </w:p>
        </w:tc>
        <w:tc>
          <w:tcPr>
            <w:tcW w:w="2525" w:type="dxa"/>
            <w:tcBorders>
              <w:top w:val="nil"/>
              <w:left w:val="nil"/>
              <w:bottom w:val="nil"/>
              <w:right w:val="nil"/>
            </w:tcBorders>
            <w:shd w:val="clear" w:color="000000" w:fill="EEECE1"/>
            <w:noWrap/>
            <w:vAlign w:val="bottom"/>
            <w:hideMark/>
          </w:tcPr>
          <w:p w14:paraId="07AEAD6C"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No.</w:t>
            </w:r>
          </w:p>
        </w:tc>
        <w:tc>
          <w:tcPr>
            <w:tcW w:w="1528" w:type="dxa"/>
            <w:tcBorders>
              <w:top w:val="nil"/>
              <w:left w:val="nil"/>
              <w:bottom w:val="single" w:sz="4" w:space="0" w:color="auto"/>
              <w:right w:val="nil"/>
            </w:tcBorders>
            <w:shd w:val="clear" w:color="000000" w:fill="EEECE1"/>
            <w:vAlign w:val="bottom"/>
            <w:hideMark/>
          </w:tcPr>
          <w:p w14:paraId="533FB604"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of all people</w:t>
            </w:r>
          </w:p>
        </w:tc>
        <w:tc>
          <w:tcPr>
            <w:tcW w:w="1457" w:type="dxa"/>
            <w:tcBorders>
              <w:top w:val="nil"/>
              <w:left w:val="nil"/>
              <w:bottom w:val="nil"/>
              <w:right w:val="nil"/>
            </w:tcBorders>
            <w:shd w:val="clear" w:color="000000" w:fill="EEECE1"/>
            <w:noWrap/>
            <w:vAlign w:val="bottom"/>
            <w:hideMark/>
          </w:tcPr>
          <w:p w14:paraId="4E36909E"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No.</w:t>
            </w:r>
          </w:p>
        </w:tc>
        <w:tc>
          <w:tcPr>
            <w:tcW w:w="1134" w:type="dxa"/>
            <w:tcBorders>
              <w:top w:val="nil"/>
              <w:left w:val="nil"/>
              <w:bottom w:val="single" w:sz="4" w:space="0" w:color="auto"/>
              <w:right w:val="nil"/>
            </w:tcBorders>
            <w:shd w:val="clear" w:color="000000" w:fill="EEECE1"/>
            <w:vAlign w:val="bottom"/>
            <w:hideMark/>
          </w:tcPr>
          <w:p w14:paraId="1E56DD16"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of all people</w:t>
            </w:r>
          </w:p>
        </w:tc>
        <w:tc>
          <w:tcPr>
            <w:tcW w:w="1527" w:type="dxa"/>
            <w:tcBorders>
              <w:top w:val="nil"/>
              <w:left w:val="nil"/>
              <w:bottom w:val="nil"/>
              <w:right w:val="nil"/>
            </w:tcBorders>
            <w:shd w:val="clear" w:color="000000" w:fill="EEECE1"/>
            <w:noWrap/>
            <w:vAlign w:val="bottom"/>
            <w:hideMark/>
          </w:tcPr>
          <w:p w14:paraId="056C46C0"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No.</w:t>
            </w:r>
          </w:p>
        </w:tc>
        <w:tc>
          <w:tcPr>
            <w:tcW w:w="1133" w:type="dxa"/>
            <w:tcBorders>
              <w:top w:val="nil"/>
              <w:left w:val="nil"/>
              <w:bottom w:val="single" w:sz="4" w:space="0" w:color="auto"/>
              <w:right w:val="nil"/>
            </w:tcBorders>
            <w:shd w:val="clear" w:color="000000" w:fill="EEECE1"/>
            <w:vAlign w:val="bottom"/>
            <w:hideMark/>
          </w:tcPr>
          <w:p w14:paraId="25E2D83E"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of all people</w:t>
            </w:r>
          </w:p>
        </w:tc>
      </w:tr>
      <w:tr w:rsidR="007D28AD" w:rsidRPr="007D28AD" w14:paraId="2879ECEA" w14:textId="77777777" w:rsidTr="007D28AD">
        <w:trPr>
          <w:trHeight w:val="499"/>
        </w:trPr>
        <w:tc>
          <w:tcPr>
            <w:tcW w:w="4800" w:type="dxa"/>
            <w:tcBorders>
              <w:top w:val="nil"/>
              <w:left w:val="nil"/>
              <w:bottom w:val="nil"/>
              <w:right w:val="nil"/>
            </w:tcBorders>
            <w:shd w:val="clear" w:color="auto" w:fill="auto"/>
            <w:noWrap/>
            <w:vAlign w:val="bottom"/>
            <w:hideMark/>
          </w:tcPr>
          <w:p w14:paraId="18F53148"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White</w:t>
            </w:r>
          </w:p>
        </w:tc>
        <w:tc>
          <w:tcPr>
            <w:tcW w:w="2525" w:type="dxa"/>
            <w:tcBorders>
              <w:top w:val="single" w:sz="4" w:space="0" w:color="auto"/>
              <w:left w:val="nil"/>
              <w:bottom w:val="nil"/>
              <w:right w:val="nil"/>
            </w:tcBorders>
            <w:shd w:val="clear" w:color="auto" w:fill="auto"/>
            <w:noWrap/>
            <w:vAlign w:val="bottom"/>
            <w:hideMark/>
          </w:tcPr>
          <w:p w14:paraId="1170672F"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7,497 </w:t>
            </w:r>
          </w:p>
        </w:tc>
        <w:tc>
          <w:tcPr>
            <w:tcW w:w="1528" w:type="dxa"/>
            <w:tcBorders>
              <w:top w:val="nil"/>
              <w:left w:val="nil"/>
              <w:bottom w:val="nil"/>
              <w:right w:val="nil"/>
            </w:tcBorders>
            <w:shd w:val="clear" w:color="auto" w:fill="auto"/>
            <w:noWrap/>
            <w:vAlign w:val="bottom"/>
            <w:hideMark/>
          </w:tcPr>
          <w:p w14:paraId="20332941"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96.1%</w:t>
            </w:r>
          </w:p>
        </w:tc>
        <w:tc>
          <w:tcPr>
            <w:tcW w:w="1457" w:type="dxa"/>
            <w:tcBorders>
              <w:top w:val="single" w:sz="4" w:space="0" w:color="auto"/>
              <w:left w:val="nil"/>
              <w:bottom w:val="nil"/>
              <w:right w:val="nil"/>
            </w:tcBorders>
            <w:shd w:val="clear" w:color="auto" w:fill="auto"/>
            <w:noWrap/>
            <w:vAlign w:val="bottom"/>
            <w:hideMark/>
          </w:tcPr>
          <w:p w14:paraId="65C25869"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109,239 </w:t>
            </w:r>
          </w:p>
        </w:tc>
        <w:tc>
          <w:tcPr>
            <w:tcW w:w="1134" w:type="dxa"/>
            <w:tcBorders>
              <w:top w:val="nil"/>
              <w:left w:val="nil"/>
              <w:bottom w:val="nil"/>
              <w:right w:val="nil"/>
            </w:tcBorders>
            <w:shd w:val="clear" w:color="auto" w:fill="auto"/>
            <w:noWrap/>
            <w:vAlign w:val="bottom"/>
            <w:hideMark/>
          </w:tcPr>
          <w:p w14:paraId="6BC69E04"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94.9%</w:t>
            </w:r>
          </w:p>
        </w:tc>
        <w:tc>
          <w:tcPr>
            <w:tcW w:w="1527" w:type="dxa"/>
            <w:tcBorders>
              <w:top w:val="single" w:sz="4" w:space="0" w:color="auto"/>
              <w:left w:val="nil"/>
              <w:bottom w:val="nil"/>
              <w:right w:val="nil"/>
            </w:tcBorders>
            <w:shd w:val="clear" w:color="auto" w:fill="auto"/>
            <w:noWrap/>
            <w:vAlign w:val="bottom"/>
            <w:hideMark/>
          </w:tcPr>
          <w:p w14:paraId="3DA8F28B"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1,371,102 </w:t>
            </w:r>
          </w:p>
        </w:tc>
        <w:tc>
          <w:tcPr>
            <w:tcW w:w="1133" w:type="dxa"/>
            <w:tcBorders>
              <w:top w:val="nil"/>
              <w:left w:val="nil"/>
              <w:bottom w:val="nil"/>
              <w:right w:val="nil"/>
            </w:tcBorders>
            <w:shd w:val="clear" w:color="auto" w:fill="auto"/>
            <w:noWrap/>
            <w:vAlign w:val="bottom"/>
            <w:hideMark/>
          </w:tcPr>
          <w:p w14:paraId="156D9857"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93.7%</w:t>
            </w:r>
          </w:p>
        </w:tc>
      </w:tr>
      <w:tr w:rsidR="007D28AD" w:rsidRPr="007D28AD" w14:paraId="3339ADFB" w14:textId="77777777" w:rsidTr="007D28AD">
        <w:trPr>
          <w:trHeight w:val="499"/>
        </w:trPr>
        <w:tc>
          <w:tcPr>
            <w:tcW w:w="4800" w:type="dxa"/>
            <w:tcBorders>
              <w:top w:val="nil"/>
              <w:left w:val="nil"/>
              <w:bottom w:val="single" w:sz="4" w:space="0" w:color="auto"/>
              <w:right w:val="nil"/>
            </w:tcBorders>
            <w:shd w:val="clear" w:color="auto" w:fill="auto"/>
            <w:noWrap/>
            <w:vAlign w:val="bottom"/>
            <w:hideMark/>
          </w:tcPr>
          <w:p w14:paraId="6882A665"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BME (not white)</w:t>
            </w:r>
          </w:p>
        </w:tc>
        <w:tc>
          <w:tcPr>
            <w:tcW w:w="2525" w:type="dxa"/>
            <w:tcBorders>
              <w:top w:val="nil"/>
              <w:left w:val="nil"/>
              <w:bottom w:val="single" w:sz="4" w:space="0" w:color="auto"/>
              <w:right w:val="nil"/>
            </w:tcBorders>
            <w:shd w:val="clear" w:color="auto" w:fill="auto"/>
            <w:noWrap/>
            <w:vAlign w:val="bottom"/>
            <w:hideMark/>
          </w:tcPr>
          <w:p w14:paraId="77366547"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302 </w:t>
            </w:r>
          </w:p>
        </w:tc>
        <w:tc>
          <w:tcPr>
            <w:tcW w:w="1528" w:type="dxa"/>
            <w:tcBorders>
              <w:top w:val="nil"/>
              <w:left w:val="nil"/>
              <w:bottom w:val="single" w:sz="4" w:space="0" w:color="auto"/>
              <w:right w:val="nil"/>
            </w:tcBorders>
            <w:shd w:val="clear" w:color="auto" w:fill="auto"/>
            <w:noWrap/>
            <w:vAlign w:val="bottom"/>
            <w:hideMark/>
          </w:tcPr>
          <w:p w14:paraId="7CD846E8"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3.9%</w:t>
            </w:r>
          </w:p>
        </w:tc>
        <w:tc>
          <w:tcPr>
            <w:tcW w:w="1457" w:type="dxa"/>
            <w:tcBorders>
              <w:top w:val="nil"/>
              <w:left w:val="nil"/>
              <w:bottom w:val="single" w:sz="4" w:space="0" w:color="auto"/>
              <w:right w:val="nil"/>
            </w:tcBorders>
            <w:shd w:val="clear" w:color="auto" w:fill="auto"/>
            <w:noWrap/>
            <w:vAlign w:val="bottom"/>
            <w:hideMark/>
          </w:tcPr>
          <w:p w14:paraId="102524B3"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5,810 </w:t>
            </w:r>
          </w:p>
        </w:tc>
        <w:tc>
          <w:tcPr>
            <w:tcW w:w="1134" w:type="dxa"/>
            <w:tcBorders>
              <w:top w:val="nil"/>
              <w:left w:val="nil"/>
              <w:bottom w:val="single" w:sz="4" w:space="0" w:color="auto"/>
              <w:right w:val="nil"/>
            </w:tcBorders>
            <w:shd w:val="clear" w:color="auto" w:fill="auto"/>
            <w:noWrap/>
            <w:vAlign w:val="bottom"/>
            <w:hideMark/>
          </w:tcPr>
          <w:p w14:paraId="7BFDA896"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5.1%</w:t>
            </w:r>
          </w:p>
        </w:tc>
        <w:tc>
          <w:tcPr>
            <w:tcW w:w="1527" w:type="dxa"/>
            <w:tcBorders>
              <w:top w:val="nil"/>
              <w:left w:val="nil"/>
              <w:bottom w:val="single" w:sz="4" w:space="0" w:color="auto"/>
              <w:right w:val="nil"/>
            </w:tcBorders>
            <w:shd w:val="clear" w:color="auto" w:fill="auto"/>
            <w:noWrap/>
            <w:vAlign w:val="bottom"/>
            <w:hideMark/>
          </w:tcPr>
          <w:p w14:paraId="4D398039"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92,638 </w:t>
            </w:r>
          </w:p>
        </w:tc>
        <w:tc>
          <w:tcPr>
            <w:tcW w:w="1133" w:type="dxa"/>
            <w:tcBorders>
              <w:top w:val="nil"/>
              <w:left w:val="nil"/>
              <w:bottom w:val="single" w:sz="4" w:space="0" w:color="auto"/>
              <w:right w:val="nil"/>
            </w:tcBorders>
            <w:shd w:val="clear" w:color="auto" w:fill="auto"/>
            <w:noWrap/>
            <w:vAlign w:val="bottom"/>
            <w:hideMark/>
          </w:tcPr>
          <w:p w14:paraId="31F8DCC1"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6.3%</w:t>
            </w:r>
          </w:p>
        </w:tc>
      </w:tr>
      <w:tr w:rsidR="007D28AD" w:rsidRPr="007D28AD" w14:paraId="3211FBAB" w14:textId="77777777" w:rsidTr="007D28AD">
        <w:trPr>
          <w:trHeight w:val="499"/>
        </w:trPr>
        <w:tc>
          <w:tcPr>
            <w:tcW w:w="4800" w:type="dxa"/>
            <w:tcBorders>
              <w:top w:val="nil"/>
              <w:left w:val="nil"/>
              <w:bottom w:val="nil"/>
              <w:right w:val="nil"/>
            </w:tcBorders>
            <w:shd w:val="clear" w:color="auto" w:fill="auto"/>
            <w:noWrap/>
            <w:vAlign w:val="bottom"/>
            <w:hideMark/>
          </w:tcPr>
          <w:p w14:paraId="46D4562B"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White</w:t>
            </w:r>
          </w:p>
        </w:tc>
        <w:tc>
          <w:tcPr>
            <w:tcW w:w="2525" w:type="dxa"/>
            <w:tcBorders>
              <w:top w:val="nil"/>
              <w:left w:val="nil"/>
              <w:bottom w:val="nil"/>
              <w:right w:val="nil"/>
            </w:tcBorders>
            <w:shd w:val="clear" w:color="auto" w:fill="auto"/>
            <w:noWrap/>
            <w:vAlign w:val="bottom"/>
            <w:hideMark/>
          </w:tcPr>
          <w:p w14:paraId="5AFA7D3F"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7,497 </w:t>
            </w:r>
          </w:p>
        </w:tc>
        <w:tc>
          <w:tcPr>
            <w:tcW w:w="1528" w:type="dxa"/>
            <w:tcBorders>
              <w:top w:val="nil"/>
              <w:left w:val="nil"/>
              <w:bottom w:val="nil"/>
              <w:right w:val="nil"/>
            </w:tcBorders>
            <w:shd w:val="clear" w:color="auto" w:fill="auto"/>
            <w:noWrap/>
            <w:vAlign w:val="bottom"/>
            <w:hideMark/>
          </w:tcPr>
          <w:p w14:paraId="56A3BA9E"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96.1%</w:t>
            </w:r>
          </w:p>
        </w:tc>
        <w:tc>
          <w:tcPr>
            <w:tcW w:w="1457" w:type="dxa"/>
            <w:tcBorders>
              <w:top w:val="nil"/>
              <w:left w:val="nil"/>
              <w:bottom w:val="nil"/>
              <w:right w:val="nil"/>
            </w:tcBorders>
            <w:shd w:val="clear" w:color="auto" w:fill="auto"/>
            <w:noWrap/>
            <w:vAlign w:val="bottom"/>
            <w:hideMark/>
          </w:tcPr>
          <w:p w14:paraId="623B2C58"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109,239 </w:t>
            </w:r>
          </w:p>
        </w:tc>
        <w:tc>
          <w:tcPr>
            <w:tcW w:w="1134" w:type="dxa"/>
            <w:tcBorders>
              <w:top w:val="nil"/>
              <w:left w:val="nil"/>
              <w:bottom w:val="nil"/>
              <w:right w:val="nil"/>
            </w:tcBorders>
            <w:shd w:val="clear" w:color="auto" w:fill="auto"/>
            <w:noWrap/>
            <w:vAlign w:val="bottom"/>
            <w:hideMark/>
          </w:tcPr>
          <w:p w14:paraId="132109DB"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94.9%</w:t>
            </w:r>
          </w:p>
        </w:tc>
        <w:tc>
          <w:tcPr>
            <w:tcW w:w="1527" w:type="dxa"/>
            <w:tcBorders>
              <w:top w:val="nil"/>
              <w:left w:val="nil"/>
              <w:bottom w:val="nil"/>
              <w:right w:val="nil"/>
            </w:tcBorders>
            <w:shd w:val="clear" w:color="auto" w:fill="auto"/>
            <w:noWrap/>
            <w:vAlign w:val="bottom"/>
            <w:hideMark/>
          </w:tcPr>
          <w:p w14:paraId="7583E0E2"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1,371,102 </w:t>
            </w:r>
          </w:p>
        </w:tc>
        <w:tc>
          <w:tcPr>
            <w:tcW w:w="1133" w:type="dxa"/>
            <w:tcBorders>
              <w:top w:val="nil"/>
              <w:left w:val="nil"/>
              <w:bottom w:val="nil"/>
              <w:right w:val="nil"/>
            </w:tcBorders>
            <w:shd w:val="clear" w:color="auto" w:fill="auto"/>
            <w:noWrap/>
            <w:vAlign w:val="bottom"/>
            <w:hideMark/>
          </w:tcPr>
          <w:p w14:paraId="5F57457F"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93.7%</w:t>
            </w:r>
          </w:p>
        </w:tc>
      </w:tr>
      <w:tr w:rsidR="007D28AD" w:rsidRPr="007D28AD" w14:paraId="21BFE71C" w14:textId="77777777" w:rsidTr="007D28AD">
        <w:trPr>
          <w:trHeight w:val="630"/>
        </w:trPr>
        <w:tc>
          <w:tcPr>
            <w:tcW w:w="4800" w:type="dxa"/>
            <w:tcBorders>
              <w:top w:val="nil"/>
              <w:left w:val="nil"/>
              <w:bottom w:val="nil"/>
              <w:right w:val="nil"/>
            </w:tcBorders>
            <w:shd w:val="clear" w:color="auto" w:fill="auto"/>
            <w:vAlign w:val="bottom"/>
            <w:hideMark/>
          </w:tcPr>
          <w:p w14:paraId="76F0A37D"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English/Welsh/Scottish/Northern Irish/British</w:t>
            </w:r>
          </w:p>
        </w:tc>
        <w:tc>
          <w:tcPr>
            <w:tcW w:w="2525" w:type="dxa"/>
            <w:tcBorders>
              <w:top w:val="nil"/>
              <w:left w:val="nil"/>
              <w:bottom w:val="nil"/>
              <w:right w:val="nil"/>
            </w:tcBorders>
            <w:shd w:val="clear" w:color="auto" w:fill="auto"/>
            <w:noWrap/>
            <w:vAlign w:val="bottom"/>
            <w:hideMark/>
          </w:tcPr>
          <w:p w14:paraId="08BCE07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7,205 </w:t>
            </w:r>
          </w:p>
        </w:tc>
        <w:tc>
          <w:tcPr>
            <w:tcW w:w="1528" w:type="dxa"/>
            <w:tcBorders>
              <w:top w:val="nil"/>
              <w:left w:val="nil"/>
              <w:bottom w:val="nil"/>
              <w:right w:val="nil"/>
            </w:tcBorders>
            <w:shd w:val="clear" w:color="auto" w:fill="auto"/>
            <w:noWrap/>
            <w:vAlign w:val="bottom"/>
            <w:hideMark/>
          </w:tcPr>
          <w:p w14:paraId="50FCA21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92.4%</w:t>
            </w:r>
          </w:p>
        </w:tc>
        <w:tc>
          <w:tcPr>
            <w:tcW w:w="1457" w:type="dxa"/>
            <w:tcBorders>
              <w:top w:val="nil"/>
              <w:left w:val="nil"/>
              <w:bottom w:val="nil"/>
              <w:right w:val="nil"/>
            </w:tcBorders>
            <w:shd w:val="clear" w:color="auto" w:fill="auto"/>
            <w:noWrap/>
            <w:vAlign w:val="bottom"/>
            <w:hideMark/>
          </w:tcPr>
          <w:p w14:paraId="06E2B97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103,115 </w:t>
            </w:r>
          </w:p>
        </w:tc>
        <w:tc>
          <w:tcPr>
            <w:tcW w:w="1134" w:type="dxa"/>
            <w:tcBorders>
              <w:top w:val="nil"/>
              <w:left w:val="nil"/>
              <w:bottom w:val="nil"/>
              <w:right w:val="nil"/>
            </w:tcBorders>
            <w:shd w:val="clear" w:color="auto" w:fill="auto"/>
            <w:noWrap/>
            <w:vAlign w:val="bottom"/>
            <w:hideMark/>
          </w:tcPr>
          <w:p w14:paraId="42F2397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89.6%</w:t>
            </w:r>
          </w:p>
        </w:tc>
        <w:tc>
          <w:tcPr>
            <w:tcW w:w="1527" w:type="dxa"/>
            <w:tcBorders>
              <w:top w:val="nil"/>
              <w:left w:val="nil"/>
              <w:bottom w:val="nil"/>
              <w:right w:val="nil"/>
            </w:tcBorders>
            <w:shd w:val="clear" w:color="auto" w:fill="auto"/>
            <w:noWrap/>
            <w:vAlign w:val="bottom"/>
            <w:hideMark/>
          </w:tcPr>
          <w:p w14:paraId="619444C7"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1,303,558 </w:t>
            </w:r>
          </w:p>
        </w:tc>
        <w:tc>
          <w:tcPr>
            <w:tcW w:w="1133" w:type="dxa"/>
            <w:tcBorders>
              <w:top w:val="nil"/>
              <w:left w:val="nil"/>
              <w:bottom w:val="nil"/>
              <w:right w:val="nil"/>
            </w:tcBorders>
            <w:shd w:val="clear" w:color="auto" w:fill="auto"/>
            <w:noWrap/>
            <w:vAlign w:val="bottom"/>
            <w:hideMark/>
          </w:tcPr>
          <w:p w14:paraId="101F745E"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89.1%</w:t>
            </w:r>
          </w:p>
        </w:tc>
      </w:tr>
      <w:tr w:rsidR="007D28AD" w:rsidRPr="007D28AD" w14:paraId="53ECF528" w14:textId="77777777" w:rsidTr="007D28AD">
        <w:trPr>
          <w:trHeight w:val="315"/>
        </w:trPr>
        <w:tc>
          <w:tcPr>
            <w:tcW w:w="4800" w:type="dxa"/>
            <w:tcBorders>
              <w:top w:val="nil"/>
              <w:left w:val="nil"/>
              <w:bottom w:val="nil"/>
              <w:right w:val="nil"/>
            </w:tcBorders>
            <w:shd w:val="clear" w:color="auto" w:fill="auto"/>
            <w:vAlign w:val="bottom"/>
            <w:hideMark/>
          </w:tcPr>
          <w:p w14:paraId="5A11D00C"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Irish</w:t>
            </w:r>
          </w:p>
        </w:tc>
        <w:tc>
          <w:tcPr>
            <w:tcW w:w="2525" w:type="dxa"/>
            <w:tcBorders>
              <w:top w:val="nil"/>
              <w:left w:val="nil"/>
              <w:bottom w:val="nil"/>
              <w:right w:val="nil"/>
            </w:tcBorders>
            <w:shd w:val="clear" w:color="auto" w:fill="auto"/>
            <w:noWrap/>
            <w:vAlign w:val="bottom"/>
            <w:hideMark/>
          </w:tcPr>
          <w:p w14:paraId="7867430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39 </w:t>
            </w:r>
          </w:p>
        </w:tc>
        <w:tc>
          <w:tcPr>
            <w:tcW w:w="1528" w:type="dxa"/>
            <w:tcBorders>
              <w:top w:val="nil"/>
              <w:left w:val="nil"/>
              <w:bottom w:val="nil"/>
              <w:right w:val="nil"/>
            </w:tcBorders>
            <w:shd w:val="clear" w:color="auto" w:fill="auto"/>
            <w:noWrap/>
            <w:vAlign w:val="bottom"/>
            <w:hideMark/>
          </w:tcPr>
          <w:p w14:paraId="2C829E1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0.5%</w:t>
            </w:r>
          </w:p>
        </w:tc>
        <w:tc>
          <w:tcPr>
            <w:tcW w:w="1457" w:type="dxa"/>
            <w:tcBorders>
              <w:top w:val="nil"/>
              <w:left w:val="nil"/>
              <w:bottom w:val="nil"/>
              <w:right w:val="nil"/>
            </w:tcBorders>
            <w:shd w:val="clear" w:color="auto" w:fill="auto"/>
            <w:noWrap/>
            <w:vAlign w:val="bottom"/>
            <w:hideMark/>
          </w:tcPr>
          <w:p w14:paraId="29F77D4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880 </w:t>
            </w:r>
          </w:p>
        </w:tc>
        <w:tc>
          <w:tcPr>
            <w:tcW w:w="1134" w:type="dxa"/>
            <w:tcBorders>
              <w:top w:val="nil"/>
              <w:left w:val="nil"/>
              <w:bottom w:val="nil"/>
              <w:right w:val="nil"/>
            </w:tcBorders>
            <w:shd w:val="clear" w:color="auto" w:fill="auto"/>
            <w:noWrap/>
            <w:vAlign w:val="bottom"/>
            <w:hideMark/>
          </w:tcPr>
          <w:p w14:paraId="168E9525"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0.8%</w:t>
            </w:r>
          </w:p>
        </w:tc>
        <w:tc>
          <w:tcPr>
            <w:tcW w:w="1527" w:type="dxa"/>
            <w:tcBorders>
              <w:top w:val="nil"/>
              <w:left w:val="nil"/>
              <w:bottom w:val="nil"/>
              <w:right w:val="nil"/>
            </w:tcBorders>
            <w:shd w:val="clear" w:color="auto" w:fill="auto"/>
            <w:noWrap/>
            <w:vAlign w:val="bottom"/>
            <w:hideMark/>
          </w:tcPr>
          <w:p w14:paraId="76FC595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10,239 </w:t>
            </w:r>
          </w:p>
        </w:tc>
        <w:tc>
          <w:tcPr>
            <w:tcW w:w="1133" w:type="dxa"/>
            <w:tcBorders>
              <w:top w:val="nil"/>
              <w:left w:val="nil"/>
              <w:bottom w:val="nil"/>
              <w:right w:val="nil"/>
            </w:tcBorders>
            <w:shd w:val="clear" w:color="auto" w:fill="auto"/>
            <w:noWrap/>
            <w:vAlign w:val="bottom"/>
            <w:hideMark/>
          </w:tcPr>
          <w:p w14:paraId="49FB976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0.7%</w:t>
            </w:r>
          </w:p>
        </w:tc>
      </w:tr>
      <w:tr w:rsidR="007D28AD" w:rsidRPr="007D28AD" w14:paraId="60CDE647" w14:textId="77777777" w:rsidTr="007D28AD">
        <w:trPr>
          <w:trHeight w:val="315"/>
        </w:trPr>
        <w:tc>
          <w:tcPr>
            <w:tcW w:w="4800" w:type="dxa"/>
            <w:tcBorders>
              <w:top w:val="nil"/>
              <w:left w:val="nil"/>
              <w:bottom w:val="nil"/>
              <w:right w:val="nil"/>
            </w:tcBorders>
            <w:shd w:val="clear" w:color="auto" w:fill="auto"/>
            <w:vAlign w:val="bottom"/>
            <w:hideMark/>
          </w:tcPr>
          <w:p w14:paraId="4485E117"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Gypsy or Irish Traveller</w:t>
            </w:r>
          </w:p>
        </w:tc>
        <w:tc>
          <w:tcPr>
            <w:tcW w:w="2525" w:type="dxa"/>
            <w:tcBorders>
              <w:top w:val="nil"/>
              <w:left w:val="nil"/>
              <w:bottom w:val="nil"/>
              <w:right w:val="nil"/>
            </w:tcBorders>
            <w:shd w:val="clear" w:color="auto" w:fill="auto"/>
            <w:noWrap/>
            <w:vAlign w:val="bottom"/>
            <w:hideMark/>
          </w:tcPr>
          <w:p w14:paraId="5F18F5D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45 </w:t>
            </w:r>
          </w:p>
        </w:tc>
        <w:tc>
          <w:tcPr>
            <w:tcW w:w="1528" w:type="dxa"/>
            <w:tcBorders>
              <w:top w:val="nil"/>
              <w:left w:val="nil"/>
              <w:bottom w:val="nil"/>
              <w:right w:val="nil"/>
            </w:tcBorders>
            <w:shd w:val="clear" w:color="auto" w:fill="auto"/>
            <w:noWrap/>
            <w:vAlign w:val="bottom"/>
            <w:hideMark/>
          </w:tcPr>
          <w:p w14:paraId="5B9CF633"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0.6%</w:t>
            </w:r>
          </w:p>
        </w:tc>
        <w:tc>
          <w:tcPr>
            <w:tcW w:w="1457" w:type="dxa"/>
            <w:tcBorders>
              <w:top w:val="nil"/>
              <w:left w:val="nil"/>
              <w:bottom w:val="nil"/>
              <w:right w:val="nil"/>
            </w:tcBorders>
            <w:shd w:val="clear" w:color="auto" w:fill="auto"/>
            <w:noWrap/>
            <w:vAlign w:val="bottom"/>
            <w:hideMark/>
          </w:tcPr>
          <w:p w14:paraId="2F9DF75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322 </w:t>
            </w:r>
          </w:p>
        </w:tc>
        <w:tc>
          <w:tcPr>
            <w:tcW w:w="1134" w:type="dxa"/>
            <w:tcBorders>
              <w:top w:val="nil"/>
              <w:left w:val="nil"/>
              <w:bottom w:val="nil"/>
              <w:right w:val="nil"/>
            </w:tcBorders>
            <w:shd w:val="clear" w:color="auto" w:fill="auto"/>
            <w:noWrap/>
            <w:vAlign w:val="bottom"/>
            <w:hideMark/>
          </w:tcPr>
          <w:p w14:paraId="5A26A543"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0.3%</w:t>
            </w:r>
          </w:p>
        </w:tc>
        <w:tc>
          <w:tcPr>
            <w:tcW w:w="1527" w:type="dxa"/>
            <w:tcBorders>
              <w:top w:val="nil"/>
              <w:left w:val="nil"/>
              <w:bottom w:val="nil"/>
              <w:right w:val="nil"/>
            </w:tcBorders>
            <w:shd w:val="clear" w:color="auto" w:fill="auto"/>
            <w:noWrap/>
            <w:vAlign w:val="bottom"/>
            <w:hideMark/>
          </w:tcPr>
          <w:p w14:paraId="179EE15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4,685 </w:t>
            </w:r>
          </w:p>
        </w:tc>
        <w:tc>
          <w:tcPr>
            <w:tcW w:w="1133" w:type="dxa"/>
            <w:tcBorders>
              <w:top w:val="nil"/>
              <w:left w:val="nil"/>
              <w:bottom w:val="nil"/>
              <w:right w:val="nil"/>
            </w:tcBorders>
            <w:shd w:val="clear" w:color="auto" w:fill="auto"/>
            <w:noWrap/>
            <w:vAlign w:val="bottom"/>
            <w:hideMark/>
          </w:tcPr>
          <w:p w14:paraId="4536C26F"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0.3%</w:t>
            </w:r>
          </w:p>
        </w:tc>
      </w:tr>
      <w:tr w:rsidR="007D28AD" w:rsidRPr="007D28AD" w14:paraId="14F1B7B4" w14:textId="77777777" w:rsidTr="007D28AD">
        <w:trPr>
          <w:trHeight w:val="315"/>
        </w:trPr>
        <w:tc>
          <w:tcPr>
            <w:tcW w:w="4800" w:type="dxa"/>
            <w:tcBorders>
              <w:top w:val="nil"/>
              <w:left w:val="nil"/>
              <w:bottom w:val="single" w:sz="4" w:space="0" w:color="auto"/>
              <w:right w:val="nil"/>
            </w:tcBorders>
            <w:shd w:val="clear" w:color="auto" w:fill="auto"/>
            <w:vAlign w:val="bottom"/>
            <w:hideMark/>
          </w:tcPr>
          <w:p w14:paraId="56081659"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Other White</w:t>
            </w:r>
          </w:p>
        </w:tc>
        <w:tc>
          <w:tcPr>
            <w:tcW w:w="2525" w:type="dxa"/>
            <w:tcBorders>
              <w:top w:val="nil"/>
              <w:left w:val="nil"/>
              <w:bottom w:val="single" w:sz="4" w:space="0" w:color="auto"/>
              <w:right w:val="nil"/>
            </w:tcBorders>
            <w:shd w:val="clear" w:color="auto" w:fill="auto"/>
            <w:noWrap/>
            <w:vAlign w:val="bottom"/>
            <w:hideMark/>
          </w:tcPr>
          <w:p w14:paraId="0F4E250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208 </w:t>
            </w:r>
          </w:p>
        </w:tc>
        <w:tc>
          <w:tcPr>
            <w:tcW w:w="1528" w:type="dxa"/>
            <w:tcBorders>
              <w:top w:val="nil"/>
              <w:left w:val="nil"/>
              <w:bottom w:val="single" w:sz="4" w:space="0" w:color="auto"/>
              <w:right w:val="nil"/>
            </w:tcBorders>
            <w:shd w:val="clear" w:color="auto" w:fill="auto"/>
            <w:noWrap/>
            <w:vAlign w:val="bottom"/>
            <w:hideMark/>
          </w:tcPr>
          <w:p w14:paraId="43EF6F6F"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2.7%</w:t>
            </w:r>
          </w:p>
        </w:tc>
        <w:tc>
          <w:tcPr>
            <w:tcW w:w="1457" w:type="dxa"/>
            <w:tcBorders>
              <w:top w:val="nil"/>
              <w:left w:val="nil"/>
              <w:bottom w:val="single" w:sz="4" w:space="0" w:color="auto"/>
              <w:right w:val="nil"/>
            </w:tcBorders>
            <w:shd w:val="clear" w:color="auto" w:fill="auto"/>
            <w:noWrap/>
            <w:vAlign w:val="bottom"/>
            <w:hideMark/>
          </w:tcPr>
          <w:p w14:paraId="5392D2C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4,922 </w:t>
            </w:r>
          </w:p>
        </w:tc>
        <w:tc>
          <w:tcPr>
            <w:tcW w:w="1134" w:type="dxa"/>
            <w:tcBorders>
              <w:top w:val="nil"/>
              <w:left w:val="nil"/>
              <w:bottom w:val="single" w:sz="4" w:space="0" w:color="auto"/>
              <w:right w:val="nil"/>
            </w:tcBorders>
            <w:shd w:val="clear" w:color="auto" w:fill="auto"/>
            <w:noWrap/>
            <w:vAlign w:val="bottom"/>
            <w:hideMark/>
          </w:tcPr>
          <w:p w14:paraId="42AC49B9"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4.3%</w:t>
            </w:r>
          </w:p>
        </w:tc>
        <w:tc>
          <w:tcPr>
            <w:tcW w:w="1527" w:type="dxa"/>
            <w:tcBorders>
              <w:top w:val="nil"/>
              <w:left w:val="nil"/>
              <w:bottom w:val="single" w:sz="4" w:space="0" w:color="auto"/>
              <w:right w:val="nil"/>
            </w:tcBorders>
            <w:shd w:val="clear" w:color="auto" w:fill="auto"/>
            <w:noWrap/>
            <w:vAlign w:val="bottom"/>
            <w:hideMark/>
          </w:tcPr>
          <w:p w14:paraId="6695119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52,620 </w:t>
            </w:r>
          </w:p>
        </w:tc>
        <w:tc>
          <w:tcPr>
            <w:tcW w:w="1133" w:type="dxa"/>
            <w:tcBorders>
              <w:top w:val="nil"/>
              <w:left w:val="nil"/>
              <w:bottom w:val="single" w:sz="4" w:space="0" w:color="auto"/>
              <w:right w:val="nil"/>
            </w:tcBorders>
            <w:shd w:val="clear" w:color="auto" w:fill="auto"/>
            <w:noWrap/>
            <w:vAlign w:val="bottom"/>
            <w:hideMark/>
          </w:tcPr>
          <w:p w14:paraId="7FD1212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3.6%</w:t>
            </w:r>
          </w:p>
        </w:tc>
      </w:tr>
      <w:tr w:rsidR="007D28AD" w:rsidRPr="007D28AD" w14:paraId="708D5227" w14:textId="77777777" w:rsidTr="007D28AD">
        <w:trPr>
          <w:trHeight w:val="499"/>
        </w:trPr>
        <w:tc>
          <w:tcPr>
            <w:tcW w:w="4800" w:type="dxa"/>
            <w:tcBorders>
              <w:top w:val="nil"/>
              <w:left w:val="nil"/>
              <w:bottom w:val="nil"/>
              <w:right w:val="nil"/>
            </w:tcBorders>
            <w:shd w:val="clear" w:color="auto" w:fill="auto"/>
            <w:vAlign w:val="bottom"/>
            <w:hideMark/>
          </w:tcPr>
          <w:p w14:paraId="18212279"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Mixed/multiple ethnic groups</w:t>
            </w:r>
          </w:p>
        </w:tc>
        <w:tc>
          <w:tcPr>
            <w:tcW w:w="2525" w:type="dxa"/>
            <w:tcBorders>
              <w:top w:val="nil"/>
              <w:left w:val="nil"/>
              <w:bottom w:val="nil"/>
              <w:right w:val="nil"/>
            </w:tcBorders>
            <w:shd w:val="clear" w:color="auto" w:fill="auto"/>
            <w:noWrap/>
            <w:vAlign w:val="bottom"/>
            <w:hideMark/>
          </w:tcPr>
          <w:p w14:paraId="4A344AA2" w14:textId="77777777" w:rsidR="007D28AD" w:rsidRPr="007D28AD" w:rsidRDefault="007D28AD" w:rsidP="007D28AD">
            <w:pPr>
              <w:spacing w:after="0" w:line="240" w:lineRule="auto"/>
              <w:jc w:val="right"/>
              <w:rPr>
                <w:rFonts w:ascii="Calibri" w:eastAsia="Times New Roman" w:hAnsi="Calibri" w:cs="Calibri"/>
                <w:b/>
                <w:bCs/>
                <w:i/>
                <w:iCs/>
                <w:sz w:val="24"/>
                <w:szCs w:val="24"/>
                <w:lang w:eastAsia="en-GB"/>
              </w:rPr>
            </w:pPr>
            <w:r w:rsidRPr="007D28AD">
              <w:rPr>
                <w:rFonts w:ascii="Calibri" w:eastAsia="Times New Roman" w:hAnsi="Calibri" w:cs="Calibri"/>
                <w:b/>
                <w:bCs/>
                <w:i/>
                <w:iCs/>
                <w:sz w:val="24"/>
                <w:szCs w:val="24"/>
                <w:lang w:eastAsia="en-GB"/>
              </w:rPr>
              <w:t xml:space="preserve">113 </w:t>
            </w:r>
          </w:p>
        </w:tc>
        <w:tc>
          <w:tcPr>
            <w:tcW w:w="1528" w:type="dxa"/>
            <w:tcBorders>
              <w:top w:val="nil"/>
              <w:left w:val="nil"/>
              <w:bottom w:val="nil"/>
              <w:right w:val="nil"/>
            </w:tcBorders>
            <w:shd w:val="clear" w:color="auto" w:fill="auto"/>
            <w:noWrap/>
            <w:vAlign w:val="bottom"/>
            <w:hideMark/>
          </w:tcPr>
          <w:p w14:paraId="531FF80D" w14:textId="77777777" w:rsidR="007D28AD" w:rsidRPr="007D28AD" w:rsidRDefault="007D28AD" w:rsidP="007D28AD">
            <w:pPr>
              <w:spacing w:after="0" w:line="240" w:lineRule="auto"/>
              <w:jc w:val="right"/>
              <w:rPr>
                <w:rFonts w:ascii="Calibri" w:eastAsia="Times New Roman" w:hAnsi="Calibri" w:cs="Calibri"/>
                <w:b/>
                <w:bCs/>
                <w:i/>
                <w:iCs/>
                <w:sz w:val="24"/>
                <w:szCs w:val="24"/>
                <w:lang w:eastAsia="en-GB"/>
              </w:rPr>
            </w:pPr>
            <w:r w:rsidRPr="007D28AD">
              <w:rPr>
                <w:rFonts w:ascii="Calibri" w:eastAsia="Times New Roman" w:hAnsi="Calibri" w:cs="Calibri"/>
                <w:b/>
                <w:bCs/>
                <w:i/>
                <w:iCs/>
                <w:sz w:val="24"/>
                <w:szCs w:val="24"/>
                <w:lang w:eastAsia="en-GB"/>
              </w:rPr>
              <w:t>1.4%</w:t>
            </w:r>
          </w:p>
        </w:tc>
        <w:tc>
          <w:tcPr>
            <w:tcW w:w="1457" w:type="dxa"/>
            <w:tcBorders>
              <w:top w:val="nil"/>
              <w:left w:val="nil"/>
              <w:bottom w:val="nil"/>
              <w:right w:val="nil"/>
            </w:tcBorders>
            <w:shd w:val="clear" w:color="auto" w:fill="auto"/>
            <w:noWrap/>
            <w:vAlign w:val="bottom"/>
            <w:hideMark/>
          </w:tcPr>
          <w:p w14:paraId="0C7BE457" w14:textId="77777777" w:rsidR="007D28AD" w:rsidRPr="007D28AD" w:rsidRDefault="007D28AD" w:rsidP="007D28AD">
            <w:pPr>
              <w:spacing w:after="0" w:line="240" w:lineRule="auto"/>
              <w:jc w:val="right"/>
              <w:rPr>
                <w:rFonts w:ascii="Calibri" w:eastAsia="Times New Roman" w:hAnsi="Calibri" w:cs="Calibri"/>
                <w:b/>
                <w:bCs/>
                <w:i/>
                <w:iCs/>
                <w:sz w:val="24"/>
                <w:szCs w:val="24"/>
                <w:lang w:eastAsia="en-GB"/>
              </w:rPr>
            </w:pPr>
            <w:r w:rsidRPr="007D28AD">
              <w:rPr>
                <w:rFonts w:ascii="Calibri" w:eastAsia="Times New Roman" w:hAnsi="Calibri" w:cs="Calibri"/>
                <w:b/>
                <w:bCs/>
                <w:i/>
                <w:iCs/>
                <w:sz w:val="24"/>
                <w:szCs w:val="24"/>
                <w:lang w:eastAsia="en-GB"/>
              </w:rPr>
              <w:t xml:space="preserve">1,893 </w:t>
            </w:r>
          </w:p>
        </w:tc>
        <w:tc>
          <w:tcPr>
            <w:tcW w:w="1134" w:type="dxa"/>
            <w:tcBorders>
              <w:top w:val="nil"/>
              <w:left w:val="nil"/>
              <w:bottom w:val="nil"/>
              <w:right w:val="nil"/>
            </w:tcBorders>
            <w:shd w:val="clear" w:color="auto" w:fill="auto"/>
            <w:noWrap/>
            <w:vAlign w:val="bottom"/>
            <w:hideMark/>
          </w:tcPr>
          <w:p w14:paraId="07F39A60" w14:textId="77777777" w:rsidR="007D28AD" w:rsidRPr="007D28AD" w:rsidRDefault="007D28AD" w:rsidP="007D28AD">
            <w:pPr>
              <w:spacing w:after="0" w:line="240" w:lineRule="auto"/>
              <w:jc w:val="right"/>
              <w:rPr>
                <w:rFonts w:ascii="Calibri" w:eastAsia="Times New Roman" w:hAnsi="Calibri" w:cs="Calibri"/>
                <w:b/>
                <w:bCs/>
                <w:i/>
                <w:iCs/>
                <w:sz w:val="24"/>
                <w:szCs w:val="24"/>
                <w:lang w:eastAsia="en-GB"/>
              </w:rPr>
            </w:pPr>
            <w:r w:rsidRPr="007D28AD">
              <w:rPr>
                <w:rFonts w:ascii="Calibri" w:eastAsia="Times New Roman" w:hAnsi="Calibri" w:cs="Calibri"/>
                <w:b/>
                <w:bCs/>
                <w:i/>
                <w:iCs/>
                <w:sz w:val="24"/>
                <w:szCs w:val="24"/>
                <w:lang w:eastAsia="en-GB"/>
              </w:rPr>
              <w:t>1.6%</w:t>
            </w:r>
          </w:p>
        </w:tc>
        <w:tc>
          <w:tcPr>
            <w:tcW w:w="1527" w:type="dxa"/>
            <w:tcBorders>
              <w:top w:val="nil"/>
              <w:left w:val="nil"/>
              <w:bottom w:val="nil"/>
              <w:right w:val="nil"/>
            </w:tcBorders>
            <w:shd w:val="clear" w:color="auto" w:fill="auto"/>
            <w:noWrap/>
            <w:vAlign w:val="bottom"/>
            <w:hideMark/>
          </w:tcPr>
          <w:p w14:paraId="27761444" w14:textId="77777777" w:rsidR="007D28AD" w:rsidRPr="007D28AD" w:rsidRDefault="007D28AD" w:rsidP="007D28AD">
            <w:pPr>
              <w:spacing w:after="0" w:line="240" w:lineRule="auto"/>
              <w:jc w:val="right"/>
              <w:rPr>
                <w:rFonts w:ascii="Calibri" w:eastAsia="Times New Roman" w:hAnsi="Calibri" w:cs="Calibri"/>
                <w:b/>
                <w:bCs/>
                <w:i/>
                <w:iCs/>
                <w:sz w:val="24"/>
                <w:szCs w:val="24"/>
                <w:lang w:eastAsia="en-GB"/>
              </w:rPr>
            </w:pPr>
            <w:r w:rsidRPr="007D28AD">
              <w:rPr>
                <w:rFonts w:ascii="Calibri" w:eastAsia="Times New Roman" w:hAnsi="Calibri" w:cs="Calibri"/>
                <w:b/>
                <w:bCs/>
                <w:i/>
                <w:iCs/>
                <w:sz w:val="24"/>
                <w:szCs w:val="24"/>
                <w:lang w:eastAsia="en-GB"/>
              </w:rPr>
              <w:t xml:space="preserve">22,107 </w:t>
            </w:r>
          </w:p>
        </w:tc>
        <w:tc>
          <w:tcPr>
            <w:tcW w:w="1133" w:type="dxa"/>
            <w:tcBorders>
              <w:top w:val="nil"/>
              <w:left w:val="nil"/>
              <w:bottom w:val="nil"/>
              <w:right w:val="nil"/>
            </w:tcBorders>
            <w:shd w:val="clear" w:color="auto" w:fill="auto"/>
            <w:noWrap/>
            <w:vAlign w:val="bottom"/>
            <w:hideMark/>
          </w:tcPr>
          <w:p w14:paraId="77F441CD" w14:textId="77777777" w:rsidR="007D28AD" w:rsidRPr="007D28AD" w:rsidRDefault="007D28AD" w:rsidP="007D28AD">
            <w:pPr>
              <w:spacing w:after="0" w:line="240" w:lineRule="auto"/>
              <w:jc w:val="right"/>
              <w:rPr>
                <w:rFonts w:ascii="Calibri" w:eastAsia="Times New Roman" w:hAnsi="Calibri" w:cs="Calibri"/>
                <w:b/>
                <w:bCs/>
                <w:i/>
                <w:iCs/>
                <w:sz w:val="24"/>
                <w:szCs w:val="24"/>
                <w:lang w:eastAsia="en-GB"/>
              </w:rPr>
            </w:pPr>
            <w:r w:rsidRPr="007D28AD">
              <w:rPr>
                <w:rFonts w:ascii="Calibri" w:eastAsia="Times New Roman" w:hAnsi="Calibri" w:cs="Calibri"/>
                <w:b/>
                <w:bCs/>
                <w:i/>
                <w:iCs/>
                <w:sz w:val="24"/>
                <w:szCs w:val="24"/>
                <w:lang w:eastAsia="en-GB"/>
              </w:rPr>
              <w:t>1.5%</w:t>
            </w:r>
          </w:p>
        </w:tc>
      </w:tr>
      <w:tr w:rsidR="007D28AD" w:rsidRPr="007D28AD" w14:paraId="7DC970C9" w14:textId="77777777" w:rsidTr="007D28AD">
        <w:trPr>
          <w:trHeight w:val="315"/>
        </w:trPr>
        <w:tc>
          <w:tcPr>
            <w:tcW w:w="4800" w:type="dxa"/>
            <w:tcBorders>
              <w:top w:val="nil"/>
              <w:left w:val="nil"/>
              <w:bottom w:val="nil"/>
              <w:right w:val="nil"/>
            </w:tcBorders>
            <w:shd w:val="clear" w:color="auto" w:fill="auto"/>
            <w:vAlign w:val="bottom"/>
            <w:hideMark/>
          </w:tcPr>
          <w:p w14:paraId="78958598"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White and Black Caribbean</w:t>
            </w:r>
          </w:p>
        </w:tc>
        <w:tc>
          <w:tcPr>
            <w:tcW w:w="2525" w:type="dxa"/>
            <w:tcBorders>
              <w:top w:val="nil"/>
              <w:left w:val="nil"/>
              <w:bottom w:val="nil"/>
              <w:right w:val="nil"/>
            </w:tcBorders>
            <w:shd w:val="clear" w:color="auto" w:fill="auto"/>
            <w:noWrap/>
            <w:vAlign w:val="bottom"/>
            <w:hideMark/>
          </w:tcPr>
          <w:p w14:paraId="1B3319E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16 </w:t>
            </w:r>
          </w:p>
        </w:tc>
        <w:tc>
          <w:tcPr>
            <w:tcW w:w="1528" w:type="dxa"/>
            <w:tcBorders>
              <w:top w:val="nil"/>
              <w:left w:val="nil"/>
              <w:bottom w:val="nil"/>
              <w:right w:val="nil"/>
            </w:tcBorders>
            <w:shd w:val="clear" w:color="auto" w:fill="auto"/>
            <w:noWrap/>
            <w:vAlign w:val="bottom"/>
            <w:hideMark/>
          </w:tcPr>
          <w:p w14:paraId="1276366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0.2%</w:t>
            </w:r>
          </w:p>
        </w:tc>
        <w:tc>
          <w:tcPr>
            <w:tcW w:w="1457" w:type="dxa"/>
            <w:tcBorders>
              <w:top w:val="nil"/>
              <w:left w:val="nil"/>
              <w:bottom w:val="nil"/>
              <w:right w:val="nil"/>
            </w:tcBorders>
            <w:shd w:val="clear" w:color="auto" w:fill="auto"/>
            <w:noWrap/>
            <w:vAlign w:val="bottom"/>
            <w:hideMark/>
          </w:tcPr>
          <w:p w14:paraId="5C119B5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414 </w:t>
            </w:r>
          </w:p>
        </w:tc>
        <w:tc>
          <w:tcPr>
            <w:tcW w:w="1134" w:type="dxa"/>
            <w:tcBorders>
              <w:top w:val="nil"/>
              <w:left w:val="nil"/>
              <w:bottom w:val="nil"/>
              <w:right w:val="nil"/>
            </w:tcBorders>
            <w:shd w:val="clear" w:color="auto" w:fill="auto"/>
            <w:noWrap/>
            <w:vAlign w:val="bottom"/>
            <w:hideMark/>
          </w:tcPr>
          <w:p w14:paraId="2A81C3A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0.4%</w:t>
            </w:r>
          </w:p>
        </w:tc>
        <w:tc>
          <w:tcPr>
            <w:tcW w:w="1527" w:type="dxa"/>
            <w:tcBorders>
              <w:top w:val="nil"/>
              <w:left w:val="nil"/>
              <w:bottom w:val="nil"/>
              <w:right w:val="nil"/>
            </w:tcBorders>
            <w:shd w:val="clear" w:color="auto" w:fill="auto"/>
            <w:noWrap/>
            <w:vAlign w:val="bottom"/>
            <w:hideMark/>
          </w:tcPr>
          <w:p w14:paraId="4F3BD67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6,266 </w:t>
            </w:r>
          </w:p>
        </w:tc>
        <w:tc>
          <w:tcPr>
            <w:tcW w:w="1133" w:type="dxa"/>
            <w:tcBorders>
              <w:top w:val="nil"/>
              <w:left w:val="nil"/>
              <w:bottom w:val="nil"/>
              <w:right w:val="nil"/>
            </w:tcBorders>
            <w:shd w:val="clear" w:color="auto" w:fill="auto"/>
            <w:noWrap/>
            <w:vAlign w:val="bottom"/>
            <w:hideMark/>
          </w:tcPr>
          <w:p w14:paraId="459EF27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0.4%</w:t>
            </w:r>
          </w:p>
        </w:tc>
      </w:tr>
      <w:tr w:rsidR="007D28AD" w:rsidRPr="007D28AD" w14:paraId="27702CB8" w14:textId="77777777" w:rsidTr="007D28AD">
        <w:trPr>
          <w:trHeight w:val="315"/>
        </w:trPr>
        <w:tc>
          <w:tcPr>
            <w:tcW w:w="4800" w:type="dxa"/>
            <w:tcBorders>
              <w:top w:val="nil"/>
              <w:left w:val="nil"/>
              <w:bottom w:val="nil"/>
              <w:right w:val="nil"/>
            </w:tcBorders>
            <w:shd w:val="clear" w:color="auto" w:fill="auto"/>
            <w:vAlign w:val="bottom"/>
            <w:hideMark/>
          </w:tcPr>
          <w:p w14:paraId="33F8C4E2"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White and Black African</w:t>
            </w:r>
          </w:p>
        </w:tc>
        <w:tc>
          <w:tcPr>
            <w:tcW w:w="2525" w:type="dxa"/>
            <w:tcBorders>
              <w:top w:val="nil"/>
              <w:left w:val="nil"/>
              <w:bottom w:val="nil"/>
              <w:right w:val="nil"/>
            </w:tcBorders>
            <w:shd w:val="clear" w:color="auto" w:fill="auto"/>
            <w:noWrap/>
            <w:vAlign w:val="bottom"/>
            <w:hideMark/>
          </w:tcPr>
          <w:p w14:paraId="69A5E14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8 </w:t>
            </w:r>
          </w:p>
        </w:tc>
        <w:tc>
          <w:tcPr>
            <w:tcW w:w="1528" w:type="dxa"/>
            <w:tcBorders>
              <w:top w:val="nil"/>
              <w:left w:val="nil"/>
              <w:bottom w:val="nil"/>
              <w:right w:val="nil"/>
            </w:tcBorders>
            <w:shd w:val="clear" w:color="auto" w:fill="auto"/>
            <w:noWrap/>
            <w:vAlign w:val="bottom"/>
            <w:hideMark/>
          </w:tcPr>
          <w:p w14:paraId="1BC12097"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0.1%</w:t>
            </w:r>
          </w:p>
        </w:tc>
        <w:tc>
          <w:tcPr>
            <w:tcW w:w="1457" w:type="dxa"/>
            <w:tcBorders>
              <w:top w:val="nil"/>
              <w:left w:val="nil"/>
              <w:bottom w:val="nil"/>
              <w:right w:val="nil"/>
            </w:tcBorders>
            <w:shd w:val="clear" w:color="auto" w:fill="auto"/>
            <w:noWrap/>
            <w:vAlign w:val="bottom"/>
            <w:hideMark/>
          </w:tcPr>
          <w:p w14:paraId="5B0BFD9F"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222 </w:t>
            </w:r>
          </w:p>
        </w:tc>
        <w:tc>
          <w:tcPr>
            <w:tcW w:w="1134" w:type="dxa"/>
            <w:tcBorders>
              <w:top w:val="nil"/>
              <w:left w:val="nil"/>
              <w:bottom w:val="nil"/>
              <w:right w:val="nil"/>
            </w:tcBorders>
            <w:shd w:val="clear" w:color="auto" w:fill="auto"/>
            <w:noWrap/>
            <w:vAlign w:val="bottom"/>
            <w:hideMark/>
          </w:tcPr>
          <w:p w14:paraId="760DA283"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0.2%</w:t>
            </w:r>
          </w:p>
        </w:tc>
        <w:tc>
          <w:tcPr>
            <w:tcW w:w="1527" w:type="dxa"/>
            <w:tcBorders>
              <w:top w:val="nil"/>
              <w:left w:val="nil"/>
              <w:bottom w:val="nil"/>
              <w:right w:val="nil"/>
            </w:tcBorders>
            <w:shd w:val="clear" w:color="auto" w:fill="auto"/>
            <w:noWrap/>
            <w:vAlign w:val="bottom"/>
            <w:hideMark/>
          </w:tcPr>
          <w:p w14:paraId="04206F0F"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2,997 </w:t>
            </w:r>
          </w:p>
        </w:tc>
        <w:tc>
          <w:tcPr>
            <w:tcW w:w="1133" w:type="dxa"/>
            <w:tcBorders>
              <w:top w:val="nil"/>
              <w:left w:val="nil"/>
              <w:bottom w:val="nil"/>
              <w:right w:val="nil"/>
            </w:tcBorders>
            <w:shd w:val="clear" w:color="auto" w:fill="auto"/>
            <w:noWrap/>
            <w:vAlign w:val="bottom"/>
            <w:hideMark/>
          </w:tcPr>
          <w:p w14:paraId="6B51427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0.2%</w:t>
            </w:r>
          </w:p>
        </w:tc>
      </w:tr>
      <w:tr w:rsidR="007D28AD" w:rsidRPr="007D28AD" w14:paraId="1CC27388" w14:textId="77777777" w:rsidTr="007D28AD">
        <w:trPr>
          <w:trHeight w:val="315"/>
        </w:trPr>
        <w:tc>
          <w:tcPr>
            <w:tcW w:w="4800" w:type="dxa"/>
            <w:tcBorders>
              <w:top w:val="nil"/>
              <w:left w:val="nil"/>
              <w:bottom w:val="nil"/>
              <w:right w:val="nil"/>
            </w:tcBorders>
            <w:shd w:val="clear" w:color="auto" w:fill="auto"/>
            <w:vAlign w:val="bottom"/>
            <w:hideMark/>
          </w:tcPr>
          <w:p w14:paraId="157065FD"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White and Asian</w:t>
            </w:r>
          </w:p>
        </w:tc>
        <w:tc>
          <w:tcPr>
            <w:tcW w:w="2525" w:type="dxa"/>
            <w:tcBorders>
              <w:top w:val="nil"/>
              <w:left w:val="nil"/>
              <w:bottom w:val="nil"/>
              <w:right w:val="nil"/>
            </w:tcBorders>
            <w:shd w:val="clear" w:color="auto" w:fill="auto"/>
            <w:noWrap/>
            <w:vAlign w:val="bottom"/>
            <w:hideMark/>
          </w:tcPr>
          <w:p w14:paraId="140557E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64 </w:t>
            </w:r>
          </w:p>
        </w:tc>
        <w:tc>
          <w:tcPr>
            <w:tcW w:w="1528" w:type="dxa"/>
            <w:tcBorders>
              <w:top w:val="nil"/>
              <w:left w:val="nil"/>
              <w:bottom w:val="nil"/>
              <w:right w:val="nil"/>
            </w:tcBorders>
            <w:shd w:val="clear" w:color="auto" w:fill="auto"/>
            <w:noWrap/>
            <w:vAlign w:val="bottom"/>
            <w:hideMark/>
          </w:tcPr>
          <w:p w14:paraId="2C0A0D37"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0.8%</w:t>
            </w:r>
          </w:p>
        </w:tc>
        <w:tc>
          <w:tcPr>
            <w:tcW w:w="1457" w:type="dxa"/>
            <w:tcBorders>
              <w:top w:val="nil"/>
              <w:left w:val="nil"/>
              <w:bottom w:val="nil"/>
              <w:right w:val="nil"/>
            </w:tcBorders>
            <w:shd w:val="clear" w:color="auto" w:fill="auto"/>
            <w:noWrap/>
            <w:vAlign w:val="bottom"/>
            <w:hideMark/>
          </w:tcPr>
          <w:p w14:paraId="18A9B7B9"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787 </w:t>
            </w:r>
          </w:p>
        </w:tc>
        <w:tc>
          <w:tcPr>
            <w:tcW w:w="1134" w:type="dxa"/>
            <w:tcBorders>
              <w:top w:val="nil"/>
              <w:left w:val="nil"/>
              <w:bottom w:val="nil"/>
              <w:right w:val="nil"/>
            </w:tcBorders>
            <w:shd w:val="clear" w:color="auto" w:fill="auto"/>
            <w:noWrap/>
            <w:vAlign w:val="bottom"/>
            <w:hideMark/>
          </w:tcPr>
          <w:p w14:paraId="41F9E549"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0.7%</w:t>
            </w:r>
          </w:p>
        </w:tc>
        <w:tc>
          <w:tcPr>
            <w:tcW w:w="1527" w:type="dxa"/>
            <w:tcBorders>
              <w:top w:val="nil"/>
              <w:left w:val="nil"/>
              <w:bottom w:val="nil"/>
              <w:right w:val="nil"/>
            </w:tcBorders>
            <w:shd w:val="clear" w:color="auto" w:fill="auto"/>
            <w:noWrap/>
            <w:vAlign w:val="bottom"/>
            <w:hideMark/>
          </w:tcPr>
          <w:p w14:paraId="2ADDFA63"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7,520 </w:t>
            </w:r>
          </w:p>
        </w:tc>
        <w:tc>
          <w:tcPr>
            <w:tcW w:w="1133" w:type="dxa"/>
            <w:tcBorders>
              <w:top w:val="nil"/>
              <w:left w:val="nil"/>
              <w:bottom w:val="nil"/>
              <w:right w:val="nil"/>
            </w:tcBorders>
            <w:shd w:val="clear" w:color="auto" w:fill="auto"/>
            <w:noWrap/>
            <w:vAlign w:val="bottom"/>
            <w:hideMark/>
          </w:tcPr>
          <w:p w14:paraId="20DB6BC7"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0.5%</w:t>
            </w:r>
          </w:p>
        </w:tc>
      </w:tr>
      <w:tr w:rsidR="007D28AD" w:rsidRPr="007D28AD" w14:paraId="3D18B84E" w14:textId="77777777" w:rsidTr="007D28AD">
        <w:trPr>
          <w:trHeight w:val="315"/>
        </w:trPr>
        <w:tc>
          <w:tcPr>
            <w:tcW w:w="4800" w:type="dxa"/>
            <w:tcBorders>
              <w:top w:val="nil"/>
              <w:left w:val="nil"/>
              <w:bottom w:val="single" w:sz="4" w:space="0" w:color="auto"/>
              <w:right w:val="nil"/>
            </w:tcBorders>
            <w:shd w:val="clear" w:color="auto" w:fill="auto"/>
            <w:vAlign w:val="bottom"/>
            <w:hideMark/>
          </w:tcPr>
          <w:p w14:paraId="6AD6F1C2"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Other Mixed</w:t>
            </w:r>
          </w:p>
        </w:tc>
        <w:tc>
          <w:tcPr>
            <w:tcW w:w="2525" w:type="dxa"/>
            <w:tcBorders>
              <w:top w:val="nil"/>
              <w:left w:val="nil"/>
              <w:bottom w:val="single" w:sz="4" w:space="0" w:color="auto"/>
              <w:right w:val="nil"/>
            </w:tcBorders>
            <w:shd w:val="clear" w:color="auto" w:fill="auto"/>
            <w:noWrap/>
            <w:vAlign w:val="bottom"/>
            <w:hideMark/>
          </w:tcPr>
          <w:p w14:paraId="5305990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25 </w:t>
            </w:r>
          </w:p>
        </w:tc>
        <w:tc>
          <w:tcPr>
            <w:tcW w:w="1528" w:type="dxa"/>
            <w:tcBorders>
              <w:top w:val="nil"/>
              <w:left w:val="nil"/>
              <w:bottom w:val="single" w:sz="4" w:space="0" w:color="auto"/>
              <w:right w:val="nil"/>
            </w:tcBorders>
            <w:shd w:val="clear" w:color="auto" w:fill="auto"/>
            <w:noWrap/>
            <w:vAlign w:val="bottom"/>
            <w:hideMark/>
          </w:tcPr>
          <w:p w14:paraId="18CBD38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0.3%</w:t>
            </w:r>
          </w:p>
        </w:tc>
        <w:tc>
          <w:tcPr>
            <w:tcW w:w="1457" w:type="dxa"/>
            <w:tcBorders>
              <w:top w:val="nil"/>
              <w:left w:val="nil"/>
              <w:bottom w:val="single" w:sz="4" w:space="0" w:color="auto"/>
              <w:right w:val="nil"/>
            </w:tcBorders>
            <w:shd w:val="clear" w:color="auto" w:fill="auto"/>
            <w:noWrap/>
            <w:vAlign w:val="bottom"/>
            <w:hideMark/>
          </w:tcPr>
          <w:p w14:paraId="5E7F51F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470 </w:t>
            </w:r>
          </w:p>
        </w:tc>
        <w:tc>
          <w:tcPr>
            <w:tcW w:w="1134" w:type="dxa"/>
            <w:tcBorders>
              <w:top w:val="nil"/>
              <w:left w:val="nil"/>
              <w:bottom w:val="single" w:sz="4" w:space="0" w:color="auto"/>
              <w:right w:val="nil"/>
            </w:tcBorders>
            <w:shd w:val="clear" w:color="auto" w:fill="auto"/>
            <w:noWrap/>
            <w:vAlign w:val="bottom"/>
            <w:hideMark/>
          </w:tcPr>
          <w:p w14:paraId="55783BB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0.4%</w:t>
            </w:r>
          </w:p>
        </w:tc>
        <w:tc>
          <w:tcPr>
            <w:tcW w:w="1527" w:type="dxa"/>
            <w:tcBorders>
              <w:top w:val="nil"/>
              <w:left w:val="nil"/>
              <w:bottom w:val="single" w:sz="4" w:space="0" w:color="auto"/>
              <w:right w:val="nil"/>
            </w:tcBorders>
            <w:shd w:val="clear" w:color="auto" w:fill="auto"/>
            <w:noWrap/>
            <w:vAlign w:val="bottom"/>
            <w:hideMark/>
          </w:tcPr>
          <w:p w14:paraId="00986E5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5,324 </w:t>
            </w:r>
          </w:p>
        </w:tc>
        <w:tc>
          <w:tcPr>
            <w:tcW w:w="1133" w:type="dxa"/>
            <w:tcBorders>
              <w:top w:val="nil"/>
              <w:left w:val="nil"/>
              <w:bottom w:val="single" w:sz="4" w:space="0" w:color="auto"/>
              <w:right w:val="nil"/>
            </w:tcBorders>
            <w:shd w:val="clear" w:color="auto" w:fill="auto"/>
            <w:noWrap/>
            <w:vAlign w:val="bottom"/>
            <w:hideMark/>
          </w:tcPr>
          <w:p w14:paraId="72CCFD27"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0.4%</w:t>
            </w:r>
          </w:p>
        </w:tc>
      </w:tr>
      <w:tr w:rsidR="007D28AD" w:rsidRPr="007D28AD" w14:paraId="33B61803" w14:textId="77777777" w:rsidTr="007D28AD">
        <w:trPr>
          <w:trHeight w:val="499"/>
        </w:trPr>
        <w:tc>
          <w:tcPr>
            <w:tcW w:w="4800" w:type="dxa"/>
            <w:tcBorders>
              <w:top w:val="nil"/>
              <w:left w:val="nil"/>
              <w:bottom w:val="nil"/>
              <w:right w:val="nil"/>
            </w:tcBorders>
            <w:shd w:val="clear" w:color="auto" w:fill="auto"/>
            <w:vAlign w:val="bottom"/>
            <w:hideMark/>
          </w:tcPr>
          <w:p w14:paraId="7863665E"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Asian/Asian British</w:t>
            </w:r>
          </w:p>
        </w:tc>
        <w:tc>
          <w:tcPr>
            <w:tcW w:w="2525" w:type="dxa"/>
            <w:tcBorders>
              <w:top w:val="nil"/>
              <w:left w:val="nil"/>
              <w:bottom w:val="nil"/>
              <w:right w:val="nil"/>
            </w:tcBorders>
            <w:shd w:val="clear" w:color="auto" w:fill="auto"/>
            <w:noWrap/>
            <w:vAlign w:val="bottom"/>
            <w:hideMark/>
          </w:tcPr>
          <w:p w14:paraId="185B22C8"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136 </w:t>
            </w:r>
          </w:p>
        </w:tc>
        <w:tc>
          <w:tcPr>
            <w:tcW w:w="1528" w:type="dxa"/>
            <w:tcBorders>
              <w:top w:val="nil"/>
              <w:left w:val="nil"/>
              <w:bottom w:val="nil"/>
              <w:right w:val="nil"/>
            </w:tcBorders>
            <w:shd w:val="clear" w:color="auto" w:fill="auto"/>
            <w:noWrap/>
            <w:vAlign w:val="bottom"/>
            <w:hideMark/>
          </w:tcPr>
          <w:p w14:paraId="7B52053B"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1.7%</w:t>
            </w:r>
          </w:p>
        </w:tc>
        <w:tc>
          <w:tcPr>
            <w:tcW w:w="1457" w:type="dxa"/>
            <w:tcBorders>
              <w:top w:val="nil"/>
              <w:left w:val="nil"/>
              <w:bottom w:val="nil"/>
              <w:right w:val="nil"/>
            </w:tcBorders>
            <w:shd w:val="clear" w:color="auto" w:fill="auto"/>
            <w:noWrap/>
            <w:vAlign w:val="bottom"/>
            <w:hideMark/>
          </w:tcPr>
          <w:p w14:paraId="149F9994"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2,903 </w:t>
            </w:r>
          </w:p>
        </w:tc>
        <w:tc>
          <w:tcPr>
            <w:tcW w:w="1134" w:type="dxa"/>
            <w:tcBorders>
              <w:top w:val="nil"/>
              <w:left w:val="nil"/>
              <w:bottom w:val="nil"/>
              <w:right w:val="nil"/>
            </w:tcBorders>
            <w:shd w:val="clear" w:color="auto" w:fill="auto"/>
            <w:noWrap/>
            <w:vAlign w:val="bottom"/>
            <w:hideMark/>
          </w:tcPr>
          <w:p w14:paraId="49D38108"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2.5%</w:t>
            </w:r>
          </w:p>
        </w:tc>
        <w:tc>
          <w:tcPr>
            <w:tcW w:w="1527" w:type="dxa"/>
            <w:tcBorders>
              <w:top w:val="nil"/>
              <w:left w:val="nil"/>
              <w:bottom w:val="nil"/>
              <w:right w:val="nil"/>
            </w:tcBorders>
            <w:shd w:val="clear" w:color="auto" w:fill="auto"/>
            <w:noWrap/>
            <w:vAlign w:val="bottom"/>
            <w:hideMark/>
          </w:tcPr>
          <w:p w14:paraId="5209E792"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47,614 </w:t>
            </w:r>
          </w:p>
        </w:tc>
        <w:tc>
          <w:tcPr>
            <w:tcW w:w="1133" w:type="dxa"/>
            <w:tcBorders>
              <w:top w:val="nil"/>
              <w:left w:val="nil"/>
              <w:bottom w:val="nil"/>
              <w:right w:val="nil"/>
            </w:tcBorders>
            <w:shd w:val="clear" w:color="auto" w:fill="auto"/>
            <w:noWrap/>
            <w:vAlign w:val="bottom"/>
            <w:hideMark/>
          </w:tcPr>
          <w:p w14:paraId="6105B9CF"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3.3%</w:t>
            </w:r>
          </w:p>
        </w:tc>
      </w:tr>
      <w:tr w:rsidR="007D28AD" w:rsidRPr="007D28AD" w14:paraId="4C413192" w14:textId="77777777" w:rsidTr="007D28AD">
        <w:trPr>
          <w:trHeight w:val="402"/>
        </w:trPr>
        <w:tc>
          <w:tcPr>
            <w:tcW w:w="4800" w:type="dxa"/>
            <w:tcBorders>
              <w:top w:val="nil"/>
              <w:left w:val="nil"/>
              <w:bottom w:val="nil"/>
              <w:right w:val="nil"/>
            </w:tcBorders>
            <w:shd w:val="clear" w:color="auto" w:fill="auto"/>
            <w:vAlign w:val="bottom"/>
            <w:hideMark/>
          </w:tcPr>
          <w:p w14:paraId="6BC3EE73"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Indian</w:t>
            </w:r>
          </w:p>
        </w:tc>
        <w:tc>
          <w:tcPr>
            <w:tcW w:w="2525" w:type="dxa"/>
            <w:tcBorders>
              <w:top w:val="nil"/>
              <w:left w:val="nil"/>
              <w:bottom w:val="nil"/>
              <w:right w:val="nil"/>
            </w:tcBorders>
            <w:shd w:val="clear" w:color="auto" w:fill="auto"/>
            <w:noWrap/>
            <w:vAlign w:val="bottom"/>
            <w:hideMark/>
          </w:tcPr>
          <w:p w14:paraId="569F96EE"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11 </w:t>
            </w:r>
          </w:p>
        </w:tc>
        <w:tc>
          <w:tcPr>
            <w:tcW w:w="1528" w:type="dxa"/>
            <w:tcBorders>
              <w:top w:val="nil"/>
              <w:left w:val="nil"/>
              <w:bottom w:val="nil"/>
              <w:right w:val="nil"/>
            </w:tcBorders>
            <w:shd w:val="clear" w:color="auto" w:fill="auto"/>
            <w:noWrap/>
            <w:vAlign w:val="bottom"/>
            <w:hideMark/>
          </w:tcPr>
          <w:p w14:paraId="436E0AB1"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0.1%</w:t>
            </w:r>
          </w:p>
        </w:tc>
        <w:tc>
          <w:tcPr>
            <w:tcW w:w="1457" w:type="dxa"/>
            <w:tcBorders>
              <w:top w:val="nil"/>
              <w:left w:val="nil"/>
              <w:bottom w:val="nil"/>
              <w:right w:val="nil"/>
            </w:tcBorders>
            <w:shd w:val="clear" w:color="auto" w:fill="auto"/>
            <w:noWrap/>
            <w:vAlign w:val="bottom"/>
            <w:hideMark/>
          </w:tcPr>
          <w:p w14:paraId="6F9D072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736 </w:t>
            </w:r>
          </w:p>
        </w:tc>
        <w:tc>
          <w:tcPr>
            <w:tcW w:w="1134" w:type="dxa"/>
            <w:tcBorders>
              <w:top w:val="nil"/>
              <w:left w:val="nil"/>
              <w:bottom w:val="nil"/>
              <w:right w:val="nil"/>
            </w:tcBorders>
            <w:shd w:val="clear" w:color="auto" w:fill="auto"/>
            <w:noWrap/>
            <w:vAlign w:val="bottom"/>
            <w:hideMark/>
          </w:tcPr>
          <w:p w14:paraId="76288815"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0.6%</w:t>
            </w:r>
          </w:p>
        </w:tc>
        <w:tc>
          <w:tcPr>
            <w:tcW w:w="1527" w:type="dxa"/>
            <w:tcBorders>
              <w:top w:val="nil"/>
              <w:left w:val="nil"/>
              <w:bottom w:val="nil"/>
              <w:right w:val="nil"/>
            </w:tcBorders>
            <w:shd w:val="clear" w:color="auto" w:fill="auto"/>
            <w:noWrap/>
            <w:vAlign w:val="bottom"/>
            <w:hideMark/>
          </w:tcPr>
          <w:p w14:paraId="0BF985E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18,136 </w:t>
            </w:r>
          </w:p>
        </w:tc>
        <w:tc>
          <w:tcPr>
            <w:tcW w:w="1133" w:type="dxa"/>
            <w:tcBorders>
              <w:top w:val="nil"/>
              <w:left w:val="nil"/>
              <w:bottom w:val="nil"/>
              <w:right w:val="nil"/>
            </w:tcBorders>
            <w:shd w:val="clear" w:color="auto" w:fill="auto"/>
            <w:noWrap/>
            <w:vAlign w:val="bottom"/>
            <w:hideMark/>
          </w:tcPr>
          <w:p w14:paraId="7E9243D5"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1.2%</w:t>
            </w:r>
          </w:p>
        </w:tc>
      </w:tr>
      <w:tr w:rsidR="007D28AD" w:rsidRPr="007D28AD" w14:paraId="1A7D1DD7" w14:textId="77777777" w:rsidTr="007D28AD">
        <w:trPr>
          <w:trHeight w:val="402"/>
        </w:trPr>
        <w:tc>
          <w:tcPr>
            <w:tcW w:w="4800" w:type="dxa"/>
            <w:tcBorders>
              <w:top w:val="nil"/>
              <w:left w:val="nil"/>
              <w:bottom w:val="nil"/>
              <w:right w:val="nil"/>
            </w:tcBorders>
            <w:shd w:val="clear" w:color="auto" w:fill="auto"/>
            <w:vAlign w:val="bottom"/>
            <w:hideMark/>
          </w:tcPr>
          <w:p w14:paraId="7C179D28"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Pakistani</w:t>
            </w:r>
          </w:p>
        </w:tc>
        <w:tc>
          <w:tcPr>
            <w:tcW w:w="2525" w:type="dxa"/>
            <w:tcBorders>
              <w:top w:val="nil"/>
              <w:left w:val="nil"/>
              <w:bottom w:val="nil"/>
              <w:right w:val="nil"/>
            </w:tcBorders>
            <w:shd w:val="clear" w:color="auto" w:fill="auto"/>
            <w:noWrap/>
            <w:vAlign w:val="bottom"/>
            <w:hideMark/>
          </w:tcPr>
          <w:p w14:paraId="30F4EFAF"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2 </w:t>
            </w:r>
          </w:p>
        </w:tc>
        <w:tc>
          <w:tcPr>
            <w:tcW w:w="1528" w:type="dxa"/>
            <w:tcBorders>
              <w:top w:val="nil"/>
              <w:left w:val="nil"/>
              <w:bottom w:val="nil"/>
              <w:right w:val="nil"/>
            </w:tcBorders>
            <w:shd w:val="clear" w:color="auto" w:fill="auto"/>
            <w:noWrap/>
            <w:vAlign w:val="bottom"/>
            <w:hideMark/>
          </w:tcPr>
          <w:p w14:paraId="3F9BD2A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0.0%</w:t>
            </w:r>
          </w:p>
        </w:tc>
        <w:tc>
          <w:tcPr>
            <w:tcW w:w="1457" w:type="dxa"/>
            <w:tcBorders>
              <w:top w:val="nil"/>
              <w:left w:val="nil"/>
              <w:bottom w:val="nil"/>
              <w:right w:val="nil"/>
            </w:tcBorders>
            <w:shd w:val="clear" w:color="auto" w:fill="auto"/>
            <w:noWrap/>
            <w:vAlign w:val="bottom"/>
            <w:hideMark/>
          </w:tcPr>
          <w:p w14:paraId="57EC645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175 </w:t>
            </w:r>
          </w:p>
        </w:tc>
        <w:tc>
          <w:tcPr>
            <w:tcW w:w="1134" w:type="dxa"/>
            <w:tcBorders>
              <w:top w:val="nil"/>
              <w:left w:val="nil"/>
              <w:bottom w:val="nil"/>
              <w:right w:val="nil"/>
            </w:tcBorders>
            <w:shd w:val="clear" w:color="auto" w:fill="auto"/>
            <w:noWrap/>
            <w:vAlign w:val="bottom"/>
            <w:hideMark/>
          </w:tcPr>
          <w:p w14:paraId="22D184F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0.2%</w:t>
            </w:r>
          </w:p>
        </w:tc>
        <w:tc>
          <w:tcPr>
            <w:tcW w:w="1527" w:type="dxa"/>
            <w:tcBorders>
              <w:top w:val="nil"/>
              <w:left w:val="nil"/>
              <w:bottom w:val="nil"/>
              <w:right w:val="nil"/>
            </w:tcBorders>
            <w:shd w:val="clear" w:color="auto" w:fill="auto"/>
            <w:noWrap/>
            <w:vAlign w:val="bottom"/>
            <w:hideMark/>
          </w:tcPr>
          <w:p w14:paraId="5AE6D62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2,406 </w:t>
            </w:r>
          </w:p>
        </w:tc>
        <w:tc>
          <w:tcPr>
            <w:tcW w:w="1133" w:type="dxa"/>
            <w:tcBorders>
              <w:top w:val="nil"/>
              <w:left w:val="nil"/>
              <w:bottom w:val="nil"/>
              <w:right w:val="nil"/>
            </w:tcBorders>
            <w:shd w:val="clear" w:color="auto" w:fill="auto"/>
            <w:noWrap/>
            <w:vAlign w:val="bottom"/>
            <w:hideMark/>
          </w:tcPr>
          <w:p w14:paraId="64B1F7D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0.2%</w:t>
            </w:r>
          </w:p>
        </w:tc>
      </w:tr>
      <w:tr w:rsidR="007D28AD" w:rsidRPr="007D28AD" w14:paraId="68C9E276" w14:textId="77777777" w:rsidTr="007D28AD">
        <w:trPr>
          <w:trHeight w:val="402"/>
        </w:trPr>
        <w:tc>
          <w:tcPr>
            <w:tcW w:w="4800" w:type="dxa"/>
            <w:tcBorders>
              <w:top w:val="nil"/>
              <w:left w:val="nil"/>
              <w:bottom w:val="nil"/>
              <w:right w:val="nil"/>
            </w:tcBorders>
            <w:shd w:val="clear" w:color="auto" w:fill="auto"/>
            <w:vAlign w:val="bottom"/>
            <w:hideMark/>
          </w:tcPr>
          <w:p w14:paraId="4CEE7FD2"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lastRenderedPageBreak/>
              <w:t>Bangladeshi</w:t>
            </w:r>
          </w:p>
        </w:tc>
        <w:tc>
          <w:tcPr>
            <w:tcW w:w="2525" w:type="dxa"/>
            <w:tcBorders>
              <w:top w:val="nil"/>
              <w:left w:val="nil"/>
              <w:bottom w:val="nil"/>
              <w:right w:val="nil"/>
            </w:tcBorders>
            <w:shd w:val="clear" w:color="auto" w:fill="auto"/>
            <w:noWrap/>
            <w:vAlign w:val="bottom"/>
            <w:hideMark/>
          </w:tcPr>
          <w:p w14:paraId="74AA766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6 </w:t>
            </w:r>
          </w:p>
        </w:tc>
        <w:tc>
          <w:tcPr>
            <w:tcW w:w="1528" w:type="dxa"/>
            <w:tcBorders>
              <w:top w:val="nil"/>
              <w:left w:val="nil"/>
              <w:bottom w:val="nil"/>
              <w:right w:val="nil"/>
            </w:tcBorders>
            <w:shd w:val="clear" w:color="auto" w:fill="auto"/>
            <w:noWrap/>
            <w:vAlign w:val="bottom"/>
            <w:hideMark/>
          </w:tcPr>
          <w:p w14:paraId="4A8D227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0.1%</w:t>
            </w:r>
          </w:p>
        </w:tc>
        <w:tc>
          <w:tcPr>
            <w:tcW w:w="1457" w:type="dxa"/>
            <w:tcBorders>
              <w:top w:val="nil"/>
              <w:left w:val="nil"/>
              <w:bottom w:val="nil"/>
              <w:right w:val="nil"/>
            </w:tcBorders>
            <w:shd w:val="clear" w:color="auto" w:fill="auto"/>
            <w:noWrap/>
            <w:vAlign w:val="bottom"/>
            <w:hideMark/>
          </w:tcPr>
          <w:p w14:paraId="236FE901"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513 </w:t>
            </w:r>
          </w:p>
        </w:tc>
        <w:tc>
          <w:tcPr>
            <w:tcW w:w="1134" w:type="dxa"/>
            <w:tcBorders>
              <w:top w:val="nil"/>
              <w:left w:val="nil"/>
              <w:bottom w:val="nil"/>
              <w:right w:val="nil"/>
            </w:tcBorders>
            <w:shd w:val="clear" w:color="auto" w:fill="auto"/>
            <w:noWrap/>
            <w:vAlign w:val="bottom"/>
            <w:hideMark/>
          </w:tcPr>
          <w:p w14:paraId="174A8091"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0.4%</w:t>
            </w:r>
          </w:p>
        </w:tc>
        <w:tc>
          <w:tcPr>
            <w:tcW w:w="1527" w:type="dxa"/>
            <w:tcBorders>
              <w:top w:val="nil"/>
              <w:left w:val="nil"/>
              <w:bottom w:val="nil"/>
              <w:right w:val="nil"/>
            </w:tcBorders>
            <w:shd w:val="clear" w:color="auto" w:fill="auto"/>
            <w:noWrap/>
            <w:vAlign w:val="bottom"/>
            <w:hideMark/>
          </w:tcPr>
          <w:p w14:paraId="2032ECCE"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3,381 </w:t>
            </w:r>
          </w:p>
        </w:tc>
        <w:tc>
          <w:tcPr>
            <w:tcW w:w="1133" w:type="dxa"/>
            <w:tcBorders>
              <w:top w:val="nil"/>
              <w:left w:val="nil"/>
              <w:bottom w:val="nil"/>
              <w:right w:val="nil"/>
            </w:tcBorders>
            <w:shd w:val="clear" w:color="auto" w:fill="auto"/>
            <w:noWrap/>
            <w:vAlign w:val="bottom"/>
            <w:hideMark/>
          </w:tcPr>
          <w:p w14:paraId="5CB3622B"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0.2%</w:t>
            </w:r>
          </w:p>
        </w:tc>
      </w:tr>
      <w:tr w:rsidR="007D28AD" w:rsidRPr="007D28AD" w14:paraId="7021BBB8" w14:textId="77777777" w:rsidTr="007D28AD">
        <w:trPr>
          <w:trHeight w:val="402"/>
        </w:trPr>
        <w:tc>
          <w:tcPr>
            <w:tcW w:w="4800" w:type="dxa"/>
            <w:tcBorders>
              <w:top w:val="nil"/>
              <w:left w:val="nil"/>
              <w:bottom w:val="nil"/>
              <w:right w:val="nil"/>
            </w:tcBorders>
            <w:shd w:val="clear" w:color="auto" w:fill="auto"/>
            <w:vAlign w:val="bottom"/>
            <w:hideMark/>
          </w:tcPr>
          <w:p w14:paraId="2401B6B7"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Chinese</w:t>
            </w:r>
          </w:p>
        </w:tc>
        <w:tc>
          <w:tcPr>
            <w:tcW w:w="2525" w:type="dxa"/>
            <w:tcBorders>
              <w:top w:val="nil"/>
              <w:left w:val="nil"/>
              <w:bottom w:val="nil"/>
              <w:right w:val="nil"/>
            </w:tcBorders>
            <w:shd w:val="clear" w:color="auto" w:fill="auto"/>
            <w:noWrap/>
            <w:vAlign w:val="bottom"/>
            <w:hideMark/>
          </w:tcPr>
          <w:p w14:paraId="70CB48E5"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84 </w:t>
            </w:r>
          </w:p>
        </w:tc>
        <w:tc>
          <w:tcPr>
            <w:tcW w:w="1528" w:type="dxa"/>
            <w:tcBorders>
              <w:top w:val="nil"/>
              <w:left w:val="nil"/>
              <w:bottom w:val="nil"/>
              <w:right w:val="nil"/>
            </w:tcBorders>
            <w:shd w:val="clear" w:color="auto" w:fill="auto"/>
            <w:noWrap/>
            <w:vAlign w:val="bottom"/>
            <w:hideMark/>
          </w:tcPr>
          <w:p w14:paraId="41B85ECB"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1.1%</w:t>
            </w:r>
          </w:p>
        </w:tc>
        <w:tc>
          <w:tcPr>
            <w:tcW w:w="1457" w:type="dxa"/>
            <w:tcBorders>
              <w:top w:val="nil"/>
              <w:left w:val="nil"/>
              <w:bottom w:val="nil"/>
              <w:right w:val="nil"/>
            </w:tcBorders>
            <w:shd w:val="clear" w:color="auto" w:fill="auto"/>
            <w:noWrap/>
            <w:vAlign w:val="bottom"/>
            <w:hideMark/>
          </w:tcPr>
          <w:p w14:paraId="5919774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552 </w:t>
            </w:r>
          </w:p>
        </w:tc>
        <w:tc>
          <w:tcPr>
            <w:tcW w:w="1134" w:type="dxa"/>
            <w:tcBorders>
              <w:top w:val="nil"/>
              <w:left w:val="nil"/>
              <w:bottom w:val="nil"/>
              <w:right w:val="nil"/>
            </w:tcBorders>
            <w:shd w:val="clear" w:color="auto" w:fill="auto"/>
            <w:noWrap/>
            <w:vAlign w:val="bottom"/>
            <w:hideMark/>
          </w:tcPr>
          <w:p w14:paraId="410196F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0.5%</w:t>
            </w:r>
          </w:p>
        </w:tc>
        <w:tc>
          <w:tcPr>
            <w:tcW w:w="1527" w:type="dxa"/>
            <w:tcBorders>
              <w:top w:val="nil"/>
              <w:left w:val="nil"/>
              <w:bottom w:val="nil"/>
              <w:right w:val="nil"/>
            </w:tcBorders>
            <w:shd w:val="clear" w:color="auto" w:fill="auto"/>
            <w:noWrap/>
            <w:vAlign w:val="bottom"/>
            <w:hideMark/>
          </w:tcPr>
          <w:p w14:paraId="750A4A9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5,978 </w:t>
            </w:r>
          </w:p>
        </w:tc>
        <w:tc>
          <w:tcPr>
            <w:tcW w:w="1133" w:type="dxa"/>
            <w:tcBorders>
              <w:top w:val="nil"/>
              <w:left w:val="nil"/>
              <w:bottom w:val="nil"/>
              <w:right w:val="nil"/>
            </w:tcBorders>
            <w:shd w:val="clear" w:color="auto" w:fill="auto"/>
            <w:noWrap/>
            <w:vAlign w:val="bottom"/>
            <w:hideMark/>
          </w:tcPr>
          <w:p w14:paraId="26DC652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0.4%</w:t>
            </w:r>
          </w:p>
        </w:tc>
      </w:tr>
      <w:tr w:rsidR="007D28AD" w:rsidRPr="007D28AD" w14:paraId="7957B85B" w14:textId="77777777" w:rsidTr="007D28AD">
        <w:trPr>
          <w:trHeight w:val="315"/>
        </w:trPr>
        <w:tc>
          <w:tcPr>
            <w:tcW w:w="4800" w:type="dxa"/>
            <w:tcBorders>
              <w:top w:val="nil"/>
              <w:left w:val="nil"/>
              <w:bottom w:val="single" w:sz="4" w:space="0" w:color="auto"/>
              <w:right w:val="nil"/>
            </w:tcBorders>
            <w:shd w:val="clear" w:color="auto" w:fill="auto"/>
            <w:vAlign w:val="bottom"/>
            <w:hideMark/>
          </w:tcPr>
          <w:p w14:paraId="592B7C46"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Other Asian</w:t>
            </w:r>
          </w:p>
        </w:tc>
        <w:tc>
          <w:tcPr>
            <w:tcW w:w="2525" w:type="dxa"/>
            <w:tcBorders>
              <w:top w:val="nil"/>
              <w:left w:val="nil"/>
              <w:bottom w:val="single" w:sz="4" w:space="0" w:color="auto"/>
              <w:right w:val="nil"/>
            </w:tcBorders>
            <w:shd w:val="clear" w:color="auto" w:fill="auto"/>
            <w:noWrap/>
            <w:vAlign w:val="bottom"/>
            <w:hideMark/>
          </w:tcPr>
          <w:p w14:paraId="744B8223"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33 </w:t>
            </w:r>
          </w:p>
        </w:tc>
        <w:tc>
          <w:tcPr>
            <w:tcW w:w="1528" w:type="dxa"/>
            <w:tcBorders>
              <w:top w:val="nil"/>
              <w:left w:val="nil"/>
              <w:bottom w:val="single" w:sz="4" w:space="0" w:color="auto"/>
              <w:right w:val="nil"/>
            </w:tcBorders>
            <w:shd w:val="clear" w:color="auto" w:fill="auto"/>
            <w:noWrap/>
            <w:vAlign w:val="bottom"/>
            <w:hideMark/>
          </w:tcPr>
          <w:p w14:paraId="0FCC6A7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0.4%</w:t>
            </w:r>
          </w:p>
        </w:tc>
        <w:tc>
          <w:tcPr>
            <w:tcW w:w="1457" w:type="dxa"/>
            <w:tcBorders>
              <w:top w:val="nil"/>
              <w:left w:val="nil"/>
              <w:bottom w:val="single" w:sz="4" w:space="0" w:color="auto"/>
              <w:right w:val="nil"/>
            </w:tcBorders>
            <w:shd w:val="clear" w:color="auto" w:fill="auto"/>
            <w:noWrap/>
            <w:vAlign w:val="bottom"/>
            <w:hideMark/>
          </w:tcPr>
          <w:p w14:paraId="301CDA27"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927 </w:t>
            </w:r>
          </w:p>
        </w:tc>
        <w:tc>
          <w:tcPr>
            <w:tcW w:w="1134" w:type="dxa"/>
            <w:tcBorders>
              <w:top w:val="nil"/>
              <w:left w:val="nil"/>
              <w:bottom w:val="single" w:sz="4" w:space="0" w:color="auto"/>
              <w:right w:val="nil"/>
            </w:tcBorders>
            <w:shd w:val="clear" w:color="auto" w:fill="auto"/>
            <w:noWrap/>
            <w:vAlign w:val="bottom"/>
            <w:hideMark/>
          </w:tcPr>
          <w:p w14:paraId="5DE9E73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0.8%</w:t>
            </w:r>
          </w:p>
        </w:tc>
        <w:tc>
          <w:tcPr>
            <w:tcW w:w="1527" w:type="dxa"/>
            <w:tcBorders>
              <w:top w:val="nil"/>
              <w:left w:val="nil"/>
              <w:bottom w:val="single" w:sz="4" w:space="0" w:color="auto"/>
              <w:right w:val="nil"/>
            </w:tcBorders>
            <w:shd w:val="clear" w:color="auto" w:fill="auto"/>
            <w:noWrap/>
            <w:vAlign w:val="bottom"/>
            <w:hideMark/>
          </w:tcPr>
          <w:p w14:paraId="71588CD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17,713 </w:t>
            </w:r>
          </w:p>
        </w:tc>
        <w:tc>
          <w:tcPr>
            <w:tcW w:w="1133" w:type="dxa"/>
            <w:tcBorders>
              <w:top w:val="nil"/>
              <w:left w:val="nil"/>
              <w:bottom w:val="single" w:sz="4" w:space="0" w:color="auto"/>
              <w:right w:val="nil"/>
            </w:tcBorders>
            <w:shd w:val="clear" w:color="auto" w:fill="auto"/>
            <w:noWrap/>
            <w:vAlign w:val="bottom"/>
            <w:hideMark/>
          </w:tcPr>
          <w:p w14:paraId="6D1FD5B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1.2%</w:t>
            </w:r>
          </w:p>
        </w:tc>
      </w:tr>
      <w:tr w:rsidR="007D28AD" w:rsidRPr="007D28AD" w14:paraId="04B7834F" w14:textId="77777777" w:rsidTr="007D28AD">
        <w:trPr>
          <w:trHeight w:val="315"/>
        </w:trPr>
        <w:tc>
          <w:tcPr>
            <w:tcW w:w="4800" w:type="dxa"/>
            <w:tcBorders>
              <w:top w:val="nil"/>
              <w:left w:val="nil"/>
              <w:bottom w:val="nil"/>
              <w:right w:val="nil"/>
            </w:tcBorders>
            <w:shd w:val="clear" w:color="auto" w:fill="auto"/>
            <w:vAlign w:val="bottom"/>
            <w:hideMark/>
          </w:tcPr>
          <w:p w14:paraId="35486F46"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Black/African/Caribbean/Black British</w:t>
            </w:r>
          </w:p>
        </w:tc>
        <w:tc>
          <w:tcPr>
            <w:tcW w:w="2525" w:type="dxa"/>
            <w:tcBorders>
              <w:top w:val="nil"/>
              <w:left w:val="nil"/>
              <w:bottom w:val="nil"/>
              <w:right w:val="nil"/>
            </w:tcBorders>
            <w:shd w:val="clear" w:color="auto" w:fill="auto"/>
            <w:noWrap/>
            <w:vAlign w:val="bottom"/>
            <w:hideMark/>
          </w:tcPr>
          <w:p w14:paraId="36E19FC8"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41 </w:t>
            </w:r>
          </w:p>
        </w:tc>
        <w:tc>
          <w:tcPr>
            <w:tcW w:w="1528" w:type="dxa"/>
            <w:tcBorders>
              <w:top w:val="nil"/>
              <w:left w:val="nil"/>
              <w:bottom w:val="nil"/>
              <w:right w:val="nil"/>
            </w:tcBorders>
            <w:shd w:val="clear" w:color="auto" w:fill="auto"/>
            <w:noWrap/>
            <w:vAlign w:val="bottom"/>
            <w:hideMark/>
          </w:tcPr>
          <w:p w14:paraId="08BB7CD9"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0.5%</w:t>
            </w:r>
          </w:p>
        </w:tc>
        <w:tc>
          <w:tcPr>
            <w:tcW w:w="1457" w:type="dxa"/>
            <w:tcBorders>
              <w:top w:val="nil"/>
              <w:left w:val="nil"/>
              <w:bottom w:val="nil"/>
              <w:right w:val="nil"/>
            </w:tcBorders>
            <w:shd w:val="clear" w:color="auto" w:fill="auto"/>
            <w:noWrap/>
            <w:vAlign w:val="bottom"/>
            <w:hideMark/>
          </w:tcPr>
          <w:p w14:paraId="1BB1455C"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638 </w:t>
            </w:r>
          </w:p>
        </w:tc>
        <w:tc>
          <w:tcPr>
            <w:tcW w:w="1134" w:type="dxa"/>
            <w:tcBorders>
              <w:top w:val="nil"/>
              <w:left w:val="nil"/>
              <w:bottom w:val="nil"/>
              <w:right w:val="nil"/>
            </w:tcBorders>
            <w:shd w:val="clear" w:color="auto" w:fill="auto"/>
            <w:noWrap/>
            <w:vAlign w:val="bottom"/>
            <w:hideMark/>
          </w:tcPr>
          <w:p w14:paraId="7ABE9A8F"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0.6%</w:t>
            </w:r>
          </w:p>
        </w:tc>
        <w:tc>
          <w:tcPr>
            <w:tcW w:w="1527" w:type="dxa"/>
            <w:tcBorders>
              <w:top w:val="nil"/>
              <w:left w:val="nil"/>
              <w:bottom w:val="nil"/>
              <w:right w:val="nil"/>
            </w:tcBorders>
            <w:shd w:val="clear" w:color="auto" w:fill="auto"/>
            <w:noWrap/>
            <w:vAlign w:val="bottom"/>
            <w:hideMark/>
          </w:tcPr>
          <w:p w14:paraId="7D3C4C5E"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16,216 </w:t>
            </w:r>
          </w:p>
        </w:tc>
        <w:tc>
          <w:tcPr>
            <w:tcW w:w="1133" w:type="dxa"/>
            <w:tcBorders>
              <w:top w:val="nil"/>
              <w:left w:val="nil"/>
              <w:bottom w:val="nil"/>
              <w:right w:val="nil"/>
            </w:tcBorders>
            <w:shd w:val="clear" w:color="auto" w:fill="auto"/>
            <w:noWrap/>
            <w:vAlign w:val="bottom"/>
            <w:hideMark/>
          </w:tcPr>
          <w:p w14:paraId="0D4AAC0F"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1.1%</w:t>
            </w:r>
          </w:p>
        </w:tc>
      </w:tr>
      <w:tr w:rsidR="007D28AD" w:rsidRPr="007D28AD" w14:paraId="511B886E" w14:textId="77777777" w:rsidTr="007D28AD">
        <w:trPr>
          <w:trHeight w:val="315"/>
        </w:trPr>
        <w:tc>
          <w:tcPr>
            <w:tcW w:w="4800" w:type="dxa"/>
            <w:tcBorders>
              <w:top w:val="nil"/>
              <w:left w:val="nil"/>
              <w:bottom w:val="nil"/>
              <w:right w:val="nil"/>
            </w:tcBorders>
            <w:shd w:val="clear" w:color="auto" w:fill="auto"/>
            <w:vAlign w:val="bottom"/>
            <w:hideMark/>
          </w:tcPr>
          <w:p w14:paraId="0F352899"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African</w:t>
            </w:r>
          </w:p>
        </w:tc>
        <w:tc>
          <w:tcPr>
            <w:tcW w:w="2525" w:type="dxa"/>
            <w:tcBorders>
              <w:top w:val="nil"/>
              <w:left w:val="nil"/>
              <w:bottom w:val="nil"/>
              <w:right w:val="nil"/>
            </w:tcBorders>
            <w:shd w:val="clear" w:color="auto" w:fill="auto"/>
            <w:noWrap/>
            <w:vAlign w:val="bottom"/>
            <w:hideMark/>
          </w:tcPr>
          <w:p w14:paraId="0563203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25 </w:t>
            </w:r>
          </w:p>
        </w:tc>
        <w:tc>
          <w:tcPr>
            <w:tcW w:w="1528" w:type="dxa"/>
            <w:tcBorders>
              <w:top w:val="nil"/>
              <w:left w:val="nil"/>
              <w:bottom w:val="nil"/>
              <w:right w:val="nil"/>
            </w:tcBorders>
            <w:shd w:val="clear" w:color="auto" w:fill="auto"/>
            <w:noWrap/>
            <w:vAlign w:val="bottom"/>
            <w:hideMark/>
          </w:tcPr>
          <w:p w14:paraId="46D7C56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0.3%</w:t>
            </w:r>
          </w:p>
        </w:tc>
        <w:tc>
          <w:tcPr>
            <w:tcW w:w="1457" w:type="dxa"/>
            <w:tcBorders>
              <w:top w:val="nil"/>
              <w:left w:val="nil"/>
              <w:bottom w:val="nil"/>
              <w:right w:val="nil"/>
            </w:tcBorders>
            <w:shd w:val="clear" w:color="auto" w:fill="auto"/>
            <w:noWrap/>
            <w:vAlign w:val="bottom"/>
            <w:hideMark/>
          </w:tcPr>
          <w:p w14:paraId="5EBC0D8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419 </w:t>
            </w:r>
          </w:p>
        </w:tc>
        <w:tc>
          <w:tcPr>
            <w:tcW w:w="1134" w:type="dxa"/>
            <w:tcBorders>
              <w:top w:val="nil"/>
              <w:left w:val="nil"/>
              <w:bottom w:val="nil"/>
              <w:right w:val="nil"/>
            </w:tcBorders>
            <w:shd w:val="clear" w:color="auto" w:fill="auto"/>
            <w:noWrap/>
            <w:vAlign w:val="bottom"/>
            <w:hideMark/>
          </w:tcPr>
          <w:p w14:paraId="6F60C8F7"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0.4%</w:t>
            </w:r>
          </w:p>
        </w:tc>
        <w:tc>
          <w:tcPr>
            <w:tcW w:w="1527" w:type="dxa"/>
            <w:tcBorders>
              <w:top w:val="nil"/>
              <w:left w:val="nil"/>
              <w:bottom w:val="nil"/>
              <w:right w:val="nil"/>
            </w:tcBorders>
            <w:shd w:val="clear" w:color="auto" w:fill="auto"/>
            <w:noWrap/>
            <w:vAlign w:val="bottom"/>
            <w:hideMark/>
          </w:tcPr>
          <w:p w14:paraId="6F0A976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11,523 </w:t>
            </w:r>
          </w:p>
        </w:tc>
        <w:tc>
          <w:tcPr>
            <w:tcW w:w="1133" w:type="dxa"/>
            <w:tcBorders>
              <w:top w:val="nil"/>
              <w:left w:val="nil"/>
              <w:bottom w:val="nil"/>
              <w:right w:val="nil"/>
            </w:tcBorders>
            <w:shd w:val="clear" w:color="auto" w:fill="auto"/>
            <w:noWrap/>
            <w:vAlign w:val="bottom"/>
            <w:hideMark/>
          </w:tcPr>
          <w:p w14:paraId="045F2503"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0.8%</w:t>
            </w:r>
          </w:p>
        </w:tc>
      </w:tr>
      <w:tr w:rsidR="007D28AD" w:rsidRPr="007D28AD" w14:paraId="3F65FB53" w14:textId="77777777" w:rsidTr="007D28AD">
        <w:trPr>
          <w:trHeight w:val="315"/>
        </w:trPr>
        <w:tc>
          <w:tcPr>
            <w:tcW w:w="4800" w:type="dxa"/>
            <w:tcBorders>
              <w:top w:val="nil"/>
              <w:left w:val="nil"/>
              <w:bottom w:val="nil"/>
              <w:right w:val="nil"/>
            </w:tcBorders>
            <w:shd w:val="clear" w:color="auto" w:fill="auto"/>
            <w:vAlign w:val="bottom"/>
            <w:hideMark/>
          </w:tcPr>
          <w:p w14:paraId="284DC179"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Caribbean</w:t>
            </w:r>
          </w:p>
        </w:tc>
        <w:tc>
          <w:tcPr>
            <w:tcW w:w="2525" w:type="dxa"/>
            <w:tcBorders>
              <w:top w:val="nil"/>
              <w:left w:val="nil"/>
              <w:bottom w:val="nil"/>
              <w:right w:val="nil"/>
            </w:tcBorders>
            <w:shd w:val="clear" w:color="auto" w:fill="auto"/>
            <w:noWrap/>
            <w:vAlign w:val="bottom"/>
            <w:hideMark/>
          </w:tcPr>
          <w:p w14:paraId="4A040CCF"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8 </w:t>
            </w:r>
          </w:p>
        </w:tc>
        <w:tc>
          <w:tcPr>
            <w:tcW w:w="1528" w:type="dxa"/>
            <w:tcBorders>
              <w:top w:val="nil"/>
              <w:left w:val="nil"/>
              <w:bottom w:val="nil"/>
              <w:right w:val="nil"/>
            </w:tcBorders>
            <w:shd w:val="clear" w:color="auto" w:fill="auto"/>
            <w:noWrap/>
            <w:vAlign w:val="bottom"/>
            <w:hideMark/>
          </w:tcPr>
          <w:p w14:paraId="186C307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0.1%</w:t>
            </w:r>
          </w:p>
        </w:tc>
        <w:tc>
          <w:tcPr>
            <w:tcW w:w="1457" w:type="dxa"/>
            <w:tcBorders>
              <w:top w:val="nil"/>
              <w:left w:val="nil"/>
              <w:bottom w:val="nil"/>
              <w:right w:val="nil"/>
            </w:tcBorders>
            <w:shd w:val="clear" w:color="auto" w:fill="auto"/>
            <w:noWrap/>
            <w:vAlign w:val="bottom"/>
            <w:hideMark/>
          </w:tcPr>
          <w:p w14:paraId="098C728B"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142 </w:t>
            </w:r>
          </w:p>
        </w:tc>
        <w:tc>
          <w:tcPr>
            <w:tcW w:w="1134" w:type="dxa"/>
            <w:tcBorders>
              <w:top w:val="nil"/>
              <w:left w:val="nil"/>
              <w:bottom w:val="nil"/>
              <w:right w:val="nil"/>
            </w:tcBorders>
            <w:shd w:val="clear" w:color="auto" w:fill="auto"/>
            <w:noWrap/>
            <w:vAlign w:val="bottom"/>
            <w:hideMark/>
          </w:tcPr>
          <w:p w14:paraId="6C12F72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0.1%</w:t>
            </w:r>
          </w:p>
        </w:tc>
        <w:tc>
          <w:tcPr>
            <w:tcW w:w="1527" w:type="dxa"/>
            <w:tcBorders>
              <w:top w:val="nil"/>
              <w:left w:val="nil"/>
              <w:bottom w:val="nil"/>
              <w:right w:val="nil"/>
            </w:tcBorders>
            <w:shd w:val="clear" w:color="auto" w:fill="auto"/>
            <w:noWrap/>
            <w:vAlign w:val="bottom"/>
            <w:hideMark/>
          </w:tcPr>
          <w:p w14:paraId="2EA00635"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3,293 </w:t>
            </w:r>
          </w:p>
        </w:tc>
        <w:tc>
          <w:tcPr>
            <w:tcW w:w="1133" w:type="dxa"/>
            <w:tcBorders>
              <w:top w:val="nil"/>
              <w:left w:val="nil"/>
              <w:bottom w:val="nil"/>
              <w:right w:val="nil"/>
            </w:tcBorders>
            <w:shd w:val="clear" w:color="auto" w:fill="auto"/>
            <w:noWrap/>
            <w:vAlign w:val="bottom"/>
            <w:hideMark/>
          </w:tcPr>
          <w:p w14:paraId="4C1AE8E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0.2%</w:t>
            </w:r>
          </w:p>
        </w:tc>
      </w:tr>
      <w:tr w:rsidR="007D28AD" w:rsidRPr="007D28AD" w14:paraId="6CA2B926" w14:textId="77777777" w:rsidTr="007D28AD">
        <w:trPr>
          <w:trHeight w:val="315"/>
        </w:trPr>
        <w:tc>
          <w:tcPr>
            <w:tcW w:w="4800" w:type="dxa"/>
            <w:tcBorders>
              <w:top w:val="nil"/>
              <w:left w:val="nil"/>
              <w:bottom w:val="single" w:sz="4" w:space="0" w:color="auto"/>
              <w:right w:val="nil"/>
            </w:tcBorders>
            <w:shd w:val="clear" w:color="auto" w:fill="auto"/>
            <w:vAlign w:val="bottom"/>
            <w:hideMark/>
          </w:tcPr>
          <w:p w14:paraId="46678056"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Other Black</w:t>
            </w:r>
          </w:p>
        </w:tc>
        <w:tc>
          <w:tcPr>
            <w:tcW w:w="2525" w:type="dxa"/>
            <w:tcBorders>
              <w:top w:val="nil"/>
              <w:left w:val="nil"/>
              <w:bottom w:val="single" w:sz="4" w:space="0" w:color="auto"/>
              <w:right w:val="nil"/>
            </w:tcBorders>
            <w:shd w:val="clear" w:color="auto" w:fill="auto"/>
            <w:noWrap/>
            <w:vAlign w:val="bottom"/>
            <w:hideMark/>
          </w:tcPr>
          <w:p w14:paraId="0BB32D4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8 </w:t>
            </w:r>
          </w:p>
        </w:tc>
        <w:tc>
          <w:tcPr>
            <w:tcW w:w="1528" w:type="dxa"/>
            <w:tcBorders>
              <w:top w:val="nil"/>
              <w:left w:val="nil"/>
              <w:bottom w:val="single" w:sz="4" w:space="0" w:color="auto"/>
              <w:right w:val="nil"/>
            </w:tcBorders>
            <w:shd w:val="clear" w:color="auto" w:fill="auto"/>
            <w:noWrap/>
            <w:vAlign w:val="bottom"/>
            <w:hideMark/>
          </w:tcPr>
          <w:p w14:paraId="73DC9B9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0.1%</w:t>
            </w:r>
          </w:p>
        </w:tc>
        <w:tc>
          <w:tcPr>
            <w:tcW w:w="1457" w:type="dxa"/>
            <w:tcBorders>
              <w:top w:val="nil"/>
              <w:left w:val="nil"/>
              <w:bottom w:val="single" w:sz="4" w:space="0" w:color="auto"/>
              <w:right w:val="nil"/>
            </w:tcBorders>
            <w:shd w:val="clear" w:color="auto" w:fill="auto"/>
            <w:noWrap/>
            <w:vAlign w:val="bottom"/>
            <w:hideMark/>
          </w:tcPr>
          <w:p w14:paraId="7149BC6E"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77 </w:t>
            </w:r>
          </w:p>
        </w:tc>
        <w:tc>
          <w:tcPr>
            <w:tcW w:w="1134" w:type="dxa"/>
            <w:tcBorders>
              <w:top w:val="nil"/>
              <w:left w:val="nil"/>
              <w:bottom w:val="single" w:sz="4" w:space="0" w:color="auto"/>
              <w:right w:val="nil"/>
            </w:tcBorders>
            <w:shd w:val="clear" w:color="auto" w:fill="auto"/>
            <w:noWrap/>
            <w:vAlign w:val="bottom"/>
            <w:hideMark/>
          </w:tcPr>
          <w:p w14:paraId="34CEBA61"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0.1%</w:t>
            </w:r>
          </w:p>
        </w:tc>
        <w:tc>
          <w:tcPr>
            <w:tcW w:w="1527" w:type="dxa"/>
            <w:tcBorders>
              <w:top w:val="nil"/>
              <w:left w:val="nil"/>
              <w:bottom w:val="single" w:sz="4" w:space="0" w:color="auto"/>
              <w:right w:val="nil"/>
            </w:tcBorders>
            <w:shd w:val="clear" w:color="auto" w:fill="auto"/>
            <w:noWrap/>
            <w:vAlign w:val="bottom"/>
            <w:hideMark/>
          </w:tcPr>
          <w:p w14:paraId="79D0DCC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1,400 </w:t>
            </w:r>
          </w:p>
        </w:tc>
        <w:tc>
          <w:tcPr>
            <w:tcW w:w="1133" w:type="dxa"/>
            <w:tcBorders>
              <w:top w:val="nil"/>
              <w:left w:val="nil"/>
              <w:bottom w:val="single" w:sz="4" w:space="0" w:color="auto"/>
              <w:right w:val="nil"/>
            </w:tcBorders>
            <w:shd w:val="clear" w:color="auto" w:fill="auto"/>
            <w:noWrap/>
            <w:vAlign w:val="bottom"/>
            <w:hideMark/>
          </w:tcPr>
          <w:p w14:paraId="5CB37BD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0.1%</w:t>
            </w:r>
          </w:p>
        </w:tc>
      </w:tr>
      <w:tr w:rsidR="007D28AD" w:rsidRPr="007D28AD" w14:paraId="05C071F5" w14:textId="77777777" w:rsidTr="007D28AD">
        <w:trPr>
          <w:trHeight w:val="499"/>
        </w:trPr>
        <w:tc>
          <w:tcPr>
            <w:tcW w:w="4800" w:type="dxa"/>
            <w:tcBorders>
              <w:top w:val="nil"/>
              <w:left w:val="nil"/>
              <w:bottom w:val="nil"/>
              <w:right w:val="nil"/>
            </w:tcBorders>
            <w:shd w:val="clear" w:color="auto" w:fill="auto"/>
            <w:vAlign w:val="bottom"/>
            <w:hideMark/>
          </w:tcPr>
          <w:p w14:paraId="39A5E309"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Other ethnic group</w:t>
            </w:r>
          </w:p>
        </w:tc>
        <w:tc>
          <w:tcPr>
            <w:tcW w:w="2525" w:type="dxa"/>
            <w:tcBorders>
              <w:top w:val="nil"/>
              <w:left w:val="nil"/>
              <w:bottom w:val="nil"/>
              <w:right w:val="nil"/>
            </w:tcBorders>
            <w:shd w:val="clear" w:color="auto" w:fill="auto"/>
            <w:noWrap/>
            <w:vAlign w:val="bottom"/>
            <w:hideMark/>
          </w:tcPr>
          <w:p w14:paraId="2C03B067"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12 </w:t>
            </w:r>
          </w:p>
        </w:tc>
        <w:tc>
          <w:tcPr>
            <w:tcW w:w="1528" w:type="dxa"/>
            <w:tcBorders>
              <w:top w:val="nil"/>
              <w:left w:val="nil"/>
              <w:bottom w:val="nil"/>
              <w:right w:val="nil"/>
            </w:tcBorders>
            <w:shd w:val="clear" w:color="auto" w:fill="auto"/>
            <w:noWrap/>
            <w:vAlign w:val="bottom"/>
            <w:hideMark/>
          </w:tcPr>
          <w:p w14:paraId="24933AFB"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0.2%</w:t>
            </w:r>
          </w:p>
        </w:tc>
        <w:tc>
          <w:tcPr>
            <w:tcW w:w="1457" w:type="dxa"/>
            <w:tcBorders>
              <w:top w:val="nil"/>
              <w:left w:val="nil"/>
              <w:bottom w:val="nil"/>
              <w:right w:val="nil"/>
            </w:tcBorders>
            <w:shd w:val="clear" w:color="auto" w:fill="auto"/>
            <w:noWrap/>
            <w:vAlign w:val="bottom"/>
            <w:hideMark/>
          </w:tcPr>
          <w:p w14:paraId="3F4A87AD"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376 </w:t>
            </w:r>
          </w:p>
        </w:tc>
        <w:tc>
          <w:tcPr>
            <w:tcW w:w="1134" w:type="dxa"/>
            <w:tcBorders>
              <w:top w:val="nil"/>
              <w:left w:val="nil"/>
              <w:bottom w:val="nil"/>
              <w:right w:val="nil"/>
            </w:tcBorders>
            <w:shd w:val="clear" w:color="auto" w:fill="auto"/>
            <w:noWrap/>
            <w:vAlign w:val="bottom"/>
            <w:hideMark/>
          </w:tcPr>
          <w:p w14:paraId="2943BF2E"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0.3%</w:t>
            </w:r>
          </w:p>
        </w:tc>
        <w:tc>
          <w:tcPr>
            <w:tcW w:w="1527" w:type="dxa"/>
            <w:tcBorders>
              <w:top w:val="nil"/>
              <w:left w:val="nil"/>
              <w:bottom w:val="nil"/>
              <w:right w:val="nil"/>
            </w:tcBorders>
            <w:shd w:val="clear" w:color="auto" w:fill="auto"/>
            <w:noWrap/>
            <w:vAlign w:val="bottom"/>
            <w:hideMark/>
          </w:tcPr>
          <w:p w14:paraId="270A1E8E"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6,701 </w:t>
            </w:r>
          </w:p>
        </w:tc>
        <w:tc>
          <w:tcPr>
            <w:tcW w:w="1133" w:type="dxa"/>
            <w:tcBorders>
              <w:top w:val="nil"/>
              <w:left w:val="nil"/>
              <w:bottom w:val="nil"/>
              <w:right w:val="nil"/>
            </w:tcBorders>
            <w:shd w:val="clear" w:color="auto" w:fill="auto"/>
            <w:noWrap/>
            <w:vAlign w:val="bottom"/>
            <w:hideMark/>
          </w:tcPr>
          <w:p w14:paraId="4A42F511"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0.5%</w:t>
            </w:r>
          </w:p>
        </w:tc>
      </w:tr>
      <w:tr w:rsidR="007D28AD" w:rsidRPr="007D28AD" w14:paraId="1455FC93" w14:textId="77777777" w:rsidTr="007D28AD">
        <w:trPr>
          <w:trHeight w:val="315"/>
        </w:trPr>
        <w:tc>
          <w:tcPr>
            <w:tcW w:w="4800" w:type="dxa"/>
            <w:tcBorders>
              <w:top w:val="nil"/>
              <w:left w:val="nil"/>
              <w:bottom w:val="nil"/>
              <w:right w:val="nil"/>
            </w:tcBorders>
            <w:shd w:val="clear" w:color="auto" w:fill="auto"/>
            <w:vAlign w:val="bottom"/>
            <w:hideMark/>
          </w:tcPr>
          <w:p w14:paraId="42E0833E"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Arab</w:t>
            </w:r>
          </w:p>
        </w:tc>
        <w:tc>
          <w:tcPr>
            <w:tcW w:w="2525" w:type="dxa"/>
            <w:tcBorders>
              <w:top w:val="nil"/>
              <w:left w:val="nil"/>
              <w:bottom w:val="nil"/>
              <w:right w:val="nil"/>
            </w:tcBorders>
            <w:shd w:val="clear" w:color="auto" w:fill="auto"/>
            <w:noWrap/>
            <w:vAlign w:val="bottom"/>
            <w:hideMark/>
          </w:tcPr>
          <w:p w14:paraId="3A17C70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7 </w:t>
            </w:r>
          </w:p>
        </w:tc>
        <w:tc>
          <w:tcPr>
            <w:tcW w:w="1528" w:type="dxa"/>
            <w:tcBorders>
              <w:top w:val="nil"/>
              <w:left w:val="nil"/>
              <w:bottom w:val="nil"/>
              <w:right w:val="nil"/>
            </w:tcBorders>
            <w:shd w:val="clear" w:color="auto" w:fill="auto"/>
            <w:noWrap/>
            <w:vAlign w:val="bottom"/>
            <w:hideMark/>
          </w:tcPr>
          <w:p w14:paraId="3D3C1C4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0.1%</w:t>
            </w:r>
          </w:p>
        </w:tc>
        <w:tc>
          <w:tcPr>
            <w:tcW w:w="1457" w:type="dxa"/>
            <w:tcBorders>
              <w:top w:val="nil"/>
              <w:left w:val="nil"/>
              <w:bottom w:val="nil"/>
              <w:right w:val="nil"/>
            </w:tcBorders>
            <w:shd w:val="clear" w:color="auto" w:fill="auto"/>
            <w:noWrap/>
            <w:vAlign w:val="bottom"/>
            <w:hideMark/>
          </w:tcPr>
          <w:p w14:paraId="4615D8D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122 </w:t>
            </w:r>
          </w:p>
        </w:tc>
        <w:tc>
          <w:tcPr>
            <w:tcW w:w="1134" w:type="dxa"/>
            <w:tcBorders>
              <w:top w:val="nil"/>
              <w:left w:val="nil"/>
              <w:bottom w:val="nil"/>
              <w:right w:val="nil"/>
            </w:tcBorders>
            <w:shd w:val="clear" w:color="auto" w:fill="auto"/>
            <w:noWrap/>
            <w:vAlign w:val="bottom"/>
            <w:hideMark/>
          </w:tcPr>
          <w:p w14:paraId="4F2C6C0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0.1%</w:t>
            </w:r>
          </w:p>
        </w:tc>
        <w:tc>
          <w:tcPr>
            <w:tcW w:w="1527" w:type="dxa"/>
            <w:tcBorders>
              <w:top w:val="nil"/>
              <w:left w:val="nil"/>
              <w:bottom w:val="nil"/>
              <w:right w:val="nil"/>
            </w:tcBorders>
            <w:shd w:val="clear" w:color="auto" w:fill="auto"/>
            <w:noWrap/>
            <w:vAlign w:val="bottom"/>
            <w:hideMark/>
          </w:tcPr>
          <w:p w14:paraId="7639EE2F"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1,535 </w:t>
            </w:r>
          </w:p>
        </w:tc>
        <w:tc>
          <w:tcPr>
            <w:tcW w:w="1133" w:type="dxa"/>
            <w:tcBorders>
              <w:top w:val="nil"/>
              <w:left w:val="nil"/>
              <w:bottom w:val="nil"/>
              <w:right w:val="nil"/>
            </w:tcBorders>
            <w:shd w:val="clear" w:color="auto" w:fill="auto"/>
            <w:noWrap/>
            <w:vAlign w:val="bottom"/>
            <w:hideMark/>
          </w:tcPr>
          <w:p w14:paraId="27737B8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0.1%</w:t>
            </w:r>
          </w:p>
        </w:tc>
      </w:tr>
      <w:tr w:rsidR="007D28AD" w:rsidRPr="007D28AD" w14:paraId="4030E755" w14:textId="77777777" w:rsidTr="007D28AD">
        <w:trPr>
          <w:trHeight w:val="315"/>
        </w:trPr>
        <w:tc>
          <w:tcPr>
            <w:tcW w:w="4800" w:type="dxa"/>
            <w:tcBorders>
              <w:top w:val="nil"/>
              <w:left w:val="nil"/>
              <w:bottom w:val="single" w:sz="4" w:space="0" w:color="auto"/>
              <w:right w:val="nil"/>
            </w:tcBorders>
            <w:shd w:val="clear" w:color="auto" w:fill="auto"/>
            <w:vAlign w:val="bottom"/>
            <w:hideMark/>
          </w:tcPr>
          <w:p w14:paraId="41C75EC8"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Any other ethnic group</w:t>
            </w:r>
          </w:p>
        </w:tc>
        <w:tc>
          <w:tcPr>
            <w:tcW w:w="2525" w:type="dxa"/>
            <w:tcBorders>
              <w:top w:val="nil"/>
              <w:left w:val="nil"/>
              <w:bottom w:val="single" w:sz="4" w:space="0" w:color="auto"/>
              <w:right w:val="nil"/>
            </w:tcBorders>
            <w:shd w:val="clear" w:color="auto" w:fill="auto"/>
            <w:noWrap/>
            <w:vAlign w:val="bottom"/>
            <w:hideMark/>
          </w:tcPr>
          <w:p w14:paraId="188BEE2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5 </w:t>
            </w:r>
          </w:p>
        </w:tc>
        <w:tc>
          <w:tcPr>
            <w:tcW w:w="1528" w:type="dxa"/>
            <w:tcBorders>
              <w:top w:val="nil"/>
              <w:left w:val="nil"/>
              <w:bottom w:val="single" w:sz="4" w:space="0" w:color="auto"/>
              <w:right w:val="nil"/>
            </w:tcBorders>
            <w:shd w:val="clear" w:color="auto" w:fill="auto"/>
            <w:noWrap/>
            <w:vAlign w:val="bottom"/>
            <w:hideMark/>
          </w:tcPr>
          <w:p w14:paraId="4B3C43A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0.1%</w:t>
            </w:r>
          </w:p>
        </w:tc>
        <w:tc>
          <w:tcPr>
            <w:tcW w:w="1457" w:type="dxa"/>
            <w:tcBorders>
              <w:top w:val="nil"/>
              <w:left w:val="nil"/>
              <w:bottom w:val="single" w:sz="4" w:space="0" w:color="auto"/>
              <w:right w:val="nil"/>
            </w:tcBorders>
            <w:shd w:val="clear" w:color="auto" w:fill="auto"/>
            <w:noWrap/>
            <w:vAlign w:val="bottom"/>
            <w:hideMark/>
          </w:tcPr>
          <w:p w14:paraId="61FC56A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254</w:t>
            </w:r>
          </w:p>
        </w:tc>
        <w:tc>
          <w:tcPr>
            <w:tcW w:w="1134" w:type="dxa"/>
            <w:tcBorders>
              <w:top w:val="nil"/>
              <w:left w:val="nil"/>
              <w:bottom w:val="single" w:sz="4" w:space="0" w:color="auto"/>
              <w:right w:val="nil"/>
            </w:tcBorders>
            <w:shd w:val="clear" w:color="auto" w:fill="auto"/>
            <w:noWrap/>
            <w:vAlign w:val="bottom"/>
            <w:hideMark/>
          </w:tcPr>
          <w:p w14:paraId="2896121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0.2%</w:t>
            </w:r>
          </w:p>
        </w:tc>
        <w:tc>
          <w:tcPr>
            <w:tcW w:w="1527" w:type="dxa"/>
            <w:tcBorders>
              <w:top w:val="nil"/>
              <w:left w:val="nil"/>
              <w:bottom w:val="single" w:sz="4" w:space="0" w:color="auto"/>
              <w:right w:val="nil"/>
            </w:tcBorders>
            <w:shd w:val="clear" w:color="auto" w:fill="auto"/>
            <w:noWrap/>
            <w:vAlign w:val="bottom"/>
            <w:hideMark/>
          </w:tcPr>
          <w:p w14:paraId="20412E7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5,166</w:t>
            </w:r>
          </w:p>
        </w:tc>
        <w:tc>
          <w:tcPr>
            <w:tcW w:w="1133" w:type="dxa"/>
            <w:tcBorders>
              <w:top w:val="nil"/>
              <w:left w:val="nil"/>
              <w:bottom w:val="single" w:sz="4" w:space="0" w:color="auto"/>
              <w:right w:val="nil"/>
            </w:tcBorders>
            <w:shd w:val="clear" w:color="auto" w:fill="auto"/>
            <w:noWrap/>
            <w:vAlign w:val="bottom"/>
            <w:hideMark/>
          </w:tcPr>
          <w:p w14:paraId="7FA0357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0.4%</w:t>
            </w:r>
          </w:p>
        </w:tc>
      </w:tr>
    </w:tbl>
    <w:p w14:paraId="2F278983" w14:textId="77777777" w:rsidR="007D28AD" w:rsidRPr="007D28AD" w:rsidRDefault="007D28AD" w:rsidP="007D28AD">
      <w:pPr>
        <w:spacing w:after="0" w:line="240" w:lineRule="auto"/>
        <w:rPr>
          <w:rFonts w:ascii="Arial" w:eastAsia="Times New Roman" w:hAnsi="Arial" w:cs="Times New Roman"/>
          <w:lang w:eastAsia="en-GB"/>
        </w:rPr>
      </w:pPr>
    </w:p>
    <w:p w14:paraId="1AD33411" w14:textId="77777777" w:rsidR="007D28AD" w:rsidRPr="007D28AD" w:rsidRDefault="007D28AD" w:rsidP="007D28AD">
      <w:pPr>
        <w:spacing w:after="0" w:line="240" w:lineRule="auto"/>
        <w:rPr>
          <w:rFonts w:ascii="Arial" w:eastAsia="Times New Roman" w:hAnsi="Arial" w:cs="Times New Roman"/>
          <w:lang w:eastAsia="en-GB"/>
        </w:rPr>
      </w:pPr>
      <w:r w:rsidRPr="007D28AD">
        <w:rPr>
          <w:rFonts w:ascii="Arial" w:eastAsia="Times New Roman" w:hAnsi="Arial" w:cs="Times New Roman"/>
          <w:lang w:eastAsia="en-GB"/>
        </w:rPr>
        <w:br w:type="page"/>
      </w:r>
    </w:p>
    <w:tbl>
      <w:tblPr>
        <w:tblW w:w="13870" w:type="dxa"/>
        <w:tblInd w:w="108" w:type="dxa"/>
        <w:tblLook w:val="04A0" w:firstRow="1" w:lastRow="0" w:firstColumn="1" w:lastColumn="0" w:noHBand="0" w:noVBand="1"/>
      </w:tblPr>
      <w:tblGrid>
        <w:gridCol w:w="248"/>
        <w:gridCol w:w="4637"/>
        <w:gridCol w:w="2438"/>
        <w:gridCol w:w="1476"/>
        <w:gridCol w:w="1407"/>
        <w:gridCol w:w="1096"/>
        <w:gridCol w:w="1474"/>
        <w:gridCol w:w="1094"/>
      </w:tblGrid>
      <w:tr w:rsidR="007D28AD" w:rsidRPr="007D28AD" w14:paraId="692C9B2F" w14:textId="77777777" w:rsidTr="007D28AD">
        <w:trPr>
          <w:trHeight w:val="509"/>
        </w:trPr>
        <w:tc>
          <w:tcPr>
            <w:tcW w:w="248" w:type="dxa"/>
            <w:tcBorders>
              <w:top w:val="nil"/>
              <w:left w:val="nil"/>
              <w:bottom w:val="nil"/>
              <w:right w:val="nil"/>
            </w:tcBorders>
            <w:shd w:val="clear" w:color="auto" w:fill="auto"/>
            <w:noWrap/>
            <w:vAlign w:val="bottom"/>
            <w:hideMark/>
          </w:tcPr>
          <w:p w14:paraId="338142F9"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4637" w:type="dxa"/>
            <w:tcBorders>
              <w:top w:val="nil"/>
              <w:left w:val="nil"/>
              <w:bottom w:val="nil"/>
              <w:right w:val="nil"/>
            </w:tcBorders>
            <w:shd w:val="clear" w:color="auto" w:fill="auto"/>
            <w:noWrap/>
            <w:vAlign w:val="bottom"/>
            <w:hideMark/>
          </w:tcPr>
          <w:p w14:paraId="00F31949"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Ethnicity</w:t>
            </w:r>
          </w:p>
        </w:tc>
        <w:tc>
          <w:tcPr>
            <w:tcW w:w="2438" w:type="dxa"/>
            <w:tcBorders>
              <w:top w:val="nil"/>
              <w:left w:val="nil"/>
              <w:bottom w:val="nil"/>
              <w:right w:val="nil"/>
            </w:tcBorders>
            <w:shd w:val="clear" w:color="auto" w:fill="auto"/>
            <w:noWrap/>
            <w:vAlign w:val="bottom"/>
            <w:hideMark/>
          </w:tcPr>
          <w:p w14:paraId="091DBC4C" w14:textId="77777777" w:rsidR="007D28AD" w:rsidRPr="007D28AD" w:rsidRDefault="007D28AD" w:rsidP="007D28AD">
            <w:pPr>
              <w:spacing w:after="0" w:line="240" w:lineRule="auto"/>
              <w:rPr>
                <w:rFonts w:ascii="Calibri" w:eastAsia="Times New Roman" w:hAnsi="Calibri" w:cs="Calibri"/>
                <w:b/>
                <w:bCs/>
                <w:sz w:val="24"/>
                <w:szCs w:val="24"/>
                <w:lang w:eastAsia="en-GB"/>
              </w:rPr>
            </w:pPr>
          </w:p>
        </w:tc>
        <w:tc>
          <w:tcPr>
            <w:tcW w:w="1476" w:type="dxa"/>
            <w:tcBorders>
              <w:top w:val="nil"/>
              <w:left w:val="nil"/>
              <w:bottom w:val="nil"/>
              <w:right w:val="nil"/>
            </w:tcBorders>
            <w:shd w:val="clear" w:color="auto" w:fill="auto"/>
            <w:noWrap/>
            <w:vAlign w:val="bottom"/>
            <w:hideMark/>
          </w:tcPr>
          <w:p w14:paraId="54CD5A9E"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407" w:type="dxa"/>
            <w:tcBorders>
              <w:top w:val="nil"/>
              <w:left w:val="nil"/>
              <w:bottom w:val="nil"/>
              <w:right w:val="nil"/>
            </w:tcBorders>
            <w:shd w:val="clear" w:color="auto" w:fill="auto"/>
            <w:noWrap/>
            <w:vAlign w:val="bottom"/>
            <w:hideMark/>
          </w:tcPr>
          <w:p w14:paraId="651A4EC7"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094" w:type="dxa"/>
            <w:tcBorders>
              <w:top w:val="nil"/>
              <w:left w:val="nil"/>
              <w:bottom w:val="nil"/>
              <w:right w:val="nil"/>
            </w:tcBorders>
            <w:shd w:val="clear" w:color="auto" w:fill="auto"/>
            <w:noWrap/>
            <w:vAlign w:val="bottom"/>
            <w:hideMark/>
          </w:tcPr>
          <w:p w14:paraId="3D4D15B0"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474" w:type="dxa"/>
            <w:tcBorders>
              <w:top w:val="nil"/>
              <w:left w:val="nil"/>
              <w:bottom w:val="nil"/>
              <w:right w:val="nil"/>
            </w:tcBorders>
            <w:shd w:val="clear" w:color="auto" w:fill="auto"/>
            <w:noWrap/>
            <w:vAlign w:val="bottom"/>
            <w:hideMark/>
          </w:tcPr>
          <w:p w14:paraId="5145E245"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094" w:type="dxa"/>
            <w:tcBorders>
              <w:top w:val="nil"/>
              <w:left w:val="nil"/>
              <w:bottom w:val="nil"/>
              <w:right w:val="nil"/>
            </w:tcBorders>
            <w:shd w:val="clear" w:color="auto" w:fill="auto"/>
            <w:noWrap/>
            <w:vAlign w:val="bottom"/>
            <w:hideMark/>
          </w:tcPr>
          <w:p w14:paraId="01064909"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r>
      <w:tr w:rsidR="007D28AD" w:rsidRPr="007D28AD" w14:paraId="206A0437" w14:textId="77777777" w:rsidTr="007D28AD">
        <w:trPr>
          <w:trHeight w:val="509"/>
        </w:trPr>
        <w:tc>
          <w:tcPr>
            <w:tcW w:w="248" w:type="dxa"/>
            <w:tcBorders>
              <w:top w:val="nil"/>
              <w:left w:val="nil"/>
              <w:bottom w:val="nil"/>
              <w:right w:val="nil"/>
            </w:tcBorders>
            <w:shd w:val="clear" w:color="auto" w:fill="auto"/>
            <w:noWrap/>
            <w:vAlign w:val="bottom"/>
            <w:hideMark/>
          </w:tcPr>
          <w:p w14:paraId="6F4A4DC3"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1054" w:type="dxa"/>
            <w:gridSpan w:val="5"/>
            <w:tcBorders>
              <w:top w:val="nil"/>
              <w:left w:val="nil"/>
              <w:bottom w:val="nil"/>
              <w:right w:val="nil"/>
            </w:tcBorders>
            <w:shd w:val="clear" w:color="auto" w:fill="auto"/>
            <w:noWrap/>
            <w:vAlign w:val="bottom"/>
            <w:hideMark/>
          </w:tcPr>
          <w:p w14:paraId="10962888" w14:textId="77777777" w:rsidR="007D28AD" w:rsidRPr="007D28AD" w:rsidRDefault="007D28AD" w:rsidP="007D28AD">
            <w:pPr>
              <w:spacing w:after="0" w:line="240" w:lineRule="auto"/>
              <w:rPr>
                <w:rFonts w:ascii="Calibri" w:eastAsia="Times New Roman" w:hAnsi="Calibri" w:cs="Calibri"/>
                <w:i/>
                <w:iCs/>
                <w:color w:val="808080"/>
                <w:sz w:val="24"/>
                <w:szCs w:val="24"/>
                <w:lang w:eastAsia="en-GB"/>
              </w:rPr>
            </w:pPr>
            <w:r w:rsidRPr="007D28AD">
              <w:rPr>
                <w:rFonts w:ascii="Calibri" w:eastAsia="Times New Roman" w:hAnsi="Calibri" w:cs="Calibri"/>
                <w:i/>
                <w:iCs/>
                <w:color w:val="808080"/>
                <w:sz w:val="24"/>
                <w:szCs w:val="24"/>
                <w:lang w:eastAsia="en-GB"/>
              </w:rPr>
              <w:t>Source: 2011 Census, The Office for National Statistics (ONS), © Crown Copyright , Table: QS201</w:t>
            </w:r>
          </w:p>
        </w:tc>
        <w:tc>
          <w:tcPr>
            <w:tcW w:w="1474" w:type="dxa"/>
            <w:tcBorders>
              <w:top w:val="nil"/>
              <w:left w:val="nil"/>
              <w:bottom w:val="nil"/>
              <w:right w:val="nil"/>
            </w:tcBorders>
            <w:shd w:val="clear" w:color="auto" w:fill="auto"/>
            <w:noWrap/>
            <w:vAlign w:val="bottom"/>
            <w:hideMark/>
          </w:tcPr>
          <w:p w14:paraId="6B9D9217" w14:textId="77777777" w:rsidR="007D28AD" w:rsidRPr="007D28AD" w:rsidRDefault="007D28AD" w:rsidP="007D28AD">
            <w:pPr>
              <w:spacing w:after="0" w:line="240" w:lineRule="auto"/>
              <w:rPr>
                <w:rFonts w:ascii="Calibri" w:eastAsia="Times New Roman" w:hAnsi="Calibri" w:cs="Calibri"/>
                <w:i/>
                <w:iCs/>
                <w:color w:val="808080"/>
                <w:sz w:val="24"/>
                <w:szCs w:val="24"/>
                <w:lang w:eastAsia="en-GB"/>
              </w:rPr>
            </w:pPr>
          </w:p>
        </w:tc>
        <w:tc>
          <w:tcPr>
            <w:tcW w:w="1094" w:type="dxa"/>
            <w:tcBorders>
              <w:top w:val="nil"/>
              <w:left w:val="nil"/>
              <w:bottom w:val="nil"/>
              <w:right w:val="nil"/>
            </w:tcBorders>
            <w:shd w:val="clear" w:color="auto" w:fill="auto"/>
            <w:noWrap/>
            <w:vAlign w:val="bottom"/>
            <w:hideMark/>
          </w:tcPr>
          <w:p w14:paraId="16FA6E66"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r>
      <w:tr w:rsidR="007D28AD" w:rsidRPr="007D28AD" w14:paraId="43035BFB" w14:textId="77777777" w:rsidTr="007D28AD">
        <w:trPr>
          <w:trHeight w:val="918"/>
        </w:trPr>
        <w:tc>
          <w:tcPr>
            <w:tcW w:w="248" w:type="dxa"/>
            <w:tcBorders>
              <w:top w:val="nil"/>
              <w:left w:val="nil"/>
              <w:bottom w:val="nil"/>
              <w:right w:val="nil"/>
            </w:tcBorders>
            <w:shd w:val="clear" w:color="auto" w:fill="auto"/>
            <w:noWrap/>
            <w:vAlign w:val="bottom"/>
            <w:hideMark/>
          </w:tcPr>
          <w:p w14:paraId="1E307E8F"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4637" w:type="dxa"/>
            <w:tcBorders>
              <w:top w:val="single" w:sz="4" w:space="0" w:color="auto"/>
              <w:left w:val="nil"/>
              <w:bottom w:val="single" w:sz="4" w:space="0" w:color="auto"/>
              <w:right w:val="nil"/>
            </w:tcBorders>
            <w:shd w:val="clear" w:color="000000" w:fill="EEECE1"/>
            <w:noWrap/>
            <w:vAlign w:val="bottom"/>
            <w:hideMark/>
          </w:tcPr>
          <w:p w14:paraId="4573FFDA"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2011</w:t>
            </w:r>
          </w:p>
        </w:tc>
        <w:tc>
          <w:tcPr>
            <w:tcW w:w="3914" w:type="dxa"/>
            <w:gridSpan w:val="2"/>
            <w:tcBorders>
              <w:top w:val="single" w:sz="4" w:space="0" w:color="auto"/>
              <w:left w:val="nil"/>
              <w:bottom w:val="single" w:sz="4" w:space="0" w:color="auto"/>
              <w:right w:val="nil"/>
            </w:tcBorders>
            <w:shd w:val="clear" w:color="000000" w:fill="EEECE1"/>
            <w:vAlign w:val="bottom"/>
            <w:hideMark/>
          </w:tcPr>
          <w:p w14:paraId="0E2B281D"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proofErr w:type="spellStart"/>
            <w:r w:rsidRPr="007D28AD">
              <w:rPr>
                <w:rFonts w:ascii="Calibri" w:eastAsia="Times New Roman" w:hAnsi="Calibri" w:cs="Calibri"/>
                <w:b/>
                <w:bCs/>
                <w:sz w:val="24"/>
                <w:szCs w:val="24"/>
                <w:lang w:eastAsia="en-GB"/>
              </w:rPr>
              <w:t>Frittenden</w:t>
            </w:r>
            <w:proofErr w:type="spellEnd"/>
            <w:r w:rsidRPr="007D28AD">
              <w:rPr>
                <w:rFonts w:ascii="Calibri" w:eastAsia="Times New Roman" w:hAnsi="Calibri" w:cs="Calibri"/>
                <w:b/>
                <w:bCs/>
                <w:sz w:val="24"/>
                <w:szCs w:val="24"/>
                <w:lang w:eastAsia="en-GB"/>
              </w:rPr>
              <w:t xml:space="preserve"> and Sissinghurst</w:t>
            </w:r>
          </w:p>
        </w:tc>
        <w:tc>
          <w:tcPr>
            <w:tcW w:w="2502" w:type="dxa"/>
            <w:gridSpan w:val="2"/>
            <w:tcBorders>
              <w:top w:val="single" w:sz="4" w:space="0" w:color="auto"/>
              <w:left w:val="nil"/>
              <w:bottom w:val="single" w:sz="4" w:space="0" w:color="auto"/>
              <w:right w:val="nil"/>
            </w:tcBorders>
            <w:shd w:val="clear" w:color="000000" w:fill="EEECE1"/>
            <w:noWrap/>
            <w:vAlign w:val="bottom"/>
            <w:hideMark/>
          </w:tcPr>
          <w:p w14:paraId="28AE92D0"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Tunbridge Wells</w:t>
            </w:r>
          </w:p>
        </w:tc>
        <w:tc>
          <w:tcPr>
            <w:tcW w:w="2568" w:type="dxa"/>
            <w:gridSpan w:val="2"/>
            <w:tcBorders>
              <w:top w:val="single" w:sz="4" w:space="0" w:color="auto"/>
              <w:left w:val="nil"/>
              <w:bottom w:val="single" w:sz="4" w:space="0" w:color="auto"/>
              <w:right w:val="nil"/>
            </w:tcBorders>
            <w:shd w:val="clear" w:color="000000" w:fill="EEECE1"/>
            <w:noWrap/>
            <w:vAlign w:val="bottom"/>
            <w:hideMark/>
          </w:tcPr>
          <w:p w14:paraId="4C430AD5"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KCC Area</w:t>
            </w:r>
          </w:p>
        </w:tc>
      </w:tr>
      <w:tr w:rsidR="007D28AD" w:rsidRPr="007D28AD" w14:paraId="7E2A2EC4" w14:textId="77777777" w:rsidTr="007D28AD">
        <w:trPr>
          <w:trHeight w:val="643"/>
        </w:trPr>
        <w:tc>
          <w:tcPr>
            <w:tcW w:w="248" w:type="dxa"/>
            <w:tcBorders>
              <w:top w:val="nil"/>
              <w:left w:val="nil"/>
              <w:bottom w:val="nil"/>
              <w:right w:val="nil"/>
            </w:tcBorders>
            <w:shd w:val="clear" w:color="auto" w:fill="auto"/>
            <w:noWrap/>
            <w:vAlign w:val="bottom"/>
            <w:hideMark/>
          </w:tcPr>
          <w:p w14:paraId="72EC7469"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p>
        </w:tc>
        <w:tc>
          <w:tcPr>
            <w:tcW w:w="4637" w:type="dxa"/>
            <w:tcBorders>
              <w:top w:val="nil"/>
              <w:left w:val="nil"/>
              <w:bottom w:val="single" w:sz="4" w:space="0" w:color="auto"/>
              <w:right w:val="nil"/>
            </w:tcBorders>
            <w:shd w:val="clear" w:color="000000" w:fill="EEECE1"/>
            <w:noWrap/>
            <w:vAlign w:val="bottom"/>
            <w:hideMark/>
          </w:tcPr>
          <w:p w14:paraId="743AE43E"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w:t>
            </w:r>
          </w:p>
        </w:tc>
        <w:tc>
          <w:tcPr>
            <w:tcW w:w="2438" w:type="dxa"/>
            <w:tcBorders>
              <w:top w:val="nil"/>
              <w:left w:val="nil"/>
              <w:bottom w:val="nil"/>
              <w:right w:val="nil"/>
            </w:tcBorders>
            <w:shd w:val="clear" w:color="000000" w:fill="EEECE1"/>
            <w:noWrap/>
            <w:vAlign w:val="bottom"/>
            <w:hideMark/>
          </w:tcPr>
          <w:p w14:paraId="1253015B"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No.</w:t>
            </w:r>
          </w:p>
        </w:tc>
        <w:tc>
          <w:tcPr>
            <w:tcW w:w="1476" w:type="dxa"/>
            <w:tcBorders>
              <w:top w:val="nil"/>
              <w:left w:val="nil"/>
              <w:bottom w:val="single" w:sz="4" w:space="0" w:color="auto"/>
              <w:right w:val="nil"/>
            </w:tcBorders>
            <w:shd w:val="clear" w:color="000000" w:fill="EEECE1"/>
            <w:vAlign w:val="bottom"/>
            <w:hideMark/>
          </w:tcPr>
          <w:p w14:paraId="1567CA04"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of all people</w:t>
            </w:r>
          </w:p>
        </w:tc>
        <w:tc>
          <w:tcPr>
            <w:tcW w:w="1407" w:type="dxa"/>
            <w:tcBorders>
              <w:top w:val="nil"/>
              <w:left w:val="nil"/>
              <w:bottom w:val="nil"/>
              <w:right w:val="nil"/>
            </w:tcBorders>
            <w:shd w:val="clear" w:color="000000" w:fill="EEECE1"/>
            <w:noWrap/>
            <w:vAlign w:val="bottom"/>
            <w:hideMark/>
          </w:tcPr>
          <w:p w14:paraId="49BDB9A5"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No.</w:t>
            </w:r>
          </w:p>
        </w:tc>
        <w:tc>
          <w:tcPr>
            <w:tcW w:w="1094" w:type="dxa"/>
            <w:tcBorders>
              <w:top w:val="nil"/>
              <w:left w:val="nil"/>
              <w:bottom w:val="single" w:sz="4" w:space="0" w:color="auto"/>
              <w:right w:val="nil"/>
            </w:tcBorders>
            <w:shd w:val="clear" w:color="000000" w:fill="EEECE1"/>
            <w:vAlign w:val="bottom"/>
            <w:hideMark/>
          </w:tcPr>
          <w:p w14:paraId="0E87BFA4"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of all people</w:t>
            </w:r>
          </w:p>
        </w:tc>
        <w:tc>
          <w:tcPr>
            <w:tcW w:w="1474" w:type="dxa"/>
            <w:tcBorders>
              <w:top w:val="nil"/>
              <w:left w:val="nil"/>
              <w:bottom w:val="nil"/>
              <w:right w:val="nil"/>
            </w:tcBorders>
            <w:shd w:val="clear" w:color="000000" w:fill="EEECE1"/>
            <w:noWrap/>
            <w:vAlign w:val="bottom"/>
            <w:hideMark/>
          </w:tcPr>
          <w:p w14:paraId="08CFC21C"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No.</w:t>
            </w:r>
          </w:p>
        </w:tc>
        <w:tc>
          <w:tcPr>
            <w:tcW w:w="1094" w:type="dxa"/>
            <w:tcBorders>
              <w:top w:val="nil"/>
              <w:left w:val="nil"/>
              <w:bottom w:val="single" w:sz="4" w:space="0" w:color="auto"/>
              <w:right w:val="nil"/>
            </w:tcBorders>
            <w:shd w:val="clear" w:color="000000" w:fill="EEECE1"/>
            <w:vAlign w:val="bottom"/>
            <w:hideMark/>
          </w:tcPr>
          <w:p w14:paraId="2556633F"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of all people</w:t>
            </w:r>
          </w:p>
        </w:tc>
      </w:tr>
      <w:tr w:rsidR="007D28AD" w:rsidRPr="007D28AD" w14:paraId="49BC4C82" w14:textId="77777777" w:rsidTr="007D28AD">
        <w:trPr>
          <w:trHeight w:val="509"/>
        </w:trPr>
        <w:tc>
          <w:tcPr>
            <w:tcW w:w="248" w:type="dxa"/>
            <w:tcBorders>
              <w:top w:val="nil"/>
              <w:left w:val="nil"/>
              <w:bottom w:val="nil"/>
              <w:right w:val="nil"/>
            </w:tcBorders>
            <w:shd w:val="clear" w:color="auto" w:fill="auto"/>
            <w:noWrap/>
            <w:vAlign w:val="bottom"/>
            <w:hideMark/>
          </w:tcPr>
          <w:p w14:paraId="33510EF6"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p>
        </w:tc>
        <w:tc>
          <w:tcPr>
            <w:tcW w:w="4637" w:type="dxa"/>
            <w:tcBorders>
              <w:top w:val="nil"/>
              <w:left w:val="nil"/>
              <w:bottom w:val="nil"/>
              <w:right w:val="nil"/>
            </w:tcBorders>
            <w:shd w:val="clear" w:color="auto" w:fill="auto"/>
            <w:noWrap/>
            <w:vAlign w:val="bottom"/>
            <w:hideMark/>
          </w:tcPr>
          <w:p w14:paraId="47B7D3A6"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White</w:t>
            </w:r>
          </w:p>
        </w:tc>
        <w:tc>
          <w:tcPr>
            <w:tcW w:w="2438" w:type="dxa"/>
            <w:tcBorders>
              <w:top w:val="single" w:sz="4" w:space="0" w:color="auto"/>
              <w:left w:val="nil"/>
              <w:bottom w:val="nil"/>
              <w:right w:val="nil"/>
            </w:tcBorders>
            <w:shd w:val="clear" w:color="auto" w:fill="auto"/>
            <w:noWrap/>
            <w:vAlign w:val="bottom"/>
            <w:hideMark/>
          </w:tcPr>
          <w:p w14:paraId="723F70CD"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2,160 </w:t>
            </w:r>
          </w:p>
        </w:tc>
        <w:tc>
          <w:tcPr>
            <w:tcW w:w="1476" w:type="dxa"/>
            <w:tcBorders>
              <w:top w:val="nil"/>
              <w:left w:val="nil"/>
              <w:bottom w:val="nil"/>
              <w:right w:val="nil"/>
            </w:tcBorders>
            <w:shd w:val="clear" w:color="auto" w:fill="auto"/>
            <w:noWrap/>
            <w:vAlign w:val="bottom"/>
            <w:hideMark/>
          </w:tcPr>
          <w:p w14:paraId="06D75F17"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99.1%</w:t>
            </w:r>
          </w:p>
        </w:tc>
        <w:tc>
          <w:tcPr>
            <w:tcW w:w="1407" w:type="dxa"/>
            <w:tcBorders>
              <w:top w:val="single" w:sz="4" w:space="0" w:color="auto"/>
              <w:left w:val="nil"/>
              <w:bottom w:val="nil"/>
              <w:right w:val="nil"/>
            </w:tcBorders>
            <w:shd w:val="clear" w:color="auto" w:fill="auto"/>
            <w:noWrap/>
            <w:vAlign w:val="bottom"/>
            <w:hideMark/>
          </w:tcPr>
          <w:p w14:paraId="0F679727"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109,239 </w:t>
            </w:r>
          </w:p>
        </w:tc>
        <w:tc>
          <w:tcPr>
            <w:tcW w:w="1094" w:type="dxa"/>
            <w:tcBorders>
              <w:top w:val="nil"/>
              <w:left w:val="nil"/>
              <w:bottom w:val="nil"/>
              <w:right w:val="nil"/>
            </w:tcBorders>
            <w:shd w:val="clear" w:color="auto" w:fill="auto"/>
            <w:noWrap/>
            <w:vAlign w:val="bottom"/>
            <w:hideMark/>
          </w:tcPr>
          <w:p w14:paraId="141E6393"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94.9%</w:t>
            </w:r>
          </w:p>
        </w:tc>
        <w:tc>
          <w:tcPr>
            <w:tcW w:w="1474" w:type="dxa"/>
            <w:tcBorders>
              <w:top w:val="single" w:sz="4" w:space="0" w:color="auto"/>
              <w:left w:val="nil"/>
              <w:bottom w:val="nil"/>
              <w:right w:val="nil"/>
            </w:tcBorders>
            <w:shd w:val="clear" w:color="auto" w:fill="auto"/>
            <w:noWrap/>
            <w:vAlign w:val="bottom"/>
            <w:hideMark/>
          </w:tcPr>
          <w:p w14:paraId="6CDEBEEA"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1,371,102 </w:t>
            </w:r>
          </w:p>
        </w:tc>
        <w:tc>
          <w:tcPr>
            <w:tcW w:w="1094" w:type="dxa"/>
            <w:tcBorders>
              <w:top w:val="nil"/>
              <w:left w:val="nil"/>
              <w:bottom w:val="nil"/>
              <w:right w:val="nil"/>
            </w:tcBorders>
            <w:shd w:val="clear" w:color="auto" w:fill="auto"/>
            <w:noWrap/>
            <w:vAlign w:val="bottom"/>
            <w:hideMark/>
          </w:tcPr>
          <w:p w14:paraId="384EFFE9"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93.7%</w:t>
            </w:r>
          </w:p>
        </w:tc>
      </w:tr>
      <w:tr w:rsidR="007D28AD" w:rsidRPr="007D28AD" w14:paraId="2DFB7C19" w14:textId="77777777" w:rsidTr="007D28AD">
        <w:trPr>
          <w:trHeight w:val="509"/>
        </w:trPr>
        <w:tc>
          <w:tcPr>
            <w:tcW w:w="248" w:type="dxa"/>
            <w:tcBorders>
              <w:top w:val="nil"/>
              <w:left w:val="nil"/>
              <w:bottom w:val="nil"/>
              <w:right w:val="nil"/>
            </w:tcBorders>
            <w:shd w:val="clear" w:color="auto" w:fill="auto"/>
            <w:noWrap/>
            <w:vAlign w:val="bottom"/>
            <w:hideMark/>
          </w:tcPr>
          <w:p w14:paraId="57D00046"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p>
        </w:tc>
        <w:tc>
          <w:tcPr>
            <w:tcW w:w="4637" w:type="dxa"/>
            <w:tcBorders>
              <w:top w:val="nil"/>
              <w:left w:val="nil"/>
              <w:bottom w:val="single" w:sz="4" w:space="0" w:color="auto"/>
              <w:right w:val="nil"/>
            </w:tcBorders>
            <w:shd w:val="clear" w:color="auto" w:fill="auto"/>
            <w:noWrap/>
            <w:vAlign w:val="bottom"/>
            <w:hideMark/>
          </w:tcPr>
          <w:p w14:paraId="61A77098"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BME (not white)</w:t>
            </w:r>
          </w:p>
        </w:tc>
        <w:tc>
          <w:tcPr>
            <w:tcW w:w="2438" w:type="dxa"/>
            <w:tcBorders>
              <w:top w:val="nil"/>
              <w:left w:val="nil"/>
              <w:bottom w:val="single" w:sz="4" w:space="0" w:color="auto"/>
              <w:right w:val="nil"/>
            </w:tcBorders>
            <w:shd w:val="clear" w:color="auto" w:fill="auto"/>
            <w:noWrap/>
            <w:vAlign w:val="bottom"/>
            <w:hideMark/>
          </w:tcPr>
          <w:p w14:paraId="6F975806"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20 </w:t>
            </w:r>
          </w:p>
        </w:tc>
        <w:tc>
          <w:tcPr>
            <w:tcW w:w="1476" w:type="dxa"/>
            <w:tcBorders>
              <w:top w:val="nil"/>
              <w:left w:val="nil"/>
              <w:bottom w:val="single" w:sz="4" w:space="0" w:color="auto"/>
              <w:right w:val="nil"/>
            </w:tcBorders>
            <w:shd w:val="clear" w:color="auto" w:fill="auto"/>
            <w:noWrap/>
            <w:vAlign w:val="bottom"/>
            <w:hideMark/>
          </w:tcPr>
          <w:p w14:paraId="1C18D219"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0.9%</w:t>
            </w:r>
          </w:p>
        </w:tc>
        <w:tc>
          <w:tcPr>
            <w:tcW w:w="1407" w:type="dxa"/>
            <w:tcBorders>
              <w:top w:val="nil"/>
              <w:left w:val="nil"/>
              <w:bottom w:val="single" w:sz="4" w:space="0" w:color="auto"/>
              <w:right w:val="nil"/>
            </w:tcBorders>
            <w:shd w:val="clear" w:color="auto" w:fill="auto"/>
            <w:noWrap/>
            <w:vAlign w:val="bottom"/>
            <w:hideMark/>
          </w:tcPr>
          <w:p w14:paraId="7F40BC8E"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5,810 </w:t>
            </w:r>
          </w:p>
        </w:tc>
        <w:tc>
          <w:tcPr>
            <w:tcW w:w="1094" w:type="dxa"/>
            <w:tcBorders>
              <w:top w:val="nil"/>
              <w:left w:val="nil"/>
              <w:bottom w:val="single" w:sz="4" w:space="0" w:color="auto"/>
              <w:right w:val="nil"/>
            </w:tcBorders>
            <w:shd w:val="clear" w:color="auto" w:fill="auto"/>
            <w:noWrap/>
            <w:vAlign w:val="bottom"/>
            <w:hideMark/>
          </w:tcPr>
          <w:p w14:paraId="718E8B9E"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5.1%</w:t>
            </w:r>
          </w:p>
        </w:tc>
        <w:tc>
          <w:tcPr>
            <w:tcW w:w="1474" w:type="dxa"/>
            <w:tcBorders>
              <w:top w:val="nil"/>
              <w:left w:val="nil"/>
              <w:bottom w:val="single" w:sz="4" w:space="0" w:color="auto"/>
              <w:right w:val="nil"/>
            </w:tcBorders>
            <w:shd w:val="clear" w:color="auto" w:fill="auto"/>
            <w:noWrap/>
            <w:vAlign w:val="bottom"/>
            <w:hideMark/>
          </w:tcPr>
          <w:p w14:paraId="048F2C4E"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92,638 </w:t>
            </w:r>
          </w:p>
        </w:tc>
        <w:tc>
          <w:tcPr>
            <w:tcW w:w="1094" w:type="dxa"/>
            <w:tcBorders>
              <w:top w:val="nil"/>
              <w:left w:val="nil"/>
              <w:bottom w:val="single" w:sz="4" w:space="0" w:color="auto"/>
              <w:right w:val="nil"/>
            </w:tcBorders>
            <w:shd w:val="clear" w:color="auto" w:fill="auto"/>
            <w:noWrap/>
            <w:vAlign w:val="bottom"/>
            <w:hideMark/>
          </w:tcPr>
          <w:p w14:paraId="03A36237"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6.3%</w:t>
            </w:r>
          </w:p>
        </w:tc>
      </w:tr>
      <w:tr w:rsidR="007D28AD" w:rsidRPr="007D28AD" w14:paraId="68832758" w14:textId="77777777" w:rsidTr="007D28AD">
        <w:trPr>
          <w:trHeight w:val="509"/>
        </w:trPr>
        <w:tc>
          <w:tcPr>
            <w:tcW w:w="248" w:type="dxa"/>
            <w:tcBorders>
              <w:top w:val="nil"/>
              <w:left w:val="nil"/>
              <w:bottom w:val="nil"/>
              <w:right w:val="nil"/>
            </w:tcBorders>
            <w:shd w:val="clear" w:color="auto" w:fill="auto"/>
            <w:noWrap/>
            <w:vAlign w:val="bottom"/>
            <w:hideMark/>
          </w:tcPr>
          <w:p w14:paraId="23D493B1"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p>
        </w:tc>
        <w:tc>
          <w:tcPr>
            <w:tcW w:w="4637" w:type="dxa"/>
            <w:tcBorders>
              <w:top w:val="nil"/>
              <w:left w:val="nil"/>
              <w:bottom w:val="nil"/>
              <w:right w:val="nil"/>
            </w:tcBorders>
            <w:shd w:val="clear" w:color="auto" w:fill="auto"/>
            <w:noWrap/>
            <w:vAlign w:val="bottom"/>
            <w:hideMark/>
          </w:tcPr>
          <w:p w14:paraId="2D32A127"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White</w:t>
            </w:r>
          </w:p>
        </w:tc>
        <w:tc>
          <w:tcPr>
            <w:tcW w:w="2438" w:type="dxa"/>
            <w:tcBorders>
              <w:top w:val="nil"/>
              <w:left w:val="nil"/>
              <w:bottom w:val="nil"/>
              <w:right w:val="nil"/>
            </w:tcBorders>
            <w:shd w:val="clear" w:color="auto" w:fill="auto"/>
            <w:noWrap/>
            <w:vAlign w:val="bottom"/>
            <w:hideMark/>
          </w:tcPr>
          <w:p w14:paraId="0A5D2352"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2,160 </w:t>
            </w:r>
          </w:p>
        </w:tc>
        <w:tc>
          <w:tcPr>
            <w:tcW w:w="1476" w:type="dxa"/>
            <w:tcBorders>
              <w:top w:val="nil"/>
              <w:left w:val="nil"/>
              <w:bottom w:val="nil"/>
              <w:right w:val="nil"/>
            </w:tcBorders>
            <w:shd w:val="clear" w:color="auto" w:fill="auto"/>
            <w:noWrap/>
            <w:vAlign w:val="bottom"/>
            <w:hideMark/>
          </w:tcPr>
          <w:p w14:paraId="3220C593"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99.1%</w:t>
            </w:r>
          </w:p>
        </w:tc>
        <w:tc>
          <w:tcPr>
            <w:tcW w:w="1407" w:type="dxa"/>
            <w:tcBorders>
              <w:top w:val="nil"/>
              <w:left w:val="nil"/>
              <w:bottom w:val="nil"/>
              <w:right w:val="nil"/>
            </w:tcBorders>
            <w:shd w:val="clear" w:color="auto" w:fill="auto"/>
            <w:noWrap/>
            <w:vAlign w:val="bottom"/>
            <w:hideMark/>
          </w:tcPr>
          <w:p w14:paraId="2E486881"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109,239 </w:t>
            </w:r>
          </w:p>
        </w:tc>
        <w:tc>
          <w:tcPr>
            <w:tcW w:w="1094" w:type="dxa"/>
            <w:tcBorders>
              <w:top w:val="nil"/>
              <w:left w:val="nil"/>
              <w:bottom w:val="nil"/>
              <w:right w:val="nil"/>
            </w:tcBorders>
            <w:shd w:val="clear" w:color="auto" w:fill="auto"/>
            <w:noWrap/>
            <w:vAlign w:val="bottom"/>
            <w:hideMark/>
          </w:tcPr>
          <w:p w14:paraId="2ADDD702"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94.9%</w:t>
            </w:r>
          </w:p>
        </w:tc>
        <w:tc>
          <w:tcPr>
            <w:tcW w:w="1474" w:type="dxa"/>
            <w:tcBorders>
              <w:top w:val="nil"/>
              <w:left w:val="nil"/>
              <w:bottom w:val="nil"/>
              <w:right w:val="nil"/>
            </w:tcBorders>
            <w:shd w:val="clear" w:color="auto" w:fill="auto"/>
            <w:noWrap/>
            <w:vAlign w:val="bottom"/>
            <w:hideMark/>
          </w:tcPr>
          <w:p w14:paraId="1B8E3FC5"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1,371,102 </w:t>
            </w:r>
          </w:p>
        </w:tc>
        <w:tc>
          <w:tcPr>
            <w:tcW w:w="1094" w:type="dxa"/>
            <w:tcBorders>
              <w:top w:val="nil"/>
              <w:left w:val="nil"/>
              <w:bottom w:val="nil"/>
              <w:right w:val="nil"/>
            </w:tcBorders>
            <w:shd w:val="clear" w:color="auto" w:fill="auto"/>
            <w:noWrap/>
            <w:vAlign w:val="bottom"/>
            <w:hideMark/>
          </w:tcPr>
          <w:p w14:paraId="3B312C74"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93.7%</w:t>
            </w:r>
          </w:p>
        </w:tc>
      </w:tr>
      <w:tr w:rsidR="007D28AD" w:rsidRPr="007D28AD" w14:paraId="547C3836" w14:textId="77777777" w:rsidTr="007D28AD">
        <w:trPr>
          <w:trHeight w:val="643"/>
        </w:trPr>
        <w:tc>
          <w:tcPr>
            <w:tcW w:w="248" w:type="dxa"/>
            <w:tcBorders>
              <w:top w:val="nil"/>
              <w:left w:val="nil"/>
              <w:bottom w:val="nil"/>
              <w:right w:val="nil"/>
            </w:tcBorders>
            <w:shd w:val="clear" w:color="auto" w:fill="auto"/>
            <w:noWrap/>
            <w:vAlign w:val="bottom"/>
            <w:hideMark/>
          </w:tcPr>
          <w:p w14:paraId="0A894692"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p>
        </w:tc>
        <w:tc>
          <w:tcPr>
            <w:tcW w:w="4637" w:type="dxa"/>
            <w:tcBorders>
              <w:top w:val="nil"/>
              <w:left w:val="nil"/>
              <w:bottom w:val="nil"/>
              <w:right w:val="nil"/>
            </w:tcBorders>
            <w:shd w:val="clear" w:color="auto" w:fill="auto"/>
            <w:vAlign w:val="bottom"/>
            <w:hideMark/>
          </w:tcPr>
          <w:p w14:paraId="4F64FC38"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English/Welsh/Scottish/Northern Irish/British</w:t>
            </w:r>
          </w:p>
        </w:tc>
        <w:tc>
          <w:tcPr>
            <w:tcW w:w="2438" w:type="dxa"/>
            <w:tcBorders>
              <w:top w:val="nil"/>
              <w:left w:val="nil"/>
              <w:bottom w:val="nil"/>
              <w:right w:val="nil"/>
            </w:tcBorders>
            <w:shd w:val="clear" w:color="auto" w:fill="auto"/>
            <w:noWrap/>
            <w:vAlign w:val="bottom"/>
            <w:hideMark/>
          </w:tcPr>
          <w:p w14:paraId="702CDE7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2,074 </w:t>
            </w:r>
          </w:p>
        </w:tc>
        <w:tc>
          <w:tcPr>
            <w:tcW w:w="1476" w:type="dxa"/>
            <w:tcBorders>
              <w:top w:val="nil"/>
              <w:left w:val="nil"/>
              <w:bottom w:val="nil"/>
              <w:right w:val="nil"/>
            </w:tcBorders>
            <w:shd w:val="clear" w:color="auto" w:fill="auto"/>
            <w:noWrap/>
            <w:vAlign w:val="bottom"/>
            <w:hideMark/>
          </w:tcPr>
          <w:p w14:paraId="04603BB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95.1%</w:t>
            </w:r>
          </w:p>
        </w:tc>
        <w:tc>
          <w:tcPr>
            <w:tcW w:w="1407" w:type="dxa"/>
            <w:tcBorders>
              <w:top w:val="nil"/>
              <w:left w:val="nil"/>
              <w:bottom w:val="nil"/>
              <w:right w:val="nil"/>
            </w:tcBorders>
            <w:shd w:val="clear" w:color="auto" w:fill="auto"/>
            <w:noWrap/>
            <w:vAlign w:val="bottom"/>
            <w:hideMark/>
          </w:tcPr>
          <w:p w14:paraId="7ADF173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103,115 </w:t>
            </w:r>
          </w:p>
        </w:tc>
        <w:tc>
          <w:tcPr>
            <w:tcW w:w="1094" w:type="dxa"/>
            <w:tcBorders>
              <w:top w:val="nil"/>
              <w:left w:val="nil"/>
              <w:bottom w:val="nil"/>
              <w:right w:val="nil"/>
            </w:tcBorders>
            <w:shd w:val="clear" w:color="auto" w:fill="auto"/>
            <w:noWrap/>
            <w:vAlign w:val="bottom"/>
            <w:hideMark/>
          </w:tcPr>
          <w:p w14:paraId="5B8AAD5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89.6%</w:t>
            </w:r>
          </w:p>
        </w:tc>
        <w:tc>
          <w:tcPr>
            <w:tcW w:w="1474" w:type="dxa"/>
            <w:tcBorders>
              <w:top w:val="nil"/>
              <w:left w:val="nil"/>
              <w:bottom w:val="nil"/>
              <w:right w:val="nil"/>
            </w:tcBorders>
            <w:shd w:val="clear" w:color="auto" w:fill="auto"/>
            <w:noWrap/>
            <w:vAlign w:val="bottom"/>
            <w:hideMark/>
          </w:tcPr>
          <w:p w14:paraId="7228AEF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1,303,558 </w:t>
            </w:r>
          </w:p>
        </w:tc>
        <w:tc>
          <w:tcPr>
            <w:tcW w:w="1094" w:type="dxa"/>
            <w:tcBorders>
              <w:top w:val="nil"/>
              <w:left w:val="nil"/>
              <w:bottom w:val="nil"/>
              <w:right w:val="nil"/>
            </w:tcBorders>
            <w:shd w:val="clear" w:color="auto" w:fill="auto"/>
            <w:noWrap/>
            <w:vAlign w:val="bottom"/>
            <w:hideMark/>
          </w:tcPr>
          <w:p w14:paraId="1DCCCA5E"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89.1%</w:t>
            </w:r>
          </w:p>
        </w:tc>
      </w:tr>
      <w:tr w:rsidR="007D28AD" w:rsidRPr="007D28AD" w14:paraId="68C4D1AB" w14:textId="77777777" w:rsidTr="007D28AD">
        <w:trPr>
          <w:trHeight w:val="320"/>
        </w:trPr>
        <w:tc>
          <w:tcPr>
            <w:tcW w:w="248" w:type="dxa"/>
            <w:tcBorders>
              <w:top w:val="nil"/>
              <w:left w:val="nil"/>
              <w:bottom w:val="nil"/>
              <w:right w:val="nil"/>
            </w:tcBorders>
            <w:shd w:val="clear" w:color="auto" w:fill="auto"/>
            <w:noWrap/>
            <w:vAlign w:val="bottom"/>
            <w:hideMark/>
          </w:tcPr>
          <w:p w14:paraId="3C85551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p>
        </w:tc>
        <w:tc>
          <w:tcPr>
            <w:tcW w:w="4637" w:type="dxa"/>
            <w:tcBorders>
              <w:top w:val="nil"/>
              <w:left w:val="nil"/>
              <w:bottom w:val="nil"/>
              <w:right w:val="nil"/>
            </w:tcBorders>
            <w:shd w:val="clear" w:color="auto" w:fill="auto"/>
            <w:vAlign w:val="bottom"/>
            <w:hideMark/>
          </w:tcPr>
          <w:p w14:paraId="621D6B21"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Irish</w:t>
            </w:r>
          </w:p>
        </w:tc>
        <w:tc>
          <w:tcPr>
            <w:tcW w:w="2438" w:type="dxa"/>
            <w:tcBorders>
              <w:top w:val="nil"/>
              <w:left w:val="nil"/>
              <w:bottom w:val="nil"/>
              <w:right w:val="nil"/>
            </w:tcBorders>
            <w:shd w:val="clear" w:color="auto" w:fill="auto"/>
            <w:noWrap/>
            <w:vAlign w:val="bottom"/>
            <w:hideMark/>
          </w:tcPr>
          <w:p w14:paraId="1DA3B7CB"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19 </w:t>
            </w:r>
          </w:p>
        </w:tc>
        <w:tc>
          <w:tcPr>
            <w:tcW w:w="1476" w:type="dxa"/>
            <w:tcBorders>
              <w:top w:val="nil"/>
              <w:left w:val="nil"/>
              <w:bottom w:val="nil"/>
              <w:right w:val="nil"/>
            </w:tcBorders>
            <w:shd w:val="clear" w:color="auto" w:fill="auto"/>
            <w:noWrap/>
            <w:vAlign w:val="bottom"/>
            <w:hideMark/>
          </w:tcPr>
          <w:p w14:paraId="2CCEA251"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0.9%</w:t>
            </w:r>
          </w:p>
        </w:tc>
        <w:tc>
          <w:tcPr>
            <w:tcW w:w="1407" w:type="dxa"/>
            <w:tcBorders>
              <w:top w:val="nil"/>
              <w:left w:val="nil"/>
              <w:bottom w:val="nil"/>
              <w:right w:val="nil"/>
            </w:tcBorders>
            <w:shd w:val="clear" w:color="auto" w:fill="auto"/>
            <w:noWrap/>
            <w:vAlign w:val="bottom"/>
            <w:hideMark/>
          </w:tcPr>
          <w:p w14:paraId="0E35C06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880 </w:t>
            </w:r>
          </w:p>
        </w:tc>
        <w:tc>
          <w:tcPr>
            <w:tcW w:w="1094" w:type="dxa"/>
            <w:tcBorders>
              <w:top w:val="nil"/>
              <w:left w:val="nil"/>
              <w:bottom w:val="nil"/>
              <w:right w:val="nil"/>
            </w:tcBorders>
            <w:shd w:val="clear" w:color="auto" w:fill="auto"/>
            <w:noWrap/>
            <w:vAlign w:val="bottom"/>
            <w:hideMark/>
          </w:tcPr>
          <w:p w14:paraId="3F2364D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0.8%</w:t>
            </w:r>
          </w:p>
        </w:tc>
        <w:tc>
          <w:tcPr>
            <w:tcW w:w="1474" w:type="dxa"/>
            <w:tcBorders>
              <w:top w:val="nil"/>
              <w:left w:val="nil"/>
              <w:bottom w:val="nil"/>
              <w:right w:val="nil"/>
            </w:tcBorders>
            <w:shd w:val="clear" w:color="auto" w:fill="auto"/>
            <w:noWrap/>
            <w:vAlign w:val="bottom"/>
            <w:hideMark/>
          </w:tcPr>
          <w:p w14:paraId="4BDF9C9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10,239 </w:t>
            </w:r>
          </w:p>
        </w:tc>
        <w:tc>
          <w:tcPr>
            <w:tcW w:w="1094" w:type="dxa"/>
            <w:tcBorders>
              <w:top w:val="nil"/>
              <w:left w:val="nil"/>
              <w:bottom w:val="nil"/>
              <w:right w:val="nil"/>
            </w:tcBorders>
            <w:shd w:val="clear" w:color="auto" w:fill="auto"/>
            <w:noWrap/>
            <w:vAlign w:val="bottom"/>
            <w:hideMark/>
          </w:tcPr>
          <w:p w14:paraId="5C880215"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0.7%</w:t>
            </w:r>
          </w:p>
        </w:tc>
      </w:tr>
      <w:tr w:rsidR="007D28AD" w:rsidRPr="007D28AD" w14:paraId="2CC721D4" w14:textId="77777777" w:rsidTr="007D28AD">
        <w:trPr>
          <w:trHeight w:val="320"/>
        </w:trPr>
        <w:tc>
          <w:tcPr>
            <w:tcW w:w="248" w:type="dxa"/>
            <w:tcBorders>
              <w:top w:val="nil"/>
              <w:left w:val="nil"/>
              <w:bottom w:val="nil"/>
              <w:right w:val="nil"/>
            </w:tcBorders>
            <w:shd w:val="clear" w:color="auto" w:fill="auto"/>
            <w:noWrap/>
            <w:vAlign w:val="bottom"/>
            <w:hideMark/>
          </w:tcPr>
          <w:p w14:paraId="61AC787E"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p>
        </w:tc>
        <w:tc>
          <w:tcPr>
            <w:tcW w:w="4637" w:type="dxa"/>
            <w:tcBorders>
              <w:top w:val="nil"/>
              <w:left w:val="nil"/>
              <w:bottom w:val="nil"/>
              <w:right w:val="nil"/>
            </w:tcBorders>
            <w:shd w:val="clear" w:color="auto" w:fill="auto"/>
            <w:vAlign w:val="bottom"/>
            <w:hideMark/>
          </w:tcPr>
          <w:p w14:paraId="30975EC7"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Gypsy or Irish Traveller</w:t>
            </w:r>
          </w:p>
        </w:tc>
        <w:tc>
          <w:tcPr>
            <w:tcW w:w="2438" w:type="dxa"/>
            <w:tcBorders>
              <w:top w:val="nil"/>
              <w:left w:val="nil"/>
              <w:bottom w:val="nil"/>
              <w:right w:val="nil"/>
            </w:tcBorders>
            <w:shd w:val="clear" w:color="auto" w:fill="auto"/>
            <w:noWrap/>
            <w:vAlign w:val="bottom"/>
            <w:hideMark/>
          </w:tcPr>
          <w:p w14:paraId="3A1BCC70"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23 </w:t>
            </w:r>
          </w:p>
        </w:tc>
        <w:tc>
          <w:tcPr>
            <w:tcW w:w="1476" w:type="dxa"/>
            <w:tcBorders>
              <w:top w:val="nil"/>
              <w:left w:val="nil"/>
              <w:bottom w:val="nil"/>
              <w:right w:val="nil"/>
            </w:tcBorders>
            <w:shd w:val="clear" w:color="auto" w:fill="auto"/>
            <w:noWrap/>
            <w:vAlign w:val="bottom"/>
            <w:hideMark/>
          </w:tcPr>
          <w:p w14:paraId="577EBDD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1.1%</w:t>
            </w:r>
          </w:p>
        </w:tc>
        <w:tc>
          <w:tcPr>
            <w:tcW w:w="1407" w:type="dxa"/>
            <w:tcBorders>
              <w:top w:val="nil"/>
              <w:left w:val="nil"/>
              <w:bottom w:val="nil"/>
              <w:right w:val="nil"/>
            </w:tcBorders>
            <w:shd w:val="clear" w:color="auto" w:fill="auto"/>
            <w:noWrap/>
            <w:vAlign w:val="bottom"/>
            <w:hideMark/>
          </w:tcPr>
          <w:p w14:paraId="344633E1"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322 </w:t>
            </w:r>
          </w:p>
        </w:tc>
        <w:tc>
          <w:tcPr>
            <w:tcW w:w="1094" w:type="dxa"/>
            <w:tcBorders>
              <w:top w:val="nil"/>
              <w:left w:val="nil"/>
              <w:bottom w:val="nil"/>
              <w:right w:val="nil"/>
            </w:tcBorders>
            <w:shd w:val="clear" w:color="auto" w:fill="auto"/>
            <w:noWrap/>
            <w:vAlign w:val="bottom"/>
            <w:hideMark/>
          </w:tcPr>
          <w:p w14:paraId="044116D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0.3%</w:t>
            </w:r>
          </w:p>
        </w:tc>
        <w:tc>
          <w:tcPr>
            <w:tcW w:w="1474" w:type="dxa"/>
            <w:tcBorders>
              <w:top w:val="nil"/>
              <w:left w:val="nil"/>
              <w:bottom w:val="nil"/>
              <w:right w:val="nil"/>
            </w:tcBorders>
            <w:shd w:val="clear" w:color="auto" w:fill="auto"/>
            <w:noWrap/>
            <w:vAlign w:val="bottom"/>
            <w:hideMark/>
          </w:tcPr>
          <w:p w14:paraId="50169A69"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4,685 </w:t>
            </w:r>
          </w:p>
        </w:tc>
        <w:tc>
          <w:tcPr>
            <w:tcW w:w="1094" w:type="dxa"/>
            <w:tcBorders>
              <w:top w:val="nil"/>
              <w:left w:val="nil"/>
              <w:bottom w:val="nil"/>
              <w:right w:val="nil"/>
            </w:tcBorders>
            <w:shd w:val="clear" w:color="auto" w:fill="auto"/>
            <w:noWrap/>
            <w:vAlign w:val="bottom"/>
            <w:hideMark/>
          </w:tcPr>
          <w:p w14:paraId="0E2E999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0.3%</w:t>
            </w:r>
          </w:p>
        </w:tc>
      </w:tr>
      <w:tr w:rsidR="007D28AD" w:rsidRPr="007D28AD" w14:paraId="31A4B9CB" w14:textId="77777777" w:rsidTr="007D28AD">
        <w:trPr>
          <w:trHeight w:val="320"/>
        </w:trPr>
        <w:tc>
          <w:tcPr>
            <w:tcW w:w="248" w:type="dxa"/>
            <w:tcBorders>
              <w:top w:val="nil"/>
              <w:left w:val="nil"/>
              <w:bottom w:val="nil"/>
              <w:right w:val="nil"/>
            </w:tcBorders>
            <w:shd w:val="clear" w:color="auto" w:fill="auto"/>
            <w:noWrap/>
            <w:vAlign w:val="bottom"/>
            <w:hideMark/>
          </w:tcPr>
          <w:p w14:paraId="6E699209"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p>
        </w:tc>
        <w:tc>
          <w:tcPr>
            <w:tcW w:w="4637" w:type="dxa"/>
            <w:tcBorders>
              <w:top w:val="nil"/>
              <w:left w:val="nil"/>
              <w:bottom w:val="single" w:sz="4" w:space="0" w:color="auto"/>
              <w:right w:val="nil"/>
            </w:tcBorders>
            <w:shd w:val="clear" w:color="auto" w:fill="auto"/>
            <w:vAlign w:val="bottom"/>
            <w:hideMark/>
          </w:tcPr>
          <w:p w14:paraId="6314632C"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Other White</w:t>
            </w:r>
          </w:p>
        </w:tc>
        <w:tc>
          <w:tcPr>
            <w:tcW w:w="2438" w:type="dxa"/>
            <w:tcBorders>
              <w:top w:val="nil"/>
              <w:left w:val="nil"/>
              <w:bottom w:val="single" w:sz="4" w:space="0" w:color="auto"/>
              <w:right w:val="nil"/>
            </w:tcBorders>
            <w:shd w:val="clear" w:color="auto" w:fill="auto"/>
            <w:noWrap/>
            <w:vAlign w:val="bottom"/>
            <w:hideMark/>
          </w:tcPr>
          <w:p w14:paraId="202D6B39"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44 </w:t>
            </w:r>
          </w:p>
        </w:tc>
        <w:tc>
          <w:tcPr>
            <w:tcW w:w="1476" w:type="dxa"/>
            <w:tcBorders>
              <w:top w:val="nil"/>
              <w:left w:val="nil"/>
              <w:bottom w:val="single" w:sz="4" w:space="0" w:color="auto"/>
              <w:right w:val="nil"/>
            </w:tcBorders>
            <w:shd w:val="clear" w:color="auto" w:fill="auto"/>
            <w:noWrap/>
            <w:vAlign w:val="bottom"/>
            <w:hideMark/>
          </w:tcPr>
          <w:p w14:paraId="09773430"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2.0%</w:t>
            </w:r>
          </w:p>
        </w:tc>
        <w:tc>
          <w:tcPr>
            <w:tcW w:w="1407" w:type="dxa"/>
            <w:tcBorders>
              <w:top w:val="nil"/>
              <w:left w:val="nil"/>
              <w:bottom w:val="single" w:sz="4" w:space="0" w:color="auto"/>
              <w:right w:val="nil"/>
            </w:tcBorders>
            <w:shd w:val="clear" w:color="auto" w:fill="auto"/>
            <w:noWrap/>
            <w:vAlign w:val="bottom"/>
            <w:hideMark/>
          </w:tcPr>
          <w:p w14:paraId="3D19DE0B"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4,922 </w:t>
            </w:r>
          </w:p>
        </w:tc>
        <w:tc>
          <w:tcPr>
            <w:tcW w:w="1094" w:type="dxa"/>
            <w:tcBorders>
              <w:top w:val="nil"/>
              <w:left w:val="nil"/>
              <w:bottom w:val="single" w:sz="4" w:space="0" w:color="auto"/>
              <w:right w:val="nil"/>
            </w:tcBorders>
            <w:shd w:val="clear" w:color="auto" w:fill="auto"/>
            <w:noWrap/>
            <w:vAlign w:val="bottom"/>
            <w:hideMark/>
          </w:tcPr>
          <w:p w14:paraId="2468263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4.3%</w:t>
            </w:r>
          </w:p>
        </w:tc>
        <w:tc>
          <w:tcPr>
            <w:tcW w:w="1474" w:type="dxa"/>
            <w:tcBorders>
              <w:top w:val="nil"/>
              <w:left w:val="nil"/>
              <w:bottom w:val="single" w:sz="4" w:space="0" w:color="auto"/>
              <w:right w:val="nil"/>
            </w:tcBorders>
            <w:shd w:val="clear" w:color="auto" w:fill="auto"/>
            <w:noWrap/>
            <w:vAlign w:val="bottom"/>
            <w:hideMark/>
          </w:tcPr>
          <w:p w14:paraId="4A8EB3C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52,620 </w:t>
            </w:r>
          </w:p>
        </w:tc>
        <w:tc>
          <w:tcPr>
            <w:tcW w:w="1094" w:type="dxa"/>
            <w:tcBorders>
              <w:top w:val="nil"/>
              <w:left w:val="nil"/>
              <w:bottom w:val="single" w:sz="4" w:space="0" w:color="auto"/>
              <w:right w:val="nil"/>
            </w:tcBorders>
            <w:shd w:val="clear" w:color="auto" w:fill="auto"/>
            <w:noWrap/>
            <w:vAlign w:val="bottom"/>
            <w:hideMark/>
          </w:tcPr>
          <w:p w14:paraId="5F935159"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3.6%</w:t>
            </w:r>
          </w:p>
        </w:tc>
      </w:tr>
      <w:tr w:rsidR="007D28AD" w:rsidRPr="007D28AD" w14:paraId="1F512823" w14:textId="77777777" w:rsidTr="007D28AD">
        <w:trPr>
          <w:trHeight w:val="509"/>
        </w:trPr>
        <w:tc>
          <w:tcPr>
            <w:tcW w:w="248" w:type="dxa"/>
            <w:tcBorders>
              <w:top w:val="nil"/>
              <w:left w:val="nil"/>
              <w:bottom w:val="nil"/>
              <w:right w:val="nil"/>
            </w:tcBorders>
            <w:shd w:val="clear" w:color="auto" w:fill="auto"/>
            <w:noWrap/>
            <w:vAlign w:val="bottom"/>
            <w:hideMark/>
          </w:tcPr>
          <w:p w14:paraId="1778814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p>
        </w:tc>
        <w:tc>
          <w:tcPr>
            <w:tcW w:w="4637" w:type="dxa"/>
            <w:tcBorders>
              <w:top w:val="nil"/>
              <w:left w:val="nil"/>
              <w:bottom w:val="nil"/>
              <w:right w:val="nil"/>
            </w:tcBorders>
            <w:shd w:val="clear" w:color="auto" w:fill="auto"/>
            <w:vAlign w:val="bottom"/>
            <w:hideMark/>
          </w:tcPr>
          <w:p w14:paraId="050372A8"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Mixed/multiple ethnic groups</w:t>
            </w:r>
          </w:p>
        </w:tc>
        <w:tc>
          <w:tcPr>
            <w:tcW w:w="2438" w:type="dxa"/>
            <w:tcBorders>
              <w:top w:val="nil"/>
              <w:left w:val="nil"/>
              <w:bottom w:val="nil"/>
              <w:right w:val="nil"/>
            </w:tcBorders>
            <w:shd w:val="clear" w:color="auto" w:fill="auto"/>
            <w:noWrap/>
            <w:vAlign w:val="bottom"/>
            <w:hideMark/>
          </w:tcPr>
          <w:p w14:paraId="70525AEA" w14:textId="77777777" w:rsidR="007D28AD" w:rsidRPr="007D28AD" w:rsidRDefault="007D28AD" w:rsidP="007D28AD">
            <w:pPr>
              <w:spacing w:after="0" w:line="240" w:lineRule="auto"/>
              <w:jc w:val="right"/>
              <w:rPr>
                <w:rFonts w:ascii="Calibri" w:eastAsia="Times New Roman" w:hAnsi="Calibri" w:cs="Calibri"/>
                <w:b/>
                <w:bCs/>
                <w:i/>
                <w:iCs/>
                <w:sz w:val="24"/>
                <w:szCs w:val="24"/>
                <w:lang w:eastAsia="en-GB"/>
              </w:rPr>
            </w:pPr>
            <w:r w:rsidRPr="007D28AD">
              <w:rPr>
                <w:rFonts w:ascii="Calibri" w:eastAsia="Times New Roman" w:hAnsi="Calibri" w:cs="Calibri"/>
                <w:b/>
                <w:bCs/>
                <w:i/>
                <w:iCs/>
                <w:sz w:val="24"/>
                <w:szCs w:val="24"/>
                <w:lang w:eastAsia="en-GB"/>
              </w:rPr>
              <w:t xml:space="preserve">11 </w:t>
            </w:r>
          </w:p>
        </w:tc>
        <w:tc>
          <w:tcPr>
            <w:tcW w:w="1476" w:type="dxa"/>
            <w:tcBorders>
              <w:top w:val="nil"/>
              <w:left w:val="nil"/>
              <w:bottom w:val="nil"/>
              <w:right w:val="nil"/>
            </w:tcBorders>
            <w:shd w:val="clear" w:color="auto" w:fill="auto"/>
            <w:noWrap/>
            <w:vAlign w:val="bottom"/>
            <w:hideMark/>
          </w:tcPr>
          <w:p w14:paraId="2276B294" w14:textId="77777777" w:rsidR="007D28AD" w:rsidRPr="007D28AD" w:rsidRDefault="007D28AD" w:rsidP="007D28AD">
            <w:pPr>
              <w:spacing w:after="0" w:line="240" w:lineRule="auto"/>
              <w:jc w:val="right"/>
              <w:rPr>
                <w:rFonts w:ascii="Calibri" w:eastAsia="Times New Roman" w:hAnsi="Calibri" w:cs="Calibri"/>
                <w:b/>
                <w:bCs/>
                <w:i/>
                <w:iCs/>
                <w:sz w:val="24"/>
                <w:szCs w:val="24"/>
                <w:lang w:eastAsia="en-GB"/>
              </w:rPr>
            </w:pPr>
            <w:r w:rsidRPr="007D28AD">
              <w:rPr>
                <w:rFonts w:ascii="Calibri" w:eastAsia="Times New Roman" w:hAnsi="Calibri" w:cs="Calibri"/>
                <w:b/>
                <w:bCs/>
                <w:i/>
                <w:iCs/>
                <w:sz w:val="24"/>
                <w:szCs w:val="24"/>
                <w:lang w:eastAsia="en-GB"/>
              </w:rPr>
              <w:t>0.5%</w:t>
            </w:r>
          </w:p>
        </w:tc>
        <w:tc>
          <w:tcPr>
            <w:tcW w:w="1407" w:type="dxa"/>
            <w:tcBorders>
              <w:top w:val="nil"/>
              <w:left w:val="nil"/>
              <w:bottom w:val="nil"/>
              <w:right w:val="nil"/>
            </w:tcBorders>
            <w:shd w:val="clear" w:color="auto" w:fill="auto"/>
            <w:noWrap/>
            <w:vAlign w:val="bottom"/>
            <w:hideMark/>
          </w:tcPr>
          <w:p w14:paraId="3EAD9D13" w14:textId="77777777" w:rsidR="007D28AD" w:rsidRPr="007D28AD" w:rsidRDefault="007D28AD" w:rsidP="007D28AD">
            <w:pPr>
              <w:spacing w:after="0" w:line="240" w:lineRule="auto"/>
              <w:jc w:val="right"/>
              <w:rPr>
                <w:rFonts w:ascii="Calibri" w:eastAsia="Times New Roman" w:hAnsi="Calibri" w:cs="Calibri"/>
                <w:b/>
                <w:bCs/>
                <w:i/>
                <w:iCs/>
                <w:sz w:val="24"/>
                <w:szCs w:val="24"/>
                <w:lang w:eastAsia="en-GB"/>
              </w:rPr>
            </w:pPr>
            <w:r w:rsidRPr="007D28AD">
              <w:rPr>
                <w:rFonts w:ascii="Calibri" w:eastAsia="Times New Roman" w:hAnsi="Calibri" w:cs="Calibri"/>
                <w:b/>
                <w:bCs/>
                <w:i/>
                <w:iCs/>
                <w:sz w:val="24"/>
                <w:szCs w:val="24"/>
                <w:lang w:eastAsia="en-GB"/>
              </w:rPr>
              <w:t xml:space="preserve">1,893 </w:t>
            </w:r>
          </w:p>
        </w:tc>
        <w:tc>
          <w:tcPr>
            <w:tcW w:w="1094" w:type="dxa"/>
            <w:tcBorders>
              <w:top w:val="nil"/>
              <w:left w:val="nil"/>
              <w:bottom w:val="nil"/>
              <w:right w:val="nil"/>
            </w:tcBorders>
            <w:shd w:val="clear" w:color="auto" w:fill="auto"/>
            <w:noWrap/>
            <w:vAlign w:val="bottom"/>
            <w:hideMark/>
          </w:tcPr>
          <w:p w14:paraId="256FBC6B" w14:textId="77777777" w:rsidR="007D28AD" w:rsidRPr="007D28AD" w:rsidRDefault="007D28AD" w:rsidP="007D28AD">
            <w:pPr>
              <w:spacing w:after="0" w:line="240" w:lineRule="auto"/>
              <w:jc w:val="right"/>
              <w:rPr>
                <w:rFonts w:ascii="Calibri" w:eastAsia="Times New Roman" w:hAnsi="Calibri" w:cs="Calibri"/>
                <w:b/>
                <w:bCs/>
                <w:i/>
                <w:iCs/>
                <w:sz w:val="24"/>
                <w:szCs w:val="24"/>
                <w:lang w:eastAsia="en-GB"/>
              </w:rPr>
            </w:pPr>
            <w:r w:rsidRPr="007D28AD">
              <w:rPr>
                <w:rFonts w:ascii="Calibri" w:eastAsia="Times New Roman" w:hAnsi="Calibri" w:cs="Calibri"/>
                <w:b/>
                <w:bCs/>
                <w:i/>
                <w:iCs/>
                <w:sz w:val="24"/>
                <w:szCs w:val="24"/>
                <w:lang w:eastAsia="en-GB"/>
              </w:rPr>
              <w:t>1.6%</w:t>
            </w:r>
          </w:p>
        </w:tc>
        <w:tc>
          <w:tcPr>
            <w:tcW w:w="1474" w:type="dxa"/>
            <w:tcBorders>
              <w:top w:val="nil"/>
              <w:left w:val="nil"/>
              <w:bottom w:val="nil"/>
              <w:right w:val="nil"/>
            </w:tcBorders>
            <w:shd w:val="clear" w:color="auto" w:fill="auto"/>
            <w:noWrap/>
            <w:vAlign w:val="bottom"/>
            <w:hideMark/>
          </w:tcPr>
          <w:p w14:paraId="4A9C1888" w14:textId="77777777" w:rsidR="007D28AD" w:rsidRPr="007D28AD" w:rsidRDefault="007D28AD" w:rsidP="007D28AD">
            <w:pPr>
              <w:spacing w:after="0" w:line="240" w:lineRule="auto"/>
              <w:jc w:val="right"/>
              <w:rPr>
                <w:rFonts w:ascii="Calibri" w:eastAsia="Times New Roman" w:hAnsi="Calibri" w:cs="Calibri"/>
                <w:b/>
                <w:bCs/>
                <w:i/>
                <w:iCs/>
                <w:sz w:val="24"/>
                <w:szCs w:val="24"/>
                <w:lang w:eastAsia="en-GB"/>
              </w:rPr>
            </w:pPr>
            <w:r w:rsidRPr="007D28AD">
              <w:rPr>
                <w:rFonts w:ascii="Calibri" w:eastAsia="Times New Roman" w:hAnsi="Calibri" w:cs="Calibri"/>
                <w:b/>
                <w:bCs/>
                <w:i/>
                <w:iCs/>
                <w:sz w:val="24"/>
                <w:szCs w:val="24"/>
                <w:lang w:eastAsia="en-GB"/>
              </w:rPr>
              <w:t xml:space="preserve">22,107 </w:t>
            </w:r>
          </w:p>
        </w:tc>
        <w:tc>
          <w:tcPr>
            <w:tcW w:w="1094" w:type="dxa"/>
            <w:tcBorders>
              <w:top w:val="nil"/>
              <w:left w:val="nil"/>
              <w:bottom w:val="nil"/>
              <w:right w:val="nil"/>
            </w:tcBorders>
            <w:shd w:val="clear" w:color="auto" w:fill="auto"/>
            <w:noWrap/>
            <w:vAlign w:val="bottom"/>
            <w:hideMark/>
          </w:tcPr>
          <w:p w14:paraId="6165F411" w14:textId="77777777" w:rsidR="007D28AD" w:rsidRPr="007D28AD" w:rsidRDefault="007D28AD" w:rsidP="007D28AD">
            <w:pPr>
              <w:spacing w:after="0" w:line="240" w:lineRule="auto"/>
              <w:jc w:val="right"/>
              <w:rPr>
                <w:rFonts w:ascii="Calibri" w:eastAsia="Times New Roman" w:hAnsi="Calibri" w:cs="Calibri"/>
                <w:b/>
                <w:bCs/>
                <w:i/>
                <w:iCs/>
                <w:sz w:val="24"/>
                <w:szCs w:val="24"/>
                <w:lang w:eastAsia="en-GB"/>
              </w:rPr>
            </w:pPr>
            <w:r w:rsidRPr="007D28AD">
              <w:rPr>
                <w:rFonts w:ascii="Calibri" w:eastAsia="Times New Roman" w:hAnsi="Calibri" w:cs="Calibri"/>
                <w:b/>
                <w:bCs/>
                <w:i/>
                <w:iCs/>
                <w:sz w:val="24"/>
                <w:szCs w:val="24"/>
                <w:lang w:eastAsia="en-GB"/>
              </w:rPr>
              <w:t>1.5%</w:t>
            </w:r>
          </w:p>
        </w:tc>
      </w:tr>
      <w:tr w:rsidR="007D28AD" w:rsidRPr="007D28AD" w14:paraId="4BC235A2" w14:textId="77777777" w:rsidTr="007D28AD">
        <w:trPr>
          <w:trHeight w:val="320"/>
        </w:trPr>
        <w:tc>
          <w:tcPr>
            <w:tcW w:w="248" w:type="dxa"/>
            <w:tcBorders>
              <w:top w:val="nil"/>
              <w:left w:val="nil"/>
              <w:bottom w:val="nil"/>
              <w:right w:val="nil"/>
            </w:tcBorders>
            <w:shd w:val="clear" w:color="auto" w:fill="auto"/>
            <w:noWrap/>
            <w:vAlign w:val="bottom"/>
            <w:hideMark/>
          </w:tcPr>
          <w:p w14:paraId="077D9924" w14:textId="77777777" w:rsidR="007D28AD" w:rsidRPr="007D28AD" w:rsidRDefault="007D28AD" w:rsidP="007D28AD">
            <w:pPr>
              <w:spacing w:after="0" w:line="240" w:lineRule="auto"/>
              <w:jc w:val="right"/>
              <w:rPr>
                <w:rFonts w:ascii="Calibri" w:eastAsia="Times New Roman" w:hAnsi="Calibri" w:cs="Calibri"/>
                <w:b/>
                <w:bCs/>
                <w:i/>
                <w:iCs/>
                <w:sz w:val="24"/>
                <w:szCs w:val="24"/>
                <w:lang w:eastAsia="en-GB"/>
              </w:rPr>
            </w:pPr>
          </w:p>
        </w:tc>
        <w:tc>
          <w:tcPr>
            <w:tcW w:w="4637" w:type="dxa"/>
            <w:tcBorders>
              <w:top w:val="nil"/>
              <w:left w:val="nil"/>
              <w:bottom w:val="nil"/>
              <w:right w:val="nil"/>
            </w:tcBorders>
            <w:shd w:val="clear" w:color="auto" w:fill="auto"/>
            <w:vAlign w:val="bottom"/>
            <w:hideMark/>
          </w:tcPr>
          <w:p w14:paraId="7868A60F"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White and Black Caribbean</w:t>
            </w:r>
          </w:p>
        </w:tc>
        <w:tc>
          <w:tcPr>
            <w:tcW w:w="2438" w:type="dxa"/>
            <w:tcBorders>
              <w:top w:val="nil"/>
              <w:left w:val="nil"/>
              <w:bottom w:val="nil"/>
              <w:right w:val="nil"/>
            </w:tcBorders>
            <w:shd w:val="clear" w:color="auto" w:fill="auto"/>
            <w:noWrap/>
            <w:vAlign w:val="bottom"/>
            <w:hideMark/>
          </w:tcPr>
          <w:p w14:paraId="61B77F30"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 </w:t>
            </w:r>
          </w:p>
        </w:tc>
        <w:tc>
          <w:tcPr>
            <w:tcW w:w="1476" w:type="dxa"/>
            <w:tcBorders>
              <w:top w:val="nil"/>
              <w:left w:val="nil"/>
              <w:bottom w:val="nil"/>
              <w:right w:val="nil"/>
            </w:tcBorders>
            <w:shd w:val="clear" w:color="auto" w:fill="auto"/>
            <w:noWrap/>
            <w:vAlign w:val="bottom"/>
            <w:hideMark/>
          </w:tcPr>
          <w:p w14:paraId="57974A73"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0.0%</w:t>
            </w:r>
          </w:p>
        </w:tc>
        <w:tc>
          <w:tcPr>
            <w:tcW w:w="1407" w:type="dxa"/>
            <w:tcBorders>
              <w:top w:val="nil"/>
              <w:left w:val="nil"/>
              <w:bottom w:val="nil"/>
              <w:right w:val="nil"/>
            </w:tcBorders>
            <w:shd w:val="clear" w:color="auto" w:fill="auto"/>
            <w:noWrap/>
            <w:vAlign w:val="bottom"/>
            <w:hideMark/>
          </w:tcPr>
          <w:p w14:paraId="620FFAD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414 </w:t>
            </w:r>
          </w:p>
        </w:tc>
        <w:tc>
          <w:tcPr>
            <w:tcW w:w="1094" w:type="dxa"/>
            <w:tcBorders>
              <w:top w:val="nil"/>
              <w:left w:val="nil"/>
              <w:bottom w:val="nil"/>
              <w:right w:val="nil"/>
            </w:tcBorders>
            <w:shd w:val="clear" w:color="auto" w:fill="auto"/>
            <w:noWrap/>
            <w:vAlign w:val="bottom"/>
            <w:hideMark/>
          </w:tcPr>
          <w:p w14:paraId="1A16D483"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0.4%</w:t>
            </w:r>
          </w:p>
        </w:tc>
        <w:tc>
          <w:tcPr>
            <w:tcW w:w="1474" w:type="dxa"/>
            <w:tcBorders>
              <w:top w:val="nil"/>
              <w:left w:val="nil"/>
              <w:bottom w:val="nil"/>
              <w:right w:val="nil"/>
            </w:tcBorders>
            <w:shd w:val="clear" w:color="auto" w:fill="auto"/>
            <w:noWrap/>
            <w:vAlign w:val="bottom"/>
            <w:hideMark/>
          </w:tcPr>
          <w:p w14:paraId="78E36739"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6,266 </w:t>
            </w:r>
          </w:p>
        </w:tc>
        <w:tc>
          <w:tcPr>
            <w:tcW w:w="1094" w:type="dxa"/>
            <w:tcBorders>
              <w:top w:val="nil"/>
              <w:left w:val="nil"/>
              <w:bottom w:val="nil"/>
              <w:right w:val="nil"/>
            </w:tcBorders>
            <w:shd w:val="clear" w:color="auto" w:fill="auto"/>
            <w:noWrap/>
            <w:vAlign w:val="bottom"/>
            <w:hideMark/>
          </w:tcPr>
          <w:p w14:paraId="46FBFA6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0.4%</w:t>
            </w:r>
          </w:p>
        </w:tc>
      </w:tr>
      <w:tr w:rsidR="007D28AD" w:rsidRPr="007D28AD" w14:paraId="04B8BB68" w14:textId="77777777" w:rsidTr="007D28AD">
        <w:trPr>
          <w:trHeight w:val="320"/>
        </w:trPr>
        <w:tc>
          <w:tcPr>
            <w:tcW w:w="248" w:type="dxa"/>
            <w:tcBorders>
              <w:top w:val="nil"/>
              <w:left w:val="nil"/>
              <w:bottom w:val="nil"/>
              <w:right w:val="nil"/>
            </w:tcBorders>
            <w:shd w:val="clear" w:color="auto" w:fill="auto"/>
            <w:noWrap/>
            <w:vAlign w:val="bottom"/>
            <w:hideMark/>
          </w:tcPr>
          <w:p w14:paraId="7490571F"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p>
        </w:tc>
        <w:tc>
          <w:tcPr>
            <w:tcW w:w="4637" w:type="dxa"/>
            <w:tcBorders>
              <w:top w:val="nil"/>
              <w:left w:val="nil"/>
              <w:bottom w:val="nil"/>
              <w:right w:val="nil"/>
            </w:tcBorders>
            <w:shd w:val="clear" w:color="auto" w:fill="auto"/>
            <w:vAlign w:val="bottom"/>
            <w:hideMark/>
          </w:tcPr>
          <w:p w14:paraId="606B4735"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White and Black African</w:t>
            </w:r>
          </w:p>
        </w:tc>
        <w:tc>
          <w:tcPr>
            <w:tcW w:w="2438" w:type="dxa"/>
            <w:tcBorders>
              <w:top w:val="nil"/>
              <w:left w:val="nil"/>
              <w:bottom w:val="nil"/>
              <w:right w:val="nil"/>
            </w:tcBorders>
            <w:shd w:val="clear" w:color="auto" w:fill="auto"/>
            <w:noWrap/>
            <w:vAlign w:val="bottom"/>
            <w:hideMark/>
          </w:tcPr>
          <w:p w14:paraId="0E979B57"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 </w:t>
            </w:r>
          </w:p>
        </w:tc>
        <w:tc>
          <w:tcPr>
            <w:tcW w:w="1476" w:type="dxa"/>
            <w:tcBorders>
              <w:top w:val="nil"/>
              <w:left w:val="nil"/>
              <w:bottom w:val="nil"/>
              <w:right w:val="nil"/>
            </w:tcBorders>
            <w:shd w:val="clear" w:color="auto" w:fill="auto"/>
            <w:noWrap/>
            <w:vAlign w:val="bottom"/>
            <w:hideMark/>
          </w:tcPr>
          <w:p w14:paraId="692F1F5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0.0%</w:t>
            </w:r>
          </w:p>
        </w:tc>
        <w:tc>
          <w:tcPr>
            <w:tcW w:w="1407" w:type="dxa"/>
            <w:tcBorders>
              <w:top w:val="nil"/>
              <w:left w:val="nil"/>
              <w:bottom w:val="nil"/>
              <w:right w:val="nil"/>
            </w:tcBorders>
            <w:shd w:val="clear" w:color="auto" w:fill="auto"/>
            <w:noWrap/>
            <w:vAlign w:val="bottom"/>
            <w:hideMark/>
          </w:tcPr>
          <w:p w14:paraId="4FD21210"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222 </w:t>
            </w:r>
          </w:p>
        </w:tc>
        <w:tc>
          <w:tcPr>
            <w:tcW w:w="1094" w:type="dxa"/>
            <w:tcBorders>
              <w:top w:val="nil"/>
              <w:left w:val="nil"/>
              <w:bottom w:val="nil"/>
              <w:right w:val="nil"/>
            </w:tcBorders>
            <w:shd w:val="clear" w:color="auto" w:fill="auto"/>
            <w:noWrap/>
            <w:vAlign w:val="bottom"/>
            <w:hideMark/>
          </w:tcPr>
          <w:p w14:paraId="490BD843"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0.2%</w:t>
            </w:r>
          </w:p>
        </w:tc>
        <w:tc>
          <w:tcPr>
            <w:tcW w:w="1474" w:type="dxa"/>
            <w:tcBorders>
              <w:top w:val="nil"/>
              <w:left w:val="nil"/>
              <w:bottom w:val="nil"/>
              <w:right w:val="nil"/>
            </w:tcBorders>
            <w:shd w:val="clear" w:color="auto" w:fill="auto"/>
            <w:noWrap/>
            <w:vAlign w:val="bottom"/>
            <w:hideMark/>
          </w:tcPr>
          <w:p w14:paraId="6674641F"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2,997 </w:t>
            </w:r>
          </w:p>
        </w:tc>
        <w:tc>
          <w:tcPr>
            <w:tcW w:w="1094" w:type="dxa"/>
            <w:tcBorders>
              <w:top w:val="nil"/>
              <w:left w:val="nil"/>
              <w:bottom w:val="nil"/>
              <w:right w:val="nil"/>
            </w:tcBorders>
            <w:shd w:val="clear" w:color="auto" w:fill="auto"/>
            <w:noWrap/>
            <w:vAlign w:val="bottom"/>
            <w:hideMark/>
          </w:tcPr>
          <w:p w14:paraId="1A31D4A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0.2%</w:t>
            </w:r>
          </w:p>
        </w:tc>
      </w:tr>
      <w:tr w:rsidR="007D28AD" w:rsidRPr="007D28AD" w14:paraId="11BBB300" w14:textId="77777777" w:rsidTr="007D28AD">
        <w:trPr>
          <w:trHeight w:val="320"/>
        </w:trPr>
        <w:tc>
          <w:tcPr>
            <w:tcW w:w="248" w:type="dxa"/>
            <w:tcBorders>
              <w:top w:val="nil"/>
              <w:left w:val="nil"/>
              <w:bottom w:val="nil"/>
              <w:right w:val="nil"/>
            </w:tcBorders>
            <w:shd w:val="clear" w:color="auto" w:fill="auto"/>
            <w:noWrap/>
            <w:vAlign w:val="bottom"/>
            <w:hideMark/>
          </w:tcPr>
          <w:p w14:paraId="3DFA2DFE"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p>
        </w:tc>
        <w:tc>
          <w:tcPr>
            <w:tcW w:w="4637" w:type="dxa"/>
            <w:tcBorders>
              <w:top w:val="nil"/>
              <w:left w:val="nil"/>
              <w:bottom w:val="nil"/>
              <w:right w:val="nil"/>
            </w:tcBorders>
            <w:shd w:val="clear" w:color="auto" w:fill="auto"/>
            <w:vAlign w:val="bottom"/>
            <w:hideMark/>
          </w:tcPr>
          <w:p w14:paraId="41C33F5E"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White and Asian</w:t>
            </w:r>
          </w:p>
        </w:tc>
        <w:tc>
          <w:tcPr>
            <w:tcW w:w="2438" w:type="dxa"/>
            <w:tcBorders>
              <w:top w:val="nil"/>
              <w:left w:val="nil"/>
              <w:bottom w:val="nil"/>
              <w:right w:val="nil"/>
            </w:tcBorders>
            <w:shd w:val="clear" w:color="auto" w:fill="auto"/>
            <w:noWrap/>
            <w:vAlign w:val="bottom"/>
            <w:hideMark/>
          </w:tcPr>
          <w:p w14:paraId="7A62C7A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8 </w:t>
            </w:r>
          </w:p>
        </w:tc>
        <w:tc>
          <w:tcPr>
            <w:tcW w:w="1476" w:type="dxa"/>
            <w:tcBorders>
              <w:top w:val="nil"/>
              <w:left w:val="nil"/>
              <w:bottom w:val="nil"/>
              <w:right w:val="nil"/>
            </w:tcBorders>
            <w:shd w:val="clear" w:color="auto" w:fill="auto"/>
            <w:noWrap/>
            <w:vAlign w:val="bottom"/>
            <w:hideMark/>
          </w:tcPr>
          <w:p w14:paraId="3A92F91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0.4%</w:t>
            </w:r>
          </w:p>
        </w:tc>
        <w:tc>
          <w:tcPr>
            <w:tcW w:w="1407" w:type="dxa"/>
            <w:tcBorders>
              <w:top w:val="nil"/>
              <w:left w:val="nil"/>
              <w:bottom w:val="nil"/>
              <w:right w:val="nil"/>
            </w:tcBorders>
            <w:shd w:val="clear" w:color="auto" w:fill="auto"/>
            <w:noWrap/>
            <w:vAlign w:val="bottom"/>
            <w:hideMark/>
          </w:tcPr>
          <w:p w14:paraId="336B891B"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787 </w:t>
            </w:r>
          </w:p>
        </w:tc>
        <w:tc>
          <w:tcPr>
            <w:tcW w:w="1094" w:type="dxa"/>
            <w:tcBorders>
              <w:top w:val="nil"/>
              <w:left w:val="nil"/>
              <w:bottom w:val="nil"/>
              <w:right w:val="nil"/>
            </w:tcBorders>
            <w:shd w:val="clear" w:color="auto" w:fill="auto"/>
            <w:noWrap/>
            <w:vAlign w:val="bottom"/>
            <w:hideMark/>
          </w:tcPr>
          <w:p w14:paraId="3F7793CB"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0.7%</w:t>
            </w:r>
          </w:p>
        </w:tc>
        <w:tc>
          <w:tcPr>
            <w:tcW w:w="1474" w:type="dxa"/>
            <w:tcBorders>
              <w:top w:val="nil"/>
              <w:left w:val="nil"/>
              <w:bottom w:val="nil"/>
              <w:right w:val="nil"/>
            </w:tcBorders>
            <w:shd w:val="clear" w:color="auto" w:fill="auto"/>
            <w:noWrap/>
            <w:vAlign w:val="bottom"/>
            <w:hideMark/>
          </w:tcPr>
          <w:p w14:paraId="696DBB6B"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7,520 </w:t>
            </w:r>
          </w:p>
        </w:tc>
        <w:tc>
          <w:tcPr>
            <w:tcW w:w="1094" w:type="dxa"/>
            <w:tcBorders>
              <w:top w:val="nil"/>
              <w:left w:val="nil"/>
              <w:bottom w:val="nil"/>
              <w:right w:val="nil"/>
            </w:tcBorders>
            <w:shd w:val="clear" w:color="auto" w:fill="auto"/>
            <w:noWrap/>
            <w:vAlign w:val="bottom"/>
            <w:hideMark/>
          </w:tcPr>
          <w:p w14:paraId="31BBEE8F"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0.5%</w:t>
            </w:r>
          </w:p>
        </w:tc>
      </w:tr>
      <w:tr w:rsidR="007D28AD" w:rsidRPr="007D28AD" w14:paraId="239D8C42" w14:textId="77777777" w:rsidTr="007D28AD">
        <w:trPr>
          <w:trHeight w:val="320"/>
        </w:trPr>
        <w:tc>
          <w:tcPr>
            <w:tcW w:w="248" w:type="dxa"/>
            <w:tcBorders>
              <w:top w:val="nil"/>
              <w:left w:val="nil"/>
              <w:bottom w:val="nil"/>
              <w:right w:val="nil"/>
            </w:tcBorders>
            <w:shd w:val="clear" w:color="auto" w:fill="auto"/>
            <w:noWrap/>
            <w:vAlign w:val="bottom"/>
            <w:hideMark/>
          </w:tcPr>
          <w:p w14:paraId="68CED2A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p>
        </w:tc>
        <w:tc>
          <w:tcPr>
            <w:tcW w:w="4637" w:type="dxa"/>
            <w:tcBorders>
              <w:top w:val="nil"/>
              <w:left w:val="nil"/>
              <w:bottom w:val="single" w:sz="4" w:space="0" w:color="auto"/>
              <w:right w:val="nil"/>
            </w:tcBorders>
            <w:shd w:val="clear" w:color="auto" w:fill="auto"/>
            <w:vAlign w:val="bottom"/>
            <w:hideMark/>
          </w:tcPr>
          <w:p w14:paraId="61752238"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Other Mixed</w:t>
            </w:r>
          </w:p>
        </w:tc>
        <w:tc>
          <w:tcPr>
            <w:tcW w:w="2438" w:type="dxa"/>
            <w:tcBorders>
              <w:top w:val="nil"/>
              <w:left w:val="nil"/>
              <w:bottom w:val="single" w:sz="4" w:space="0" w:color="auto"/>
              <w:right w:val="nil"/>
            </w:tcBorders>
            <w:shd w:val="clear" w:color="auto" w:fill="auto"/>
            <w:noWrap/>
            <w:vAlign w:val="bottom"/>
            <w:hideMark/>
          </w:tcPr>
          <w:p w14:paraId="65AEA35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 </w:t>
            </w:r>
          </w:p>
        </w:tc>
        <w:tc>
          <w:tcPr>
            <w:tcW w:w="1476" w:type="dxa"/>
            <w:tcBorders>
              <w:top w:val="nil"/>
              <w:left w:val="nil"/>
              <w:bottom w:val="single" w:sz="4" w:space="0" w:color="auto"/>
              <w:right w:val="nil"/>
            </w:tcBorders>
            <w:shd w:val="clear" w:color="auto" w:fill="auto"/>
            <w:noWrap/>
            <w:vAlign w:val="bottom"/>
            <w:hideMark/>
          </w:tcPr>
          <w:p w14:paraId="77BD6179"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0.0%</w:t>
            </w:r>
          </w:p>
        </w:tc>
        <w:tc>
          <w:tcPr>
            <w:tcW w:w="1407" w:type="dxa"/>
            <w:tcBorders>
              <w:top w:val="nil"/>
              <w:left w:val="nil"/>
              <w:bottom w:val="single" w:sz="4" w:space="0" w:color="auto"/>
              <w:right w:val="nil"/>
            </w:tcBorders>
            <w:shd w:val="clear" w:color="auto" w:fill="auto"/>
            <w:noWrap/>
            <w:vAlign w:val="bottom"/>
            <w:hideMark/>
          </w:tcPr>
          <w:p w14:paraId="37515E7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470 </w:t>
            </w:r>
          </w:p>
        </w:tc>
        <w:tc>
          <w:tcPr>
            <w:tcW w:w="1094" w:type="dxa"/>
            <w:tcBorders>
              <w:top w:val="nil"/>
              <w:left w:val="nil"/>
              <w:bottom w:val="single" w:sz="4" w:space="0" w:color="auto"/>
              <w:right w:val="nil"/>
            </w:tcBorders>
            <w:shd w:val="clear" w:color="auto" w:fill="auto"/>
            <w:noWrap/>
            <w:vAlign w:val="bottom"/>
            <w:hideMark/>
          </w:tcPr>
          <w:p w14:paraId="47A29AE1"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0.4%</w:t>
            </w:r>
          </w:p>
        </w:tc>
        <w:tc>
          <w:tcPr>
            <w:tcW w:w="1474" w:type="dxa"/>
            <w:tcBorders>
              <w:top w:val="nil"/>
              <w:left w:val="nil"/>
              <w:bottom w:val="single" w:sz="4" w:space="0" w:color="auto"/>
              <w:right w:val="nil"/>
            </w:tcBorders>
            <w:shd w:val="clear" w:color="auto" w:fill="auto"/>
            <w:noWrap/>
            <w:vAlign w:val="bottom"/>
            <w:hideMark/>
          </w:tcPr>
          <w:p w14:paraId="441C8FC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5,324 </w:t>
            </w:r>
          </w:p>
        </w:tc>
        <w:tc>
          <w:tcPr>
            <w:tcW w:w="1094" w:type="dxa"/>
            <w:tcBorders>
              <w:top w:val="nil"/>
              <w:left w:val="nil"/>
              <w:bottom w:val="single" w:sz="4" w:space="0" w:color="auto"/>
              <w:right w:val="nil"/>
            </w:tcBorders>
            <w:shd w:val="clear" w:color="auto" w:fill="auto"/>
            <w:noWrap/>
            <w:vAlign w:val="bottom"/>
            <w:hideMark/>
          </w:tcPr>
          <w:p w14:paraId="16C5215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0.4%</w:t>
            </w:r>
          </w:p>
        </w:tc>
      </w:tr>
      <w:tr w:rsidR="007D28AD" w:rsidRPr="007D28AD" w14:paraId="468B4981" w14:textId="77777777" w:rsidTr="007D28AD">
        <w:trPr>
          <w:trHeight w:val="509"/>
        </w:trPr>
        <w:tc>
          <w:tcPr>
            <w:tcW w:w="248" w:type="dxa"/>
            <w:tcBorders>
              <w:top w:val="nil"/>
              <w:left w:val="nil"/>
              <w:bottom w:val="nil"/>
              <w:right w:val="nil"/>
            </w:tcBorders>
            <w:shd w:val="clear" w:color="auto" w:fill="auto"/>
            <w:noWrap/>
            <w:vAlign w:val="bottom"/>
            <w:hideMark/>
          </w:tcPr>
          <w:p w14:paraId="6E1A7E8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p>
        </w:tc>
        <w:tc>
          <w:tcPr>
            <w:tcW w:w="4637" w:type="dxa"/>
            <w:tcBorders>
              <w:top w:val="nil"/>
              <w:left w:val="nil"/>
              <w:bottom w:val="nil"/>
              <w:right w:val="nil"/>
            </w:tcBorders>
            <w:shd w:val="clear" w:color="auto" w:fill="auto"/>
            <w:vAlign w:val="bottom"/>
            <w:hideMark/>
          </w:tcPr>
          <w:p w14:paraId="097567AD"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Asian/Asian British</w:t>
            </w:r>
          </w:p>
        </w:tc>
        <w:tc>
          <w:tcPr>
            <w:tcW w:w="2438" w:type="dxa"/>
            <w:tcBorders>
              <w:top w:val="nil"/>
              <w:left w:val="nil"/>
              <w:bottom w:val="nil"/>
              <w:right w:val="nil"/>
            </w:tcBorders>
            <w:shd w:val="clear" w:color="auto" w:fill="auto"/>
            <w:noWrap/>
            <w:vAlign w:val="bottom"/>
            <w:hideMark/>
          </w:tcPr>
          <w:p w14:paraId="78170EEB"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3 </w:t>
            </w:r>
          </w:p>
        </w:tc>
        <w:tc>
          <w:tcPr>
            <w:tcW w:w="1476" w:type="dxa"/>
            <w:tcBorders>
              <w:top w:val="nil"/>
              <w:left w:val="nil"/>
              <w:bottom w:val="nil"/>
              <w:right w:val="nil"/>
            </w:tcBorders>
            <w:shd w:val="clear" w:color="auto" w:fill="auto"/>
            <w:noWrap/>
            <w:vAlign w:val="bottom"/>
            <w:hideMark/>
          </w:tcPr>
          <w:p w14:paraId="27A43A9E"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0.1%</w:t>
            </w:r>
          </w:p>
        </w:tc>
        <w:tc>
          <w:tcPr>
            <w:tcW w:w="1407" w:type="dxa"/>
            <w:tcBorders>
              <w:top w:val="nil"/>
              <w:left w:val="nil"/>
              <w:bottom w:val="nil"/>
              <w:right w:val="nil"/>
            </w:tcBorders>
            <w:shd w:val="clear" w:color="auto" w:fill="auto"/>
            <w:noWrap/>
            <w:vAlign w:val="bottom"/>
            <w:hideMark/>
          </w:tcPr>
          <w:p w14:paraId="626992F1"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2,903 </w:t>
            </w:r>
          </w:p>
        </w:tc>
        <w:tc>
          <w:tcPr>
            <w:tcW w:w="1094" w:type="dxa"/>
            <w:tcBorders>
              <w:top w:val="nil"/>
              <w:left w:val="nil"/>
              <w:bottom w:val="nil"/>
              <w:right w:val="nil"/>
            </w:tcBorders>
            <w:shd w:val="clear" w:color="auto" w:fill="auto"/>
            <w:noWrap/>
            <w:vAlign w:val="bottom"/>
            <w:hideMark/>
          </w:tcPr>
          <w:p w14:paraId="073715B3"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2.5%</w:t>
            </w:r>
          </w:p>
        </w:tc>
        <w:tc>
          <w:tcPr>
            <w:tcW w:w="1474" w:type="dxa"/>
            <w:tcBorders>
              <w:top w:val="nil"/>
              <w:left w:val="nil"/>
              <w:bottom w:val="nil"/>
              <w:right w:val="nil"/>
            </w:tcBorders>
            <w:shd w:val="clear" w:color="auto" w:fill="auto"/>
            <w:noWrap/>
            <w:vAlign w:val="bottom"/>
            <w:hideMark/>
          </w:tcPr>
          <w:p w14:paraId="674827F3"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47,614 </w:t>
            </w:r>
          </w:p>
        </w:tc>
        <w:tc>
          <w:tcPr>
            <w:tcW w:w="1094" w:type="dxa"/>
            <w:tcBorders>
              <w:top w:val="nil"/>
              <w:left w:val="nil"/>
              <w:bottom w:val="nil"/>
              <w:right w:val="nil"/>
            </w:tcBorders>
            <w:shd w:val="clear" w:color="auto" w:fill="auto"/>
            <w:noWrap/>
            <w:vAlign w:val="bottom"/>
            <w:hideMark/>
          </w:tcPr>
          <w:p w14:paraId="563190C2"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3.3%</w:t>
            </w:r>
          </w:p>
        </w:tc>
      </w:tr>
      <w:tr w:rsidR="007D28AD" w:rsidRPr="007D28AD" w14:paraId="504273E6" w14:textId="77777777" w:rsidTr="007D28AD">
        <w:trPr>
          <w:trHeight w:val="410"/>
        </w:trPr>
        <w:tc>
          <w:tcPr>
            <w:tcW w:w="248" w:type="dxa"/>
            <w:tcBorders>
              <w:top w:val="nil"/>
              <w:left w:val="nil"/>
              <w:bottom w:val="nil"/>
              <w:right w:val="nil"/>
            </w:tcBorders>
            <w:shd w:val="clear" w:color="auto" w:fill="auto"/>
            <w:noWrap/>
            <w:vAlign w:val="bottom"/>
            <w:hideMark/>
          </w:tcPr>
          <w:p w14:paraId="688FAA56"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p>
        </w:tc>
        <w:tc>
          <w:tcPr>
            <w:tcW w:w="4637" w:type="dxa"/>
            <w:tcBorders>
              <w:top w:val="nil"/>
              <w:left w:val="nil"/>
              <w:bottom w:val="nil"/>
              <w:right w:val="nil"/>
            </w:tcBorders>
            <w:shd w:val="clear" w:color="auto" w:fill="auto"/>
            <w:vAlign w:val="bottom"/>
            <w:hideMark/>
          </w:tcPr>
          <w:p w14:paraId="6A86823A"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Indian</w:t>
            </w:r>
          </w:p>
        </w:tc>
        <w:tc>
          <w:tcPr>
            <w:tcW w:w="2438" w:type="dxa"/>
            <w:tcBorders>
              <w:top w:val="nil"/>
              <w:left w:val="nil"/>
              <w:bottom w:val="nil"/>
              <w:right w:val="nil"/>
            </w:tcBorders>
            <w:shd w:val="clear" w:color="auto" w:fill="auto"/>
            <w:noWrap/>
            <w:vAlign w:val="bottom"/>
            <w:hideMark/>
          </w:tcPr>
          <w:p w14:paraId="453ED4DE"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 </w:t>
            </w:r>
          </w:p>
        </w:tc>
        <w:tc>
          <w:tcPr>
            <w:tcW w:w="1476" w:type="dxa"/>
            <w:tcBorders>
              <w:top w:val="nil"/>
              <w:left w:val="nil"/>
              <w:bottom w:val="nil"/>
              <w:right w:val="nil"/>
            </w:tcBorders>
            <w:shd w:val="clear" w:color="auto" w:fill="auto"/>
            <w:noWrap/>
            <w:vAlign w:val="bottom"/>
            <w:hideMark/>
          </w:tcPr>
          <w:p w14:paraId="167934C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0.0%</w:t>
            </w:r>
          </w:p>
        </w:tc>
        <w:tc>
          <w:tcPr>
            <w:tcW w:w="1407" w:type="dxa"/>
            <w:tcBorders>
              <w:top w:val="nil"/>
              <w:left w:val="nil"/>
              <w:bottom w:val="nil"/>
              <w:right w:val="nil"/>
            </w:tcBorders>
            <w:shd w:val="clear" w:color="auto" w:fill="auto"/>
            <w:noWrap/>
            <w:vAlign w:val="bottom"/>
            <w:hideMark/>
          </w:tcPr>
          <w:p w14:paraId="42EA4787"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736 </w:t>
            </w:r>
          </w:p>
        </w:tc>
        <w:tc>
          <w:tcPr>
            <w:tcW w:w="1094" w:type="dxa"/>
            <w:tcBorders>
              <w:top w:val="nil"/>
              <w:left w:val="nil"/>
              <w:bottom w:val="nil"/>
              <w:right w:val="nil"/>
            </w:tcBorders>
            <w:shd w:val="clear" w:color="auto" w:fill="auto"/>
            <w:noWrap/>
            <w:vAlign w:val="bottom"/>
            <w:hideMark/>
          </w:tcPr>
          <w:p w14:paraId="30C6D757"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0.6%</w:t>
            </w:r>
          </w:p>
        </w:tc>
        <w:tc>
          <w:tcPr>
            <w:tcW w:w="1474" w:type="dxa"/>
            <w:tcBorders>
              <w:top w:val="nil"/>
              <w:left w:val="nil"/>
              <w:bottom w:val="nil"/>
              <w:right w:val="nil"/>
            </w:tcBorders>
            <w:shd w:val="clear" w:color="auto" w:fill="auto"/>
            <w:noWrap/>
            <w:vAlign w:val="bottom"/>
            <w:hideMark/>
          </w:tcPr>
          <w:p w14:paraId="5740018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18,136 </w:t>
            </w:r>
          </w:p>
        </w:tc>
        <w:tc>
          <w:tcPr>
            <w:tcW w:w="1094" w:type="dxa"/>
            <w:tcBorders>
              <w:top w:val="nil"/>
              <w:left w:val="nil"/>
              <w:bottom w:val="nil"/>
              <w:right w:val="nil"/>
            </w:tcBorders>
            <w:shd w:val="clear" w:color="auto" w:fill="auto"/>
            <w:noWrap/>
            <w:vAlign w:val="bottom"/>
            <w:hideMark/>
          </w:tcPr>
          <w:p w14:paraId="4D8707C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1.2%</w:t>
            </w:r>
          </w:p>
        </w:tc>
      </w:tr>
      <w:tr w:rsidR="007D28AD" w:rsidRPr="007D28AD" w14:paraId="15C2860A" w14:textId="77777777" w:rsidTr="007D28AD">
        <w:trPr>
          <w:trHeight w:val="410"/>
        </w:trPr>
        <w:tc>
          <w:tcPr>
            <w:tcW w:w="248" w:type="dxa"/>
            <w:tcBorders>
              <w:top w:val="nil"/>
              <w:left w:val="nil"/>
              <w:bottom w:val="nil"/>
              <w:right w:val="nil"/>
            </w:tcBorders>
            <w:shd w:val="clear" w:color="auto" w:fill="auto"/>
            <w:noWrap/>
            <w:vAlign w:val="bottom"/>
            <w:hideMark/>
          </w:tcPr>
          <w:p w14:paraId="20651C2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p>
        </w:tc>
        <w:tc>
          <w:tcPr>
            <w:tcW w:w="4637" w:type="dxa"/>
            <w:tcBorders>
              <w:top w:val="nil"/>
              <w:left w:val="nil"/>
              <w:bottom w:val="nil"/>
              <w:right w:val="nil"/>
            </w:tcBorders>
            <w:shd w:val="clear" w:color="auto" w:fill="auto"/>
            <w:vAlign w:val="bottom"/>
            <w:hideMark/>
          </w:tcPr>
          <w:p w14:paraId="61F565E5"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Pakistani</w:t>
            </w:r>
          </w:p>
        </w:tc>
        <w:tc>
          <w:tcPr>
            <w:tcW w:w="2438" w:type="dxa"/>
            <w:tcBorders>
              <w:top w:val="nil"/>
              <w:left w:val="nil"/>
              <w:bottom w:val="nil"/>
              <w:right w:val="nil"/>
            </w:tcBorders>
            <w:shd w:val="clear" w:color="auto" w:fill="auto"/>
            <w:noWrap/>
            <w:vAlign w:val="bottom"/>
            <w:hideMark/>
          </w:tcPr>
          <w:p w14:paraId="1E52F3B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0 </w:t>
            </w:r>
          </w:p>
        </w:tc>
        <w:tc>
          <w:tcPr>
            <w:tcW w:w="1476" w:type="dxa"/>
            <w:tcBorders>
              <w:top w:val="nil"/>
              <w:left w:val="nil"/>
              <w:bottom w:val="nil"/>
              <w:right w:val="nil"/>
            </w:tcBorders>
            <w:shd w:val="clear" w:color="auto" w:fill="auto"/>
            <w:noWrap/>
            <w:vAlign w:val="bottom"/>
            <w:hideMark/>
          </w:tcPr>
          <w:p w14:paraId="6F5C47B5"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0.0%</w:t>
            </w:r>
          </w:p>
        </w:tc>
        <w:tc>
          <w:tcPr>
            <w:tcW w:w="1407" w:type="dxa"/>
            <w:tcBorders>
              <w:top w:val="nil"/>
              <w:left w:val="nil"/>
              <w:bottom w:val="nil"/>
              <w:right w:val="nil"/>
            </w:tcBorders>
            <w:shd w:val="clear" w:color="auto" w:fill="auto"/>
            <w:noWrap/>
            <w:vAlign w:val="bottom"/>
            <w:hideMark/>
          </w:tcPr>
          <w:p w14:paraId="4237EC9B"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175 </w:t>
            </w:r>
          </w:p>
        </w:tc>
        <w:tc>
          <w:tcPr>
            <w:tcW w:w="1094" w:type="dxa"/>
            <w:tcBorders>
              <w:top w:val="nil"/>
              <w:left w:val="nil"/>
              <w:bottom w:val="nil"/>
              <w:right w:val="nil"/>
            </w:tcBorders>
            <w:shd w:val="clear" w:color="auto" w:fill="auto"/>
            <w:noWrap/>
            <w:vAlign w:val="bottom"/>
            <w:hideMark/>
          </w:tcPr>
          <w:p w14:paraId="767CC7E7"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0.2%</w:t>
            </w:r>
          </w:p>
        </w:tc>
        <w:tc>
          <w:tcPr>
            <w:tcW w:w="1474" w:type="dxa"/>
            <w:tcBorders>
              <w:top w:val="nil"/>
              <w:left w:val="nil"/>
              <w:bottom w:val="nil"/>
              <w:right w:val="nil"/>
            </w:tcBorders>
            <w:shd w:val="clear" w:color="auto" w:fill="auto"/>
            <w:noWrap/>
            <w:vAlign w:val="bottom"/>
            <w:hideMark/>
          </w:tcPr>
          <w:p w14:paraId="2C0DE1B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2,406 </w:t>
            </w:r>
          </w:p>
        </w:tc>
        <w:tc>
          <w:tcPr>
            <w:tcW w:w="1094" w:type="dxa"/>
            <w:tcBorders>
              <w:top w:val="nil"/>
              <w:left w:val="nil"/>
              <w:bottom w:val="nil"/>
              <w:right w:val="nil"/>
            </w:tcBorders>
            <w:shd w:val="clear" w:color="auto" w:fill="auto"/>
            <w:noWrap/>
            <w:vAlign w:val="bottom"/>
            <w:hideMark/>
          </w:tcPr>
          <w:p w14:paraId="2B9888B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0.2%</w:t>
            </w:r>
          </w:p>
        </w:tc>
      </w:tr>
      <w:tr w:rsidR="007D28AD" w:rsidRPr="007D28AD" w14:paraId="1263FFA1" w14:textId="77777777" w:rsidTr="007D28AD">
        <w:trPr>
          <w:trHeight w:val="410"/>
        </w:trPr>
        <w:tc>
          <w:tcPr>
            <w:tcW w:w="248" w:type="dxa"/>
            <w:tcBorders>
              <w:top w:val="nil"/>
              <w:left w:val="nil"/>
              <w:bottom w:val="nil"/>
              <w:right w:val="nil"/>
            </w:tcBorders>
            <w:shd w:val="clear" w:color="auto" w:fill="auto"/>
            <w:noWrap/>
            <w:vAlign w:val="bottom"/>
            <w:hideMark/>
          </w:tcPr>
          <w:p w14:paraId="629CFD21"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p>
        </w:tc>
        <w:tc>
          <w:tcPr>
            <w:tcW w:w="4637" w:type="dxa"/>
            <w:tcBorders>
              <w:top w:val="nil"/>
              <w:left w:val="nil"/>
              <w:bottom w:val="nil"/>
              <w:right w:val="nil"/>
            </w:tcBorders>
            <w:shd w:val="clear" w:color="auto" w:fill="auto"/>
            <w:vAlign w:val="bottom"/>
            <w:hideMark/>
          </w:tcPr>
          <w:p w14:paraId="3BA7D07A"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Bangladeshi</w:t>
            </w:r>
          </w:p>
        </w:tc>
        <w:tc>
          <w:tcPr>
            <w:tcW w:w="2438" w:type="dxa"/>
            <w:tcBorders>
              <w:top w:val="nil"/>
              <w:left w:val="nil"/>
              <w:bottom w:val="nil"/>
              <w:right w:val="nil"/>
            </w:tcBorders>
            <w:shd w:val="clear" w:color="auto" w:fill="auto"/>
            <w:noWrap/>
            <w:vAlign w:val="bottom"/>
            <w:hideMark/>
          </w:tcPr>
          <w:p w14:paraId="2FF5AAF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0 </w:t>
            </w:r>
          </w:p>
        </w:tc>
        <w:tc>
          <w:tcPr>
            <w:tcW w:w="1476" w:type="dxa"/>
            <w:tcBorders>
              <w:top w:val="nil"/>
              <w:left w:val="nil"/>
              <w:bottom w:val="nil"/>
              <w:right w:val="nil"/>
            </w:tcBorders>
            <w:shd w:val="clear" w:color="auto" w:fill="auto"/>
            <w:noWrap/>
            <w:vAlign w:val="bottom"/>
            <w:hideMark/>
          </w:tcPr>
          <w:p w14:paraId="7EACACF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0.0%</w:t>
            </w:r>
          </w:p>
        </w:tc>
        <w:tc>
          <w:tcPr>
            <w:tcW w:w="1407" w:type="dxa"/>
            <w:tcBorders>
              <w:top w:val="nil"/>
              <w:left w:val="nil"/>
              <w:bottom w:val="nil"/>
              <w:right w:val="nil"/>
            </w:tcBorders>
            <w:shd w:val="clear" w:color="auto" w:fill="auto"/>
            <w:noWrap/>
            <w:vAlign w:val="bottom"/>
            <w:hideMark/>
          </w:tcPr>
          <w:p w14:paraId="4174FE90"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513 </w:t>
            </w:r>
          </w:p>
        </w:tc>
        <w:tc>
          <w:tcPr>
            <w:tcW w:w="1094" w:type="dxa"/>
            <w:tcBorders>
              <w:top w:val="nil"/>
              <w:left w:val="nil"/>
              <w:bottom w:val="nil"/>
              <w:right w:val="nil"/>
            </w:tcBorders>
            <w:shd w:val="clear" w:color="auto" w:fill="auto"/>
            <w:noWrap/>
            <w:vAlign w:val="bottom"/>
            <w:hideMark/>
          </w:tcPr>
          <w:p w14:paraId="4056AB03"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0.4%</w:t>
            </w:r>
          </w:p>
        </w:tc>
        <w:tc>
          <w:tcPr>
            <w:tcW w:w="1474" w:type="dxa"/>
            <w:tcBorders>
              <w:top w:val="nil"/>
              <w:left w:val="nil"/>
              <w:bottom w:val="nil"/>
              <w:right w:val="nil"/>
            </w:tcBorders>
            <w:shd w:val="clear" w:color="auto" w:fill="auto"/>
            <w:noWrap/>
            <w:vAlign w:val="bottom"/>
            <w:hideMark/>
          </w:tcPr>
          <w:p w14:paraId="57EB5D9E"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3,381 </w:t>
            </w:r>
          </w:p>
        </w:tc>
        <w:tc>
          <w:tcPr>
            <w:tcW w:w="1094" w:type="dxa"/>
            <w:tcBorders>
              <w:top w:val="nil"/>
              <w:left w:val="nil"/>
              <w:bottom w:val="nil"/>
              <w:right w:val="nil"/>
            </w:tcBorders>
            <w:shd w:val="clear" w:color="auto" w:fill="auto"/>
            <w:noWrap/>
            <w:vAlign w:val="bottom"/>
            <w:hideMark/>
          </w:tcPr>
          <w:p w14:paraId="7B7353D5"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0.2%</w:t>
            </w:r>
          </w:p>
        </w:tc>
      </w:tr>
      <w:tr w:rsidR="007D28AD" w:rsidRPr="007D28AD" w14:paraId="0611D9A8" w14:textId="77777777" w:rsidTr="007D28AD">
        <w:trPr>
          <w:trHeight w:val="410"/>
        </w:trPr>
        <w:tc>
          <w:tcPr>
            <w:tcW w:w="248" w:type="dxa"/>
            <w:tcBorders>
              <w:top w:val="nil"/>
              <w:left w:val="nil"/>
              <w:bottom w:val="nil"/>
              <w:right w:val="nil"/>
            </w:tcBorders>
            <w:shd w:val="clear" w:color="auto" w:fill="auto"/>
            <w:noWrap/>
            <w:vAlign w:val="bottom"/>
            <w:hideMark/>
          </w:tcPr>
          <w:p w14:paraId="215270A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p>
        </w:tc>
        <w:tc>
          <w:tcPr>
            <w:tcW w:w="4637" w:type="dxa"/>
            <w:tcBorders>
              <w:top w:val="nil"/>
              <w:left w:val="nil"/>
              <w:bottom w:val="nil"/>
              <w:right w:val="nil"/>
            </w:tcBorders>
            <w:shd w:val="clear" w:color="auto" w:fill="auto"/>
            <w:vAlign w:val="bottom"/>
            <w:hideMark/>
          </w:tcPr>
          <w:p w14:paraId="72B93E43"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Chinese</w:t>
            </w:r>
          </w:p>
        </w:tc>
        <w:tc>
          <w:tcPr>
            <w:tcW w:w="2438" w:type="dxa"/>
            <w:tcBorders>
              <w:top w:val="nil"/>
              <w:left w:val="nil"/>
              <w:bottom w:val="nil"/>
              <w:right w:val="nil"/>
            </w:tcBorders>
            <w:shd w:val="clear" w:color="auto" w:fill="auto"/>
            <w:noWrap/>
            <w:vAlign w:val="bottom"/>
            <w:hideMark/>
          </w:tcPr>
          <w:p w14:paraId="479690FE"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 </w:t>
            </w:r>
          </w:p>
        </w:tc>
        <w:tc>
          <w:tcPr>
            <w:tcW w:w="1476" w:type="dxa"/>
            <w:tcBorders>
              <w:top w:val="nil"/>
              <w:left w:val="nil"/>
              <w:bottom w:val="nil"/>
              <w:right w:val="nil"/>
            </w:tcBorders>
            <w:shd w:val="clear" w:color="auto" w:fill="auto"/>
            <w:noWrap/>
            <w:vAlign w:val="bottom"/>
            <w:hideMark/>
          </w:tcPr>
          <w:p w14:paraId="76453577"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0.0%</w:t>
            </w:r>
          </w:p>
        </w:tc>
        <w:tc>
          <w:tcPr>
            <w:tcW w:w="1407" w:type="dxa"/>
            <w:tcBorders>
              <w:top w:val="nil"/>
              <w:left w:val="nil"/>
              <w:bottom w:val="nil"/>
              <w:right w:val="nil"/>
            </w:tcBorders>
            <w:shd w:val="clear" w:color="auto" w:fill="auto"/>
            <w:noWrap/>
            <w:vAlign w:val="bottom"/>
            <w:hideMark/>
          </w:tcPr>
          <w:p w14:paraId="58210439"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552 </w:t>
            </w:r>
          </w:p>
        </w:tc>
        <w:tc>
          <w:tcPr>
            <w:tcW w:w="1094" w:type="dxa"/>
            <w:tcBorders>
              <w:top w:val="nil"/>
              <w:left w:val="nil"/>
              <w:bottom w:val="nil"/>
              <w:right w:val="nil"/>
            </w:tcBorders>
            <w:shd w:val="clear" w:color="auto" w:fill="auto"/>
            <w:noWrap/>
            <w:vAlign w:val="bottom"/>
            <w:hideMark/>
          </w:tcPr>
          <w:p w14:paraId="05ABF16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0.5%</w:t>
            </w:r>
          </w:p>
        </w:tc>
        <w:tc>
          <w:tcPr>
            <w:tcW w:w="1474" w:type="dxa"/>
            <w:tcBorders>
              <w:top w:val="nil"/>
              <w:left w:val="nil"/>
              <w:bottom w:val="nil"/>
              <w:right w:val="nil"/>
            </w:tcBorders>
            <w:shd w:val="clear" w:color="auto" w:fill="auto"/>
            <w:noWrap/>
            <w:vAlign w:val="bottom"/>
            <w:hideMark/>
          </w:tcPr>
          <w:p w14:paraId="30599999"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5,978 </w:t>
            </w:r>
          </w:p>
        </w:tc>
        <w:tc>
          <w:tcPr>
            <w:tcW w:w="1094" w:type="dxa"/>
            <w:tcBorders>
              <w:top w:val="nil"/>
              <w:left w:val="nil"/>
              <w:bottom w:val="nil"/>
              <w:right w:val="nil"/>
            </w:tcBorders>
            <w:shd w:val="clear" w:color="auto" w:fill="auto"/>
            <w:noWrap/>
            <w:vAlign w:val="bottom"/>
            <w:hideMark/>
          </w:tcPr>
          <w:p w14:paraId="7866427E"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0.4%</w:t>
            </w:r>
          </w:p>
        </w:tc>
      </w:tr>
      <w:tr w:rsidR="007D28AD" w:rsidRPr="007D28AD" w14:paraId="3FA32E39" w14:textId="77777777" w:rsidTr="007D28AD">
        <w:trPr>
          <w:trHeight w:val="320"/>
        </w:trPr>
        <w:tc>
          <w:tcPr>
            <w:tcW w:w="248" w:type="dxa"/>
            <w:tcBorders>
              <w:top w:val="nil"/>
              <w:left w:val="nil"/>
              <w:bottom w:val="nil"/>
              <w:right w:val="nil"/>
            </w:tcBorders>
            <w:shd w:val="clear" w:color="auto" w:fill="auto"/>
            <w:noWrap/>
            <w:vAlign w:val="bottom"/>
            <w:hideMark/>
          </w:tcPr>
          <w:p w14:paraId="75D7BB80"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p>
        </w:tc>
        <w:tc>
          <w:tcPr>
            <w:tcW w:w="4637" w:type="dxa"/>
            <w:tcBorders>
              <w:top w:val="nil"/>
              <w:left w:val="nil"/>
              <w:bottom w:val="single" w:sz="4" w:space="0" w:color="auto"/>
              <w:right w:val="nil"/>
            </w:tcBorders>
            <w:shd w:val="clear" w:color="auto" w:fill="auto"/>
            <w:vAlign w:val="bottom"/>
            <w:hideMark/>
          </w:tcPr>
          <w:p w14:paraId="7041038D"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Other Asian</w:t>
            </w:r>
          </w:p>
        </w:tc>
        <w:tc>
          <w:tcPr>
            <w:tcW w:w="2438" w:type="dxa"/>
            <w:tcBorders>
              <w:top w:val="nil"/>
              <w:left w:val="nil"/>
              <w:bottom w:val="single" w:sz="4" w:space="0" w:color="auto"/>
              <w:right w:val="nil"/>
            </w:tcBorders>
            <w:shd w:val="clear" w:color="auto" w:fill="auto"/>
            <w:noWrap/>
            <w:vAlign w:val="bottom"/>
            <w:hideMark/>
          </w:tcPr>
          <w:p w14:paraId="0932215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 </w:t>
            </w:r>
          </w:p>
        </w:tc>
        <w:tc>
          <w:tcPr>
            <w:tcW w:w="1476" w:type="dxa"/>
            <w:tcBorders>
              <w:top w:val="nil"/>
              <w:left w:val="nil"/>
              <w:bottom w:val="single" w:sz="4" w:space="0" w:color="auto"/>
              <w:right w:val="nil"/>
            </w:tcBorders>
            <w:shd w:val="clear" w:color="auto" w:fill="auto"/>
            <w:noWrap/>
            <w:vAlign w:val="bottom"/>
            <w:hideMark/>
          </w:tcPr>
          <w:p w14:paraId="6336272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0.0%</w:t>
            </w:r>
          </w:p>
        </w:tc>
        <w:tc>
          <w:tcPr>
            <w:tcW w:w="1407" w:type="dxa"/>
            <w:tcBorders>
              <w:top w:val="nil"/>
              <w:left w:val="nil"/>
              <w:bottom w:val="single" w:sz="4" w:space="0" w:color="auto"/>
              <w:right w:val="nil"/>
            </w:tcBorders>
            <w:shd w:val="clear" w:color="auto" w:fill="auto"/>
            <w:noWrap/>
            <w:vAlign w:val="bottom"/>
            <w:hideMark/>
          </w:tcPr>
          <w:p w14:paraId="2F89CD01"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927 </w:t>
            </w:r>
          </w:p>
        </w:tc>
        <w:tc>
          <w:tcPr>
            <w:tcW w:w="1094" w:type="dxa"/>
            <w:tcBorders>
              <w:top w:val="nil"/>
              <w:left w:val="nil"/>
              <w:bottom w:val="single" w:sz="4" w:space="0" w:color="auto"/>
              <w:right w:val="nil"/>
            </w:tcBorders>
            <w:shd w:val="clear" w:color="auto" w:fill="auto"/>
            <w:noWrap/>
            <w:vAlign w:val="bottom"/>
            <w:hideMark/>
          </w:tcPr>
          <w:p w14:paraId="548A692B"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0.8%</w:t>
            </w:r>
          </w:p>
        </w:tc>
        <w:tc>
          <w:tcPr>
            <w:tcW w:w="1474" w:type="dxa"/>
            <w:tcBorders>
              <w:top w:val="nil"/>
              <w:left w:val="nil"/>
              <w:bottom w:val="single" w:sz="4" w:space="0" w:color="auto"/>
              <w:right w:val="nil"/>
            </w:tcBorders>
            <w:shd w:val="clear" w:color="auto" w:fill="auto"/>
            <w:noWrap/>
            <w:vAlign w:val="bottom"/>
            <w:hideMark/>
          </w:tcPr>
          <w:p w14:paraId="5CF16D3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17,713 </w:t>
            </w:r>
          </w:p>
        </w:tc>
        <w:tc>
          <w:tcPr>
            <w:tcW w:w="1094" w:type="dxa"/>
            <w:tcBorders>
              <w:top w:val="nil"/>
              <w:left w:val="nil"/>
              <w:bottom w:val="single" w:sz="4" w:space="0" w:color="auto"/>
              <w:right w:val="nil"/>
            </w:tcBorders>
            <w:shd w:val="clear" w:color="auto" w:fill="auto"/>
            <w:noWrap/>
            <w:vAlign w:val="bottom"/>
            <w:hideMark/>
          </w:tcPr>
          <w:p w14:paraId="34F8961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1.2%</w:t>
            </w:r>
          </w:p>
        </w:tc>
      </w:tr>
      <w:tr w:rsidR="007D28AD" w:rsidRPr="007D28AD" w14:paraId="6E7F88B6" w14:textId="77777777" w:rsidTr="007D28AD">
        <w:trPr>
          <w:trHeight w:val="320"/>
        </w:trPr>
        <w:tc>
          <w:tcPr>
            <w:tcW w:w="248" w:type="dxa"/>
            <w:tcBorders>
              <w:top w:val="nil"/>
              <w:left w:val="nil"/>
              <w:bottom w:val="nil"/>
              <w:right w:val="nil"/>
            </w:tcBorders>
            <w:shd w:val="clear" w:color="auto" w:fill="auto"/>
            <w:noWrap/>
            <w:vAlign w:val="bottom"/>
            <w:hideMark/>
          </w:tcPr>
          <w:p w14:paraId="7231252F"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p>
        </w:tc>
        <w:tc>
          <w:tcPr>
            <w:tcW w:w="4637" w:type="dxa"/>
            <w:tcBorders>
              <w:top w:val="nil"/>
              <w:left w:val="nil"/>
              <w:bottom w:val="nil"/>
              <w:right w:val="nil"/>
            </w:tcBorders>
            <w:shd w:val="clear" w:color="auto" w:fill="auto"/>
            <w:vAlign w:val="bottom"/>
            <w:hideMark/>
          </w:tcPr>
          <w:p w14:paraId="626C6C2A"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Black/African/Caribbean/Black British</w:t>
            </w:r>
          </w:p>
        </w:tc>
        <w:tc>
          <w:tcPr>
            <w:tcW w:w="2438" w:type="dxa"/>
            <w:tcBorders>
              <w:top w:val="nil"/>
              <w:left w:val="nil"/>
              <w:bottom w:val="nil"/>
              <w:right w:val="nil"/>
            </w:tcBorders>
            <w:shd w:val="clear" w:color="auto" w:fill="auto"/>
            <w:noWrap/>
            <w:vAlign w:val="bottom"/>
            <w:hideMark/>
          </w:tcPr>
          <w:p w14:paraId="747E7D44"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0 </w:t>
            </w:r>
          </w:p>
        </w:tc>
        <w:tc>
          <w:tcPr>
            <w:tcW w:w="1476" w:type="dxa"/>
            <w:tcBorders>
              <w:top w:val="nil"/>
              <w:left w:val="nil"/>
              <w:bottom w:val="nil"/>
              <w:right w:val="nil"/>
            </w:tcBorders>
            <w:shd w:val="clear" w:color="auto" w:fill="auto"/>
            <w:noWrap/>
            <w:vAlign w:val="bottom"/>
            <w:hideMark/>
          </w:tcPr>
          <w:p w14:paraId="33989D21"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0.0%</w:t>
            </w:r>
          </w:p>
        </w:tc>
        <w:tc>
          <w:tcPr>
            <w:tcW w:w="1407" w:type="dxa"/>
            <w:tcBorders>
              <w:top w:val="nil"/>
              <w:left w:val="nil"/>
              <w:bottom w:val="nil"/>
              <w:right w:val="nil"/>
            </w:tcBorders>
            <w:shd w:val="clear" w:color="auto" w:fill="auto"/>
            <w:noWrap/>
            <w:vAlign w:val="bottom"/>
            <w:hideMark/>
          </w:tcPr>
          <w:p w14:paraId="00D0C58C"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638 </w:t>
            </w:r>
          </w:p>
        </w:tc>
        <w:tc>
          <w:tcPr>
            <w:tcW w:w="1094" w:type="dxa"/>
            <w:tcBorders>
              <w:top w:val="nil"/>
              <w:left w:val="nil"/>
              <w:bottom w:val="nil"/>
              <w:right w:val="nil"/>
            </w:tcBorders>
            <w:shd w:val="clear" w:color="auto" w:fill="auto"/>
            <w:noWrap/>
            <w:vAlign w:val="bottom"/>
            <w:hideMark/>
          </w:tcPr>
          <w:p w14:paraId="64373511"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0.6%</w:t>
            </w:r>
          </w:p>
        </w:tc>
        <w:tc>
          <w:tcPr>
            <w:tcW w:w="1474" w:type="dxa"/>
            <w:tcBorders>
              <w:top w:val="nil"/>
              <w:left w:val="nil"/>
              <w:bottom w:val="nil"/>
              <w:right w:val="nil"/>
            </w:tcBorders>
            <w:shd w:val="clear" w:color="auto" w:fill="auto"/>
            <w:noWrap/>
            <w:vAlign w:val="bottom"/>
            <w:hideMark/>
          </w:tcPr>
          <w:p w14:paraId="34FBC9A2"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16,216 </w:t>
            </w:r>
          </w:p>
        </w:tc>
        <w:tc>
          <w:tcPr>
            <w:tcW w:w="1094" w:type="dxa"/>
            <w:tcBorders>
              <w:top w:val="nil"/>
              <w:left w:val="nil"/>
              <w:bottom w:val="nil"/>
              <w:right w:val="nil"/>
            </w:tcBorders>
            <w:shd w:val="clear" w:color="auto" w:fill="auto"/>
            <w:noWrap/>
            <w:vAlign w:val="bottom"/>
            <w:hideMark/>
          </w:tcPr>
          <w:p w14:paraId="3A7325D7"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1.1%</w:t>
            </w:r>
          </w:p>
        </w:tc>
      </w:tr>
      <w:tr w:rsidR="007D28AD" w:rsidRPr="007D28AD" w14:paraId="2438E21D" w14:textId="77777777" w:rsidTr="007D28AD">
        <w:trPr>
          <w:trHeight w:val="320"/>
        </w:trPr>
        <w:tc>
          <w:tcPr>
            <w:tcW w:w="248" w:type="dxa"/>
            <w:tcBorders>
              <w:top w:val="nil"/>
              <w:left w:val="nil"/>
              <w:bottom w:val="nil"/>
              <w:right w:val="nil"/>
            </w:tcBorders>
            <w:shd w:val="clear" w:color="auto" w:fill="auto"/>
            <w:noWrap/>
            <w:vAlign w:val="bottom"/>
            <w:hideMark/>
          </w:tcPr>
          <w:p w14:paraId="2DACA5A1"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p>
        </w:tc>
        <w:tc>
          <w:tcPr>
            <w:tcW w:w="4637" w:type="dxa"/>
            <w:tcBorders>
              <w:top w:val="nil"/>
              <w:left w:val="nil"/>
              <w:bottom w:val="nil"/>
              <w:right w:val="nil"/>
            </w:tcBorders>
            <w:shd w:val="clear" w:color="auto" w:fill="auto"/>
            <w:vAlign w:val="bottom"/>
            <w:hideMark/>
          </w:tcPr>
          <w:p w14:paraId="535AE089"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African</w:t>
            </w:r>
          </w:p>
        </w:tc>
        <w:tc>
          <w:tcPr>
            <w:tcW w:w="2438" w:type="dxa"/>
            <w:tcBorders>
              <w:top w:val="nil"/>
              <w:left w:val="nil"/>
              <w:bottom w:val="nil"/>
              <w:right w:val="nil"/>
            </w:tcBorders>
            <w:shd w:val="clear" w:color="auto" w:fill="auto"/>
            <w:noWrap/>
            <w:vAlign w:val="bottom"/>
            <w:hideMark/>
          </w:tcPr>
          <w:p w14:paraId="6064D9CF"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0 </w:t>
            </w:r>
          </w:p>
        </w:tc>
        <w:tc>
          <w:tcPr>
            <w:tcW w:w="1476" w:type="dxa"/>
            <w:tcBorders>
              <w:top w:val="nil"/>
              <w:left w:val="nil"/>
              <w:bottom w:val="nil"/>
              <w:right w:val="nil"/>
            </w:tcBorders>
            <w:shd w:val="clear" w:color="auto" w:fill="auto"/>
            <w:noWrap/>
            <w:vAlign w:val="bottom"/>
            <w:hideMark/>
          </w:tcPr>
          <w:p w14:paraId="1804C593"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0.0%</w:t>
            </w:r>
          </w:p>
        </w:tc>
        <w:tc>
          <w:tcPr>
            <w:tcW w:w="1407" w:type="dxa"/>
            <w:tcBorders>
              <w:top w:val="nil"/>
              <w:left w:val="nil"/>
              <w:bottom w:val="nil"/>
              <w:right w:val="nil"/>
            </w:tcBorders>
            <w:shd w:val="clear" w:color="auto" w:fill="auto"/>
            <w:noWrap/>
            <w:vAlign w:val="bottom"/>
            <w:hideMark/>
          </w:tcPr>
          <w:p w14:paraId="0A1C570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419 </w:t>
            </w:r>
          </w:p>
        </w:tc>
        <w:tc>
          <w:tcPr>
            <w:tcW w:w="1094" w:type="dxa"/>
            <w:tcBorders>
              <w:top w:val="nil"/>
              <w:left w:val="nil"/>
              <w:bottom w:val="nil"/>
              <w:right w:val="nil"/>
            </w:tcBorders>
            <w:shd w:val="clear" w:color="auto" w:fill="auto"/>
            <w:noWrap/>
            <w:vAlign w:val="bottom"/>
            <w:hideMark/>
          </w:tcPr>
          <w:p w14:paraId="7C441523"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0.4%</w:t>
            </w:r>
          </w:p>
        </w:tc>
        <w:tc>
          <w:tcPr>
            <w:tcW w:w="1474" w:type="dxa"/>
            <w:tcBorders>
              <w:top w:val="nil"/>
              <w:left w:val="nil"/>
              <w:bottom w:val="nil"/>
              <w:right w:val="nil"/>
            </w:tcBorders>
            <w:shd w:val="clear" w:color="auto" w:fill="auto"/>
            <w:noWrap/>
            <w:vAlign w:val="bottom"/>
            <w:hideMark/>
          </w:tcPr>
          <w:p w14:paraId="5AEBDF3E"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11,523 </w:t>
            </w:r>
          </w:p>
        </w:tc>
        <w:tc>
          <w:tcPr>
            <w:tcW w:w="1094" w:type="dxa"/>
            <w:tcBorders>
              <w:top w:val="nil"/>
              <w:left w:val="nil"/>
              <w:bottom w:val="nil"/>
              <w:right w:val="nil"/>
            </w:tcBorders>
            <w:shd w:val="clear" w:color="auto" w:fill="auto"/>
            <w:noWrap/>
            <w:vAlign w:val="bottom"/>
            <w:hideMark/>
          </w:tcPr>
          <w:p w14:paraId="25E02D5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0.8%</w:t>
            </w:r>
          </w:p>
        </w:tc>
      </w:tr>
      <w:tr w:rsidR="007D28AD" w:rsidRPr="007D28AD" w14:paraId="4534879F" w14:textId="77777777" w:rsidTr="007D28AD">
        <w:trPr>
          <w:trHeight w:val="320"/>
        </w:trPr>
        <w:tc>
          <w:tcPr>
            <w:tcW w:w="248" w:type="dxa"/>
            <w:tcBorders>
              <w:top w:val="nil"/>
              <w:left w:val="nil"/>
              <w:bottom w:val="nil"/>
              <w:right w:val="nil"/>
            </w:tcBorders>
            <w:shd w:val="clear" w:color="auto" w:fill="auto"/>
            <w:noWrap/>
            <w:vAlign w:val="bottom"/>
            <w:hideMark/>
          </w:tcPr>
          <w:p w14:paraId="3547352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p>
        </w:tc>
        <w:tc>
          <w:tcPr>
            <w:tcW w:w="4637" w:type="dxa"/>
            <w:tcBorders>
              <w:top w:val="nil"/>
              <w:left w:val="nil"/>
              <w:bottom w:val="nil"/>
              <w:right w:val="nil"/>
            </w:tcBorders>
            <w:shd w:val="clear" w:color="auto" w:fill="auto"/>
            <w:vAlign w:val="bottom"/>
            <w:hideMark/>
          </w:tcPr>
          <w:p w14:paraId="07CEB8A4"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Caribbean</w:t>
            </w:r>
          </w:p>
        </w:tc>
        <w:tc>
          <w:tcPr>
            <w:tcW w:w="2438" w:type="dxa"/>
            <w:tcBorders>
              <w:top w:val="nil"/>
              <w:left w:val="nil"/>
              <w:bottom w:val="nil"/>
              <w:right w:val="nil"/>
            </w:tcBorders>
            <w:shd w:val="clear" w:color="auto" w:fill="auto"/>
            <w:noWrap/>
            <w:vAlign w:val="bottom"/>
            <w:hideMark/>
          </w:tcPr>
          <w:p w14:paraId="208E2A25"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0 </w:t>
            </w:r>
          </w:p>
        </w:tc>
        <w:tc>
          <w:tcPr>
            <w:tcW w:w="1476" w:type="dxa"/>
            <w:tcBorders>
              <w:top w:val="nil"/>
              <w:left w:val="nil"/>
              <w:bottom w:val="nil"/>
              <w:right w:val="nil"/>
            </w:tcBorders>
            <w:shd w:val="clear" w:color="auto" w:fill="auto"/>
            <w:noWrap/>
            <w:vAlign w:val="bottom"/>
            <w:hideMark/>
          </w:tcPr>
          <w:p w14:paraId="08F39A9F"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0.0%</w:t>
            </w:r>
          </w:p>
        </w:tc>
        <w:tc>
          <w:tcPr>
            <w:tcW w:w="1407" w:type="dxa"/>
            <w:tcBorders>
              <w:top w:val="nil"/>
              <w:left w:val="nil"/>
              <w:bottom w:val="nil"/>
              <w:right w:val="nil"/>
            </w:tcBorders>
            <w:shd w:val="clear" w:color="auto" w:fill="auto"/>
            <w:noWrap/>
            <w:vAlign w:val="bottom"/>
            <w:hideMark/>
          </w:tcPr>
          <w:p w14:paraId="047F7CB0"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142 </w:t>
            </w:r>
          </w:p>
        </w:tc>
        <w:tc>
          <w:tcPr>
            <w:tcW w:w="1094" w:type="dxa"/>
            <w:tcBorders>
              <w:top w:val="nil"/>
              <w:left w:val="nil"/>
              <w:bottom w:val="nil"/>
              <w:right w:val="nil"/>
            </w:tcBorders>
            <w:shd w:val="clear" w:color="auto" w:fill="auto"/>
            <w:noWrap/>
            <w:vAlign w:val="bottom"/>
            <w:hideMark/>
          </w:tcPr>
          <w:p w14:paraId="29DF24E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0.1%</w:t>
            </w:r>
          </w:p>
        </w:tc>
        <w:tc>
          <w:tcPr>
            <w:tcW w:w="1474" w:type="dxa"/>
            <w:tcBorders>
              <w:top w:val="nil"/>
              <w:left w:val="nil"/>
              <w:bottom w:val="nil"/>
              <w:right w:val="nil"/>
            </w:tcBorders>
            <w:shd w:val="clear" w:color="auto" w:fill="auto"/>
            <w:noWrap/>
            <w:vAlign w:val="bottom"/>
            <w:hideMark/>
          </w:tcPr>
          <w:p w14:paraId="7096CDB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3,293 </w:t>
            </w:r>
          </w:p>
        </w:tc>
        <w:tc>
          <w:tcPr>
            <w:tcW w:w="1094" w:type="dxa"/>
            <w:tcBorders>
              <w:top w:val="nil"/>
              <w:left w:val="nil"/>
              <w:bottom w:val="nil"/>
              <w:right w:val="nil"/>
            </w:tcBorders>
            <w:shd w:val="clear" w:color="auto" w:fill="auto"/>
            <w:noWrap/>
            <w:vAlign w:val="bottom"/>
            <w:hideMark/>
          </w:tcPr>
          <w:p w14:paraId="645FAB1E"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0.2%</w:t>
            </w:r>
          </w:p>
        </w:tc>
      </w:tr>
      <w:tr w:rsidR="007D28AD" w:rsidRPr="007D28AD" w14:paraId="605A301E" w14:textId="77777777" w:rsidTr="007D28AD">
        <w:trPr>
          <w:trHeight w:val="320"/>
        </w:trPr>
        <w:tc>
          <w:tcPr>
            <w:tcW w:w="248" w:type="dxa"/>
            <w:tcBorders>
              <w:top w:val="nil"/>
              <w:left w:val="nil"/>
              <w:bottom w:val="nil"/>
              <w:right w:val="nil"/>
            </w:tcBorders>
            <w:shd w:val="clear" w:color="auto" w:fill="auto"/>
            <w:noWrap/>
            <w:vAlign w:val="bottom"/>
            <w:hideMark/>
          </w:tcPr>
          <w:p w14:paraId="0B43C3EB"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p>
        </w:tc>
        <w:tc>
          <w:tcPr>
            <w:tcW w:w="4637" w:type="dxa"/>
            <w:tcBorders>
              <w:top w:val="nil"/>
              <w:left w:val="nil"/>
              <w:bottom w:val="single" w:sz="4" w:space="0" w:color="auto"/>
              <w:right w:val="nil"/>
            </w:tcBorders>
            <w:shd w:val="clear" w:color="auto" w:fill="auto"/>
            <w:vAlign w:val="bottom"/>
            <w:hideMark/>
          </w:tcPr>
          <w:p w14:paraId="41BFCA17"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Other Black</w:t>
            </w:r>
          </w:p>
        </w:tc>
        <w:tc>
          <w:tcPr>
            <w:tcW w:w="2438" w:type="dxa"/>
            <w:tcBorders>
              <w:top w:val="nil"/>
              <w:left w:val="nil"/>
              <w:bottom w:val="single" w:sz="4" w:space="0" w:color="auto"/>
              <w:right w:val="nil"/>
            </w:tcBorders>
            <w:shd w:val="clear" w:color="auto" w:fill="auto"/>
            <w:noWrap/>
            <w:vAlign w:val="bottom"/>
            <w:hideMark/>
          </w:tcPr>
          <w:p w14:paraId="75B8A54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0 </w:t>
            </w:r>
          </w:p>
        </w:tc>
        <w:tc>
          <w:tcPr>
            <w:tcW w:w="1476" w:type="dxa"/>
            <w:tcBorders>
              <w:top w:val="nil"/>
              <w:left w:val="nil"/>
              <w:bottom w:val="single" w:sz="4" w:space="0" w:color="auto"/>
              <w:right w:val="nil"/>
            </w:tcBorders>
            <w:shd w:val="clear" w:color="auto" w:fill="auto"/>
            <w:noWrap/>
            <w:vAlign w:val="bottom"/>
            <w:hideMark/>
          </w:tcPr>
          <w:p w14:paraId="47A9753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0.0%</w:t>
            </w:r>
          </w:p>
        </w:tc>
        <w:tc>
          <w:tcPr>
            <w:tcW w:w="1407" w:type="dxa"/>
            <w:tcBorders>
              <w:top w:val="nil"/>
              <w:left w:val="nil"/>
              <w:bottom w:val="single" w:sz="4" w:space="0" w:color="auto"/>
              <w:right w:val="nil"/>
            </w:tcBorders>
            <w:shd w:val="clear" w:color="auto" w:fill="auto"/>
            <w:noWrap/>
            <w:vAlign w:val="bottom"/>
            <w:hideMark/>
          </w:tcPr>
          <w:p w14:paraId="4B03033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77 </w:t>
            </w:r>
          </w:p>
        </w:tc>
        <w:tc>
          <w:tcPr>
            <w:tcW w:w="1094" w:type="dxa"/>
            <w:tcBorders>
              <w:top w:val="nil"/>
              <w:left w:val="nil"/>
              <w:bottom w:val="single" w:sz="4" w:space="0" w:color="auto"/>
              <w:right w:val="nil"/>
            </w:tcBorders>
            <w:shd w:val="clear" w:color="auto" w:fill="auto"/>
            <w:noWrap/>
            <w:vAlign w:val="bottom"/>
            <w:hideMark/>
          </w:tcPr>
          <w:p w14:paraId="4D9F4A51"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0.1%</w:t>
            </w:r>
          </w:p>
        </w:tc>
        <w:tc>
          <w:tcPr>
            <w:tcW w:w="1474" w:type="dxa"/>
            <w:tcBorders>
              <w:top w:val="nil"/>
              <w:left w:val="nil"/>
              <w:bottom w:val="single" w:sz="4" w:space="0" w:color="auto"/>
              <w:right w:val="nil"/>
            </w:tcBorders>
            <w:shd w:val="clear" w:color="auto" w:fill="auto"/>
            <w:noWrap/>
            <w:vAlign w:val="bottom"/>
            <w:hideMark/>
          </w:tcPr>
          <w:p w14:paraId="72F2F07F"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1,400 </w:t>
            </w:r>
          </w:p>
        </w:tc>
        <w:tc>
          <w:tcPr>
            <w:tcW w:w="1094" w:type="dxa"/>
            <w:tcBorders>
              <w:top w:val="nil"/>
              <w:left w:val="nil"/>
              <w:bottom w:val="single" w:sz="4" w:space="0" w:color="auto"/>
              <w:right w:val="nil"/>
            </w:tcBorders>
            <w:shd w:val="clear" w:color="auto" w:fill="auto"/>
            <w:noWrap/>
            <w:vAlign w:val="bottom"/>
            <w:hideMark/>
          </w:tcPr>
          <w:p w14:paraId="6D0127A1"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0.1%</w:t>
            </w:r>
          </w:p>
        </w:tc>
      </w:tr>
      <w:tr w:rsidR="007D28AD" w:rsidRPr="007D28AD" w14:paraId="674A5782" w14:textId="77777777" w:rsidTr="007D28AD">
        <w:trPr>
          <w:trHeight w:val="509"/>
        </w:trPr>
        <w:tc>
          <w:tcPr>
            <w:tcW w:w="248" w:type="dxa"/>
            <w:tcBorders>
              <w:top w:val="nil"/>
              <w:left w:val="nil"/>
              <w:bottom w:val="nil"/>
              <w:right w:val="nil"/>
            </w:tcBorders>
            <w:shd w:val="clear" w:color="auto" w:fill="auto"/>
            <w:noWrap/>
            <w:vAlign w:val="bottom"/>
            <w:hideMark/>
          </w:tcPr>
          <w:p w14:paraId="7EF4C6A3"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p>
        </w:tc>
        <w:tc>
          <w:tcPr>
            <w:tcW w:w="4637" w:type="dxa"/>
            <w:tcBorders>
              <w:top w:val="nil"/>
              <w:left w:val="nil"/>
              <w:bottom w:val="nil"/>
              <w:right w:val="nil"/>
            </w:tcBorders>
            <w:shd w:val="clear" w:color="auto" w:fill="auto"/>
            <w:vAlign w:val="bottom"/>
            <w:hideMark/>
          </w:tcPr>
          <w:p w14:paraId="0F754FF5"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Other ethnic group</w:t>
            </w:r>
          </w:p>
        </w:tc>
        <w:tc>
          <w:tcPr>
            <w:tcW w:w="2438" w:type="dxa"/>
            <w:tcBorders>
              <w:top w:val="nil"/>
              <w:left w:val="nil"/>
              <w:bottom w:val="nil"/>
              <w:right w:val="nil"/>
            </w:tcBorders>
            <w:shd w:val="clear" w:color="auto" w:fill="auto"/>
            <w:noWrap/>
            <w:vAlign w:val="bottom"/>
            <w:hideMark/>
          </w:tcPr>
          <w:p w14:paraId="22891D7B"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6 </w:t>
            </w:r>
          </w:p>
        </w:tc>
        <w:tc>
          <w:tcPr>
            <w:tcW w:w="1476" w:type="dxa"/>
            <w:tcBorders>
              <w:top w:val="nil"/>
              <w:left w:val="nil"/>
              <w:bottom w:val="nil"/>
              <w:right w:val="nil"/>
            </w:tcBorders>
            <w:shd w:val="clear" w:color="auto" w:fill="auto"/>
            <w:noWrap/>
            <w:vAlign w:val="bottom"/>
            <w:hideMark/>
          </w:tcPr>
          <w:p w14:paraId="013CC95C"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0.3%</w:t>
            </w:r>
          </w:p>
        </w:tc>
        <w:tc>
          <w:tcPr>
            <w:tcW w:w="1407" w:type="dxa"/>
            <w:tcBorders>
              <w:top w:val="nil"/>
              <w:left w:val="nil"/>
              <w:bottom w:val="nil"/>
              <w:right w:val="nil"/>
            </w:tcBorders>
            <w:shd w:val="clear" w:color="auto" w:fill="auto"/>
            <w:noWrap/>
            <w:vAlign w:val="bottom"/>
            <w:hideMark/>
          </w:tcPr>
          <w:p w14:paraId="14058173"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376 </w:t>
            </w:r>
          </w:p>
        </w:tc>
        <w:tc>
          <w:tcPr>
            <w:tcW w:w="1094" w:type="dxa"/>
            <w:tcBorders>
              <w:top w:val="nil"/>
              <w:left w:val="nil"/>
              <w:bottom w:val="nil"/>
              <w:right w:val="nil"/>
            </w:tcBorders>
            <w:shd w:val="clear" w:color="auto" w:fill="auto"/>
            <w:noWrap/>
            <w:vAlign w:val="bottom"/>
            <w:hideMark/>
          </w:tcPr>
          <w:p w14:paraId="3243E701"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0.3%</w:t>
            </w:r>
          </w:p>
        </w:tc>
        <w:tc>
          <w:tcPr>
            <w:tcW w:w="1474" w:type="dxa"/>
            <w:tcBorders>
              <w:top w:val="nil"/>
              <w:left w:val="nil"/>
              <w:bottom w:val="nil"/>
              <w:right w:val="nil"/>
            </w:tcBorders>
            <w:shd w:val="clear" w:color="auto" w:fill="auto"/>
            <w:noWrap/>
            <w:vAlign w:val="bottom"/>
            <w:hideMark/>
          </w:tcPr>
          <w:p w14:paraId="7201E89D"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6,701 </w:t>
            </w:r>
          </w:p>
        </w:tc>
        <w:tc>
          <w:tcPr>
            <w:tcW w:w="1094" w:type="dxa"/>
            <w:tcBorders>
              <w:top w:val="nil"/>
              <w:left w:val="nil"/>
              <w:bottom w:val="nil"/>
              <w:right w:val="nil"/>
            </w:tcBorders>
            <w:shd w:val="clear" w:color="auto" w:fill="auto"/>
            <w:noWrap/>
            <w:vAlign w:val="bottom"/>
            <w:hideMark/>
          </w:tcPr>
          <w:p w14:paraId="4E45D006"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0.5%</w:t>
            </w:r>
          </w:p>
        </w:tc>
      </w:tr>
      <w:tr w:rsidR="007D28AD" w:rsidRPr="007D28AD" w14:paraId="587DC63B" w14:textId="77777777" w:rsidTr="007D28AD">
        <w:trPr>
          <w:trHeight w:val="320"/>
        </w:trPr>
        <w:tc>
          <w:tcPr>
            <w:tcW w:w="248" w:type="dxa"/>
            <w:tcBorders>
              <w:top w:val="nil"/>
              <w:left w:val="nil"/>
              <w:bottom w:val="nil"/>
              <w:right w:val="nil"/>
            </w:tcBorders>
            <w:shd w:val="clear" w:color="auto" w:fill="auto"/>
            <w:noWrap/>
            <w:vAlign w:val="bottom"/>
            <w:hideMark/>
          </w:tcPr>
          <w:p w14:paraId="2A0C148F"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p>
        </w:tc>
        <w:tc>
          <w:tcPr>
            <w:tcW w:w="4637" w:type="dxa"/>
            <w:tcBorders>
              <w:top w:val="nil"/>
              <w:left w:val="nil"/>
              <w:bottom w:val="nil"/>
              <w:right w:val="nil"/>
            </w:tcBorders>
            <w:shd w:val="clear" w:color="auto" w:fill="auto"/>
            <w:vAlign w:val="bottom"/>
            <w:hideMark/>
          </w:tcPr>
          <w:p w14:paraId="2C7D6EDE"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Arab</w:t>
            </w:r>
          </w:p>
        </w:tc>
        <w:tc>
          <w:tcPr>
            <w:tcW w:w="2438" w:type="dxa"/>
            <w:tcBorders>
              <w:top w:val="nil"/>
              <w:left w:val="nil"/>
              <w:bottom w:val="nil"/>
              <w:right w:val="nil"/>
            </w:tcBorders>
            <w:shd w:val="clear" w:color="auto" w:fill="auto"/>
            <w:noWrap/>
            <w:vAlign w:val="bottom"/>
            <w:hideMark/>
          </w:tcPr>
          <w:p w14:paraId="631307F9"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3 </w:t>
            </w:r>
          </w:p>
        </w:tc>
        <w:tc>
          <w:tcPr>
            <w:tcW w:w="1476" w:type="dxa"/>
            <w:tcBorders>
              <w:top w:val="nil"/>
              <w:left w:val="nil"/>
              <w:bottom w:val="nil"/>
              <w:right w:val="nil"/>
            </w:tcBorders>
            <w:shd w:val="clear" w:color="auto" w:fill="auto"/>
            <w:noWrap/>
            <w:vAlign w:val="bottom"/>
            <w:hideMark/>
          </w:tcPr>
          <w:p w14:paraId="6C25C6A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0.1%</w:t>
            </w:r>
          </w:p>
        </w:tc>
        <w:tc>
          <w:tcPr>
            <w:tcW w:w="1407" w:type="dxa"/>
            <w:tcBorders>
              <w:top w:val="nil"/>
              <w:left w:val="nil"/>
              <w:bottom w:val="nil"/>
              <w:right w:val="nil"/>
            </w:tcBorders>
            <w:shd w:val="clear" w:color="auto" w:fill="auto"/>
            <w:noWrap/>
            <w:vAlign w:val="bottom"/>
            <w:hideMark/>
          </w:tcPr>
          <w:p w14:paraId="0043D84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122 </w:t>
            </w:r>
          </w:p>
        </w:tc>
        <w:tc>
          <w:tcPr>
            <w:tcW w:w="1094" w:type="dxa"/>
            <w:tcBorders>
              <w:top w:val="nil"/>
              <w:left w:val="nil"/>
              <w:bottom w:val="nil"/>
              <w:right w:val="nil"/>
            </w:tcBorders>
            <w:shd w:val="clear" w:color="auto" w:fill="auto"/>
            <w:noWrap/>
            <w:vAlign w:val="bottom"/>
            <w:hideMark/>
          </w:tcPr>
          <w:p w14:paraId="45CCF85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0.1%</w:t>
            </w:r>
          </w:p>
        </w:tc>
        <w:tc>
          <w:tcPr>
            <w:tcW w:w="1474" w:type="dxa"/>
            <w:tcBorders>
              <w:top w:val="nil"/>
              <w:left w:val="nil"/>
              <w:bottom w:val="nil"/>
              <w:right w:val="nil"/>
            </w:tcBorders>
            <w:shd w:val="clear" w:color="auto" w:fill="auto"/>
            <w:noWrap/>
            <w:vAlign w:val="bottom"/>
            <w:hideMark/>
          </w:tcPr>
          <w:p w14:paraId="635F94DE"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1,535 </w:t>
            </w:r>
          </w:p>
        </w:tc>
        <w:tc>
          <w:tcPr>
            <w:tcW w:w="1094" w:type="dxa"/>
            <w:tcBorders>
              <w:top w:val="nil"/>
              <w:left w:val="nil"/>
              <w:bottom w:val="nil"/>
              <w:right w:val="nil"/>
            </w:tcBorders>
            <w:shd w:val="clear" w:color="auto" w:fill="auto"/>
            <w:noWrap/>
            <w:vAlign w:val="bottom"/>
            <w:hideMark/>
          </w:tcPr>
          <w:p w14:paraId="64DEF58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0.1%</w:t>
            </w:r>
          </w:p>
        </w:tc>
      </w:tr>
      <w:tr w:rsidR="007D28AD" w:rsidRPr="007D28AD" w14:paraId="7C933666" w14:textId="77777777" w:rsidTr="007D28AD">
        <w:trPr>
          <w:trHeight w:val="320"/>
        </w:trPr>
        <w:tc>
          <w:tcPr>
            <w:tcW w:w="248" w:type="dxa"/>
            <w:tcBorders>
              <w:top w:val="nil"/>
              <w:left w:val="nil"/>
              <w:bottom w:val="nil"/>
              <w:right w:val="nil"/>
            </w:tcBorders>
            <w:shd w:val="clear" w:color="auto" w:fill="auto"/>
            <w:noWrap/>
            <w:vAlign w:val="bottom"/>
            <w:hideMark/>
          </w:tcPr>
          <w:p w14:paraId="6C2ABA3F"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p>
        </w:tc>
        <w:tc>
          <w:tcPr>
            <w:tcW w:w="4637" w:type="dxa"/>
            <w:tcBorders>
              <w:top w:val="nil"/>
              <w:left w:val="nil"/>
              <w:bottom w:val="single" w:sz="4" w:space="0" w:color="auto"/>
              <w:right w:val="nil"/>
            </w:tcBorders>
            <w:shd w:val="clear" w:color="auto" w:fill="auto"/>
            <w:vAlign w:val="bottom"/>
            <w:hideMark/>
          </w:tcPr>
          <w:p w14:paraId="3E37E38B" w14:textId="77777777" w:rsidR="007D28AD" w:rsidRPr="007D28AD" w:rsidRDefault="007D28AD" w:rsidP="007D28AD">
            <w:pPr>
              <w:spacing w:after="0" w:line="240" w:lineRule="auto"/>
              <w:ind w:firstLineChars="100" w:firstLine="24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Any other ethnic group</w:t>
            </w:r>
          </w:p>
        </w:tc>
        <w:tc>
          <w:tcPr>
            <w:tcW w:w="2438" w:type="dxa"/>
            <w:tcBorders>
              <w:top w:val="nil"/>
              <w:left w:val="nil"/>
              <w:bottom w:val="single" w:sz="4" w:space="0" w:color="auto"/>
              <w:right w:val="nil"/>
            </w:tcBorders>
            <w:shd w:val="clear" w:color="auto" w:fill="auto"/>
            <w:noWrap/>
            <w:vAlign w:val="bottom"/>
            <w:hideMark/>
          </w:tcPr>
          <w:p w14:paraId="012131A1"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 xml:space="preserve">3 </w:t>
            </w:r>
          </w:p>
        </w:tc>
        <w:tc>
          <w:tcPr>
            <w:tcW w:w="1476" w:type="dxa"/>
            <w:tcBorders>
              <w:top w:val="nil"/>
              <w:left w:val="nil"/>
              <w:bottom w:val="single" w:sz="4" w:space="0" w:color="auto"/>
              <w:right w:val="nil"/>
            </w:tcBorders>
            <w:shd w:val="clear" w:color="auto" w:fill="auto"/>
            <w:noWrap/>
            <w:vAlign w:val="bottom"/>
            <w:hideMark/>
          </w:tcPr>
          <w:p w14:paraId="717990B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0.1%</w:t>
            </w:r>
          </w:p>
        </w:tc>
        <w:tc>
          <w:tcPr>
            <w:tcW w:w="1407" w:type="dxa"/>
            <w:tcBorders>
              <w:top w:val="nil"/>
              <w:left w:val="nil"/>
              <w:bottom w:val="single" w:sz="4" w:space="0" w:color="auto"/>
              <w:right w:val="nil"/>
            </w:tcBorders>
            <w:shd w:val="clear" w:color="auto" w:fill="auto"/>
            <w:noWrap/>
            <w:vAlign w:val="bottom"/>
            <w:hideMark/>
          </w:tcPr>
          <w:p w14:paraId="5FB13177"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254</w:t>
            </w:r>
          </w:p>
        </w:tc>
        <w:tc>
          <w:tcPr>
            <w:tcW w:w="1094" w:type="dxa"/>
            <w:tcBorders>
              <w:top w:val="nil"/>
              <w:left w:val="nil"/>
              <w:bottom w:val="single" w:sz="4" w:space="0" w:color="auto"/>
              <w:right w:val="nil"/>
            </w:tcBorders>
            <w:shd w:val="clear" w:color="auto" w:fill="auto"/>
            <w:noWrap/>
            <w:vAlign w:val="bottom"/>
            <w:hideMark/>
          </w:tcPr>
          <w:p w14:paraId="2BC3932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0.2%</w:t>
            </w:r>
          </w:p>
        </w:tc>
        <w:tc>
          <w:tcPr>
            <w:tcW w:w="1474" w:type="dxa"/>
            <w:tcBorders>
              <w:top w:val="nil"/>
              <w:left w:val="nil"/>
              <w:bottom w:val="single" w:sz="4" w:space="0" w:color="auto"/>
              <w:right w:val="nil"/>
            </w:tcBorders>
            <w:shd w:val="clear" w:color="auto" w:fill="auto"/>
            <w:noWrap/>
            <w:vAlign w:val="bottom"/>
            <w:hideMark/>
          </w:tcPr>
          <w:p w14:paraId="08F0E86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5,166</w:t>
            </w:r>
          </w:p>
        </w:tc>
        <w:tc>
          <w:tcPr>
            <w:tcW w:w="1094" w:type="dxa"/>
            <w:tcBorders>
              <w:top w:val="nil"/>
              <w:left w:val="nil"/>
              <w:bottom w:val="single" w:sz="4" w:space="0" w:color="auto"/>
              <w:right w:val="nil"/>
            </w:tcBorders>
            <w:shd w:val="clear" w:color="auto" w:fill="auto"/>
            <w:noWrap/>
            <w:vAlign w:val="bottom"/>
            <w:hideMark/>
          </w:tcPr>
          <w:p w14:paraId="1D0FA755"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0.4%</w:t>
            </w:r>
          </w:p>
        </w:tc>
      </w:tr>
    </w:tbl>
    <w:p w14:paraId="369AF50B" w14:textId="77777777" w:rsidR="007D28AD" w:rsidRPr="007D28AD" w:rsidRDefault="007D28AD" w:rsidP="007D28AD">
      <w:pPr>
        <w:spacing w:after="0" w:line="240" w:lineRule="auto"/>
        <w:rPr>
          <w:rFonts w:ascii="Arial" w:eastAsia="Times New Roman" w:hAnsi="Arial" w:cs="Times New Roman"/>
          <w:lang w:eastAsia="en-GB"/>
        </w:rPr>
      </w:pPr>
    </w:p>
    <w:p w14:paraId="71B788ED" w14:textId="77777777" w:rsidR="007D28AD" w:rsidRPr="007D28AD" w:rsidRDefault="007D28AD" w:rsidP="007D28AD">
      <w:pPr>
        <w:spacing w:after="0" w:line="240" w:lineRule="auto"/>
        <w:rPr>
          <w:rFonts w:ascii="Arial" w:eastAsia="Times New Roman" w:hAnsi="Arial" w:cs="Times New Roman"/>
          <w:lang w:eastAsia="en-GB"/>
        </w:rPr>
      </w:pPr>
    </w:p>
    <w:p w14:paraId="290CD573" w14:textId="77777777" w:rsidR="007D28AD" w:rsidRPr="007D28AD" w:rsidRDefault="007D28AD" w:rsidP="007D28AD">
      <w:pPr>
        <w:spacing w:after="0" w:line="240" w:lineRule="auto"/>
        <w:rPr>
          <w:rFonts w:ascii="Arial" w:eastAsia="Times New Roman" w:hAnsi="Arial" w:cs="Times New Roman"/>
          <w:lang w:eastAsia="en-GB"/>
        </w:rPr>
      </w:pPr>
      <w:r w:rsidRPr="007D28AD">
        <w:rPr>
          <w:rFonts w:ascii="Arial" w:eastAsia="Times New Roman" w:hAnsi="Arial" w:cs="Times New Roman"/>
          <w:lang w:eastAsia="en-GB"/>
        </w:rPr>
        <w:br w:type="page"/>
      </w:r>
    </w:p>
    <w:tbl>
      <w:tblPr>
        <w:tblW w:w="13981" w:type="dxa"/>
        <w:tblInd w:w="108" w:type="dxa"/>
        <w:tblLook w:val="04A0" w:firstRow="1" w:lastRow="0" w:firstColumn="1" w:lastColumn="0" w:noHBand="0" w:noVBand="1"/>
      </w:tblPr>
      <w:tblGrid>
        <w:gridCol w:w="4759"/>
        <w:gridCol w:w="2504"/>
        <w:gridCol w:w="1514"/>
        <w:gridCol w:w="1444"/>
        <w:gridCol w:w="1124"/>
        <w:gridCol w:w="1514"/>
        <w:gridCol w:w="1122"/>
      </w:tblGrid>
      <w:tr w:rsidR="007D28AD" w:rsidRPr="007D28AD" w14:paraId="408F702C" w14:textId="77777777" w:rsidTr="007D28AD">
        <w:trPr>
          <w:trHeight w:val="315"/>
        </w:trPr>
        <w:tc>
          <w:tcPr>
            <w:tcW w:w="4759" w:type="dxa"/>
            <w:tcBorders>
              <w:top w:val="nil"/>
              <w:left w:val="nil"/>
              <w:bottom w:val="nil"/>
              <w:right w:val="nil"/>
            </w:tcBorders>
            <w:shd w:val="clear" w:color="auto" w:fill="auto"/>
            <w:noWrap/>
            <w:vAlign w:val="bottom"/>
            <w:hideMark/>
          </w:tcPr>
          <w:p w14:paraId="6C655F3D"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lastRenderedPageBreak/>
              <w:t>Religion</w:t>
            </w:r>
          </w:p>
        </w:tc>
        <w:tc>
          <w:tcPr>
            <w:tcW w:w="2504" w:type="dxa"/>
            <w:tcBorders>
              <w:top w:val="nil"/>
              <w:left w:val="nil"/>
              <w:bottom w:val="nil"/>
              <w:right w:val="nil"/>
            </w:tcBorders>
            <w:shd w:val="clear" w:color="auto" w:fill="auto"/>
            <w:noWrap/>
            <w:vAlign w:val="bottom"/>
            <w:hideMark/>
          </w:tcPr>
          <w:p w14:paraId="0803856C" w14:textId="77777777" w:rsidR="007D28AD" w:rsidRPr="007D28AD" w:rsidRDefault="007D28AD" w:rsidP="007D28AD">
            <w:pPr>
              <w:spacing w:after="0" w:line="240" w:lineRule="auto"/>
              <w:rPr>
                <w:rFonts w:ascii="Calibri" w:eastAsia="Times New Roman" w:hAnsi="Calibri" w:cs="Calibri"/>
                <w:b/>
                <w:bCs/>
                <w:sz w:val="24"/>
                <w:szCs w:val="24"/>
                <w:lang w:eastAsia="en-GB"/>
              </w:rPr>
            </w:pPr>
          </w:p>
        </w:tc>
        <w:tc>
          <w:tcPr>
            <w:tcW w:w="1514" w:type="dxa"/>
            <w:tcBorders>
              <w:top w:val="nil"/>
              <w:left w:val="nil"/>
              <w:bottom w:val="nil"/>
              <w:right w:val="nil"/>
            </w:tcBorders>
            <w:shd w:val="clear" w:color="auto" w:fill="auto"/>
            <w:noWrap/>
            <w:vAlign w:val="bottom"/>
            <w:hideMark/>
          </w:tcPr>
          <w:p w14:paraId="0A224732"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444" w:type="dxa"/>
            <w:tcBorders>
              <w:top w:val="nil"/>
              <w:left w:val="nil"/>
              <w:bottom w:val="nil"/>
              <w:right w:val="nil"/>
            </w:tcBorders>
            <w:shd w:val="clear" w:color="auto" w:fill="auto"/>
            <w:noWrap/>
            <w:vAlign w:val="bottom"/>
            <w:hideMark/>
          </w:tcPr>
          <w:p w14:paraId="6011FD2A"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123" w:type="dxa"/>
            <w:tcBorders>
              <w:top w:val="nil"/>
              <w:left w:val="nil"/>
              <w:bottom w:val="nil"/>
              <w:right w:val="nil"/>
            </w:tcBorders>
            <w:shd w:val="clear" w:color="auto" w:fill="auto"/>
            <w:noWrap/>
            <w:vAlign w:val="bottom"/>
            <w:hideMark/>
          </w:tcPr>
          <w:p w14:paraId="2D2A1059"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514" w:type="dxa"/>
            <w:tcBorders>
              <w:top w:val="nil"/>
              <w:left w:val="nil"/>
              <w:bottom w:val="nil"/>
              <w:right w:val="nil"/>
            </w:tcBorders>
            <w:shd w:val="clear" w:color="auto" w:fill="auto"/>
            <w:noWrap/>
            <w:vAlign w:val="bottom"/>
            <w:hideMark/>
          </w:tcPr>
          <w:p w14:paraId="41C1E2E0"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122" w:type="dxa"/>
            <w:tcBorders>
              <w:top w:val="nil"/>
              <w:left w:val="nil"/>
              <w:bottom w:val="nil"/>
              <w:right w:val="nil"/>
            </w:tcBorders>
            <w:shd w:val="clear" w:color="auto" w:fill="auto"/>
            <w:noWrap/>
            <w:vAlign w:val="bottom"/>
            <w:hideMark/>
          </w:tcPr>
          <w:p w14:paraId="46297C39"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r>
      <w:tr w:rsidR="007D28AD" w:rsidRPr="007D28AD" w14:paraId="62135039" w14:textId="77777777" w:rsidTr="007D28AD">
        <w:trPr>
          <w:trHeight w:val="402"/>
        </w:trPr>
        <w:tc>
          <w:tcPr>
            <w:tcW w:w="11345" w:type="dxa"/>
            <w:gridSpan w:val="5"/>
            <w:tcBorders>
              <w:top w:val="nil"/>
              <w:left w:val="nil"/>
              <w:bottom w:val="nil"/>
              <w:right w:val="nil"/>
            </w:tcBorders>
            <w:shd w:val="clear" w:color="auto" w:fill="auto"/>
            <w:noWrap/>
            <w:vAlign w:val="bottom"/>
            <w:hideMark/>
          </w:tcPr>
          <w:p w14:paraId="59CF1D2D" w14:textId="77777777" w:rsidR="007D28AD" w:rsidRPr="007D28AD" w:rsidRDefault="007D28AD" w:rsidP="007D28AD">
            <w:pPr>
              <w:spacing w:after="0" w:line="240" w:lineRule="auto"/>
              <w:rPr>
                <w:rFonts w:ascii="Calibri" w:eastAsia="Times New Roman" w:hAnsi="Calibri" w:cs="Calibri"/>
                <w:i/>
                <w:iCs/>
                <w:color w:val="808080"/>
                <w:sz w:val="24"/>
                <w:szCs w:val="24"/>
                <w:lang w:eastAsia="en-GB"/>
              </w:rPr>
            </w:pPr>
            <w:r w:rsidRPr="007D28AD">
              <w:rPr>
                <w:rFonts w:ascii="Calibri" w:eastAsia="Times New Roman" w:hAnsi="Calibri" w:cs="Calibri"/>
                <w:i/>
                <w:iCs/>
                <w:color w:val="808080"/>
                <w:sz w:val="24"/>
                <w:szCs w:val="24"/>
                <w:lang w:eastAsia="en-GB"/>
              </w:rPr>
              <w:t>Source: 2011 Census, The Office for National Statistics (ONS), © Crown Copyright , Table: QS208</w:t>
            </w:r>
          </w:p>
        </w:tc>
        <w:tc>
          <w:tcPr>
            <w:tcW w:w="1514" w:type="dxa"/>
            <w:tcBorders>
              <w:top w:val="nil"/>
              <w:left w:val="nil"/>
              <w:bottom w:val="nil"/>
              <w:right w:val="nil"/>
            </w:tcBorders>
            <w:shd w:val="clear" w:color="auto" w:fill="auto"/>
            <w:noWrap/>
            <w:vAlign w:val="bottom"/>
            <w:hideMark/>
          </w:tcPr>
          <w:p w14:paraId="799F3557" w14:textId="77777777" w:rsidR="007D28AD" w:rsidRPr="007D28AD" w:rsidRDefault="007D28AD" w:rsidP="007D28AD">
            <w:pPr>
              <w:spacing w:after="0" w:line="240" w:lineRule="auto"/>
              <w:rPr>
                <w:rFonts w:ascii="Calibri" w:eastAsia="Times New Roman" w:hAnsi="Calibri" w:cs="Calibri"/>
                <w:i/>
                <w:iCs/>
                <w:color w:val="808080"/>
                <w:sz w:val="24"/>
                <w:szCs w:val="24"/>
                <w:lang w:eastAsia="en-GB"/>
              </w:rPr>
            </w:pPr>
          </w:p>
        </w:tc>
        <w:tc>
          <w:tcPr>
            <w:tcW w:w="1122" w:type="dxa"/>
            <w:tcBorders>
              <w:top w:val="nil"/>
              <w:left w:val="nil"/>
              <w:bottom w:val="nil"/>
              <w:right w:val="nil"/>
            </w:tcBorders>
            <w:shd w:val="clear" w:color="auto" w:fill="auto"/>
            <w:noWrap/>
            <w:vAlign w:val="bottom"/>
            <w:hideMark/>
          </w:tcPr>
          <w:p w14:paraId="6BCE3D51"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r>
      <w:tr w:rsidR="007D28AD" w:rsidRPr="007D28AD" w14:paraId="65BB84EE" w14:textId="77777777" w:rsidTr="007D28AD">
        <w:trPr>
          <w:trHeight w:val="901"/>
        </w:trPr>
        <w:tc>
          <w:tcPr>
            <w:tcW w:w="4759" w:type="dxa"/>
            <w:tcBorders>
              <w:top w:val="single" w:sz="4" w:space="0" w:color="auto"/>
              <w:left w:val="nil"/>
              <w:bottom w:val="single" w:sz="4" w:space="0" w:color="auto"/>
              <w:right w:val="nil"/>
            </w:tcBorders>
            <w:shd w:val="clear" w:color="000000" w:fill="EEECE1"/>
            <w:noWrap/>
            <w:vAlign w:val="bottom"/>
            <w:hideMark/>
          </w:tcPr>
          <w:p w14:paraId="19F98808"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2011</w:t>
            </w:r>
          </w:p>
        </w:tc>
        <w:tc>
          <w:tcPr>
            <w:tcW w:w="4018" w:type="dxa"/>
            <w:gridSpan w:val="2"/>
            <w:tcBorders>
              <w:top w:val="single" w:sz="4" w:space="0" w:color="auto"/>
              <w:left w:val="nil"/>
              <w:bottom w:val="single" w:sz="4" w:space="0" w:color="auto"/>
              <w:right w:val="nil"/>
            </w:tcBorders>
            <w:shd w:val="clear" w:color="000000" w:fill="EEECE1"/>
            <w:vAlign w:val="bottom"/>
            <w:hideMark/>
          </w:tcPr>
          <w:p w14:paraId="14E44EE9"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Benenden and Cranbrook</w:t>
            </w:r>
          </w:p>
        </w:tc>
        <w:tc>
          <w:tcPr>
            <w:tcW w:w="2568" w:type="dxa"/>
            <w:gridSpan w:val="2"/>
            <w:tcBorders>
              <w:top w:val="single" w:sz="4" w:space="0" w:color="auto"/>
              <w:left w:val="nil"/>
              <w:bottom w:val="single" w:sz="4" w:space="0" w:color="auto"/>
              <w:right w:val="nil"/>
            </w:tcBorders>
            <w:shd w:val="clear" w:color="000000" w:fill="EEECE1"/>
            <w:noWrap/>
            <w:vAlign w:val="bottom"/>
            <w:hideMark/>
          </w:tcPr>
          <w:p w14:paraId="15B3F65F"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Tunbridge Wells</w:t>
            </w:r>
          </w:p>
        </w:tc>
        <w:tc>
          <w:tcPr>
            <w:tcW w:w="2636" w:type="dxa"/>
            <w:gridSpan w:val="2"/>
            <w:tcBorders>
              <w:top w:val="single" w:sz="4" w:space="0" w:color="auto"/>
              <w:left w:val="nil"/>
              <w:bottom w:val="single" w:sz="4" w:space="0" w:color="auto"/>
              <w:right w:val="nil"/>
            </w:tcBorders>
            <w:shd w:val="clear" w:color="000000" w:fill="EEECE1"/>
            <w:noWrap/>
            <w:vAlign w:val="bottom"/>
            <w:hideMark/>
          </w:tcPr>
          <w:p w14:paraId="33FF570E"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KCC Area</w:t>
            </w:r>
          </w:p>
        </w:tc>
      </w:tr>
      <w:tr w:rsidR="007D28AD" w:rsidRPr="007D28AD" w14:paraId="2A65BEBF" w14:textId="77777777" w:rsidTr="007D28AD">
        <w:trPr>
          <w:trHeight w:val="630"/>
        </w:trPr>
        <w:tc>
          <w:tcPr>
            <w:tcW w:w="4759" w:type="dxa"/>
            <w:tcBorders>
              <w:top w:val="nil"/>
              <w:left w:val="nil"/>
              <w:bottom w:val="single" w:sz="4" w:space="0" w:color="auto"/>
              <w:right w:val="nil"/>
            </w:tcBorders>
            <w:shd w:val="clear" w:color="000000" w:fill="EEECE1"/>
            <w:noWrap/>
            <w:vAlign w:val="bottom"/>
            <w:hideMark/>
          </w:tcPr>
          <w:p w14:paraId="65E79E49"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w:t>
            </w:r>
          </w:p>
        </w:tc>
        <w:tc>
          <w:tcPr>
            <w:tcW w:w="2504" w:type="dxa"/>
            <w:tcBorders>
              <w:top w:val="nil"/>
              <w:left w:val="nil"/>
              <w:bottom w:val="single" w:sz="4" w:space="0" w:color="auto"/>
              <w:right w:val="nil"/>
            </w:tcBorders>
            <w:shd w:val="clear" w:color="000000" w:fill="EEECE1"/>
            <w:noWrap/>
            <w:vAlign w:val="bottom"/>
            <w:hideMark/>
          </w:tcPr>
          <w:p w14:paraId="01B05215"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No.</w:t>
            </w:r>
          </w:p>
        </w:tc>
        <w:tc>
          <w:tcPr>
            <w:tcW w:w="1514" w:type="dxa"/>
            <w:tcBorders>
              <w:top w:val="nil"/>
              <w:left w:val="nil"/>
              <w:bottom w:val="single" w:sz="4" w:space="0" w:color="auto"/>
              <w:right w:val="nil"/>
            </w:tcBorders>
            <w:shd w:val="clear" w:color="000000" w:fill="EEECE1"/>
            <w:vAlign w:val="bottom"/>
            <w:hideMark/>
          </w:tcPr>
          <w:p w14:paraId="644990E5"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of all people</w:t>
            </w:r>
          </w:p>
        </w:tc>
        <w:tc>
          <w:tcPr>
            <w:tcW w:w="1444" w:type="dxa"/>
            <w:tcBorders>
              <w:top w:val="nil"/>
              <w:left w:val="nil"/>
              <w:bottom w:val="single" w:sz="4" w:space="0" w:color="auto"/>
              <w:right w:val="nil"/>
            </w:tcBorders>
            <w:shd w:val="clear" w:color="000000" w:fill="EEECE1"/>
            <w:noWrap/>
            <w:vAlign w:val="bottom"/>
            <w:hideMark/>
          </w:tcPr>
          <w:p w14:paraId="754893E8"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No.</w:t>
            </w:r>
          </w:p>
        </w:tc>
        <w:tc>
          <w:tcPr>
            <w:tcW w:w="1123" w:type="dxa"/>
            <w:tcBorders>
              <w:top w:val="nil"/>
              <w:left w:val="nil"/>
              <w:bottom w:val="single" w:sz="4" w:space="0" w:color="auto"/>
              <w:right w:val="nil"/>
            </w:tcBorders>
            <w:shd w:val="clear" w:color="000000" w:fill="EEECE1"/>
            <w:vAlign w:val="bottom"/>
            <w:hideMark/>
          </w:tcPr>
          <w:p w14:paraId="7C5F1FA4"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of all people</w:t>
            </w:r>
          </w:p>
        </w:tc>
        <w:tc>
          <w:tcPr>
            <w:tcW w:w="1514" w:type="dxa"/>
            <w:tcBorders>
              <w:top w:val="nil"/>
              <w:left w:val="nil"/>
              <w:bottom w:val="single" w:sz="4" w:space="0" w:color="auto"/>
              <w:right w:val="nil"/>
            </w:tcBorders>
            <w:shd w:val="clear" w:color="000000" w:fill="EEECE1"/>
            <w:noWrap/>
            <w:vAlign w:val="bottom"/>
            <w:hideMark/>
          </w:tcPr>
          <w:p w14:paraId="684DDA3A"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No.</w:t>
            </w:r>
          </w:p>
        </w:tc>
        <w:tc>
          <w:tcPr>
            <w:tcW w:w="1122" w:type="dxa"/>
            <w:tcBorders>
              <w:top w:val="nil"/>
              <w:left w:val="nil"/>
              <w:bottom w:val="single" w:sz="4" w:space="0" w:color="auto"/>
              <w:right w:val="nil"/>
            </w:tcBorders>
            <w:shd w:val="clear" w:color="000000" w:fill="EEECE1"/>
            <w:vAlign w:val="bottom"/>
            <w:hideMark/>
          </w:tcPr>
          <w:p w14:paraId="0DB9C275"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of all people</w:t>
            </w:r>
          </w:p>
        </w:tc>
      </w:tr>
      <w:tr w:rsidR="007D28AD" w:rsidRPr="007D28AD" w14:paraId="238C6F85" w14:textId="77777777" w:rsidTr="007D28AD">
        <w:trPr>
          <w:trHeight w:val="499"/>
        </w:trPr>
        <w:tc>
          <w:tcPr>
            <w:tcW w:w="4759" w:type="dxa"/>
            <w:tcBorders>
              <w:top w:val="nil"/>
              <w:left w:val="nil"/>
              <w:bottom w:val="single" w:sz="4" w:space="0" w:color="auto"/>
              <w:right w:val="nil"/>
            </w:tcBorders>
            <w:shd w:val="clear" w:color="auto" w:fill="auto"/>
            <w:noWrap/>
            <w:vAlign w:val="bottom"/>
            <w:hideMark/>
          </w:tcPr>
          <w:p w14:paraId="1C5380BA"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All People</w:t>
            </w:r>
          </w:p>
        </w:tc>
        <w:tc>
          <w:tcPr>
            <w:tcW w:w="2504" w:type="dxa"/>
            <w:tcBorders>
              <w:top w:val="nil"/>
              <w:left w:val="nil"/>
              <w:bottom w:val="single" w:sz="4" w:space="0" w:color="auto"/>
              <w:right w:val="nil"/>
            </w:tcBorders>
            <w:shd w:val="clear" w:color="auto" w:fill="auto"/>
            <w:noWrap/>
            <w:vAlign w:val="bottom"/>
            <w:hideMark/>
          </w:tcPr>
          <w:p w14:paraId="4A7E2328"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7,799</w:t>
            </w:r>
          </w:p>
        </w:tc>
        <w:tc>
          <w:tcPr>
            <w:tcW w:w="1514" w:type="dxa"/>
            <w:tcBorders>
              <w:top w:val="nil"/>
              <w:left w:val="nil"/>
              <w:bottom w:val="single" w:sz="4" w:space="0" w:color="auto"/>
              <w:right w:val="nil"/>
            </w:tcBorders>
            <w:shd w:val="clear" w:color="auto" w:fill="auto"/>
            <w:noWrap/>
            <w:vAlign w:val="bottom"/>
            <w:hideMark/>
          </w:tcPr>
          <w:p w14:paraId="64178939"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100%</w:t>
            </w:r>
          </w:p>
        </w:tc>
        <w:tc>
          <w:tcPr>
            <w:tcW w:w="1444" w:type="dxa"/>
            <w:tcBorders>
              <w:top w:val="nil"/>
              <w:left w:val="nil"/>
              <w:bottom w:val="single" w:sz="4" w:space="0" w:color="auto"/>
              <w:right w:val="nil"/>
            </w:tcBorders>
            <w:shd w:val="clear" w:color="auto" w:fill="auto"/>
            <w:noWrap/>
            <w:vAlign w:val="bottom"/>
            <w:hideMark/>
          </w:tcPr>
          <w:p w14:paraId="75F84BC9"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115,049 </w:t>
            </w:r>
          </w:p>
        </w:tc>
        <w:tc>
          <w:tcPr>
            <w:tcW w:w="1123" w:type="dxa"/>
            <w:tcBorders>
              <w:top w:val="nil"/>
              <w:left w:val="nil"/>
              <w:bottom w:val="single" w:sz="4" w:space="0" w:color="auto"/>
              <w:right w:val="nil"/>
            </w:tcBorders>
            <w:shd w:val="clear" w:color="auto" w:fill="auto"/>
            <w:noWrap/>
            <w:vAlign w:val="bottom"/>
            <w:hideMark/>
          </w:tcPr>
          <w:p w14:paraId="5180566E"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100%</w:t>
            </w:r>
          </w:p>
        </w:tc>
        <w:tc>
          <w:tcPr>
            <w:tcW w:w="1514" w:type="dxa"/>
            <w:tcBorders>
              <w:top w:val="nil"/>
              <w:left w:val="nil"/>
              <w:bottom w:val="single" w:sz="4" w:space="0" w:color="auto"/>
              <w:right w:val="nil"/>
            </w:tcBorders>
            <w:shd w:val="clear" w:color="auto" w:fill="auto"/>
            <w:noWrap/>
            <w:vAlign w:val="bottom"/>
            <w:hideMark/>
          </w:tcPr>
          <w:p w14:paraId="43808FE7"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1,463,740 </w:t>
            </w:r>
          </w:p>
        </w:tc>
        <w:tc>
          <w:tcPr>
            <w:tcW w:w="1122" w:type="dxa"/>
            <w:tcBorders>
              <w:top w:val="nil"/>
              <w:left w:val="nil"/>
              <w:bottom w:val="single" w:sz="4" w:space="0" w:color="auto"/>
              <w:right w:val="nil"/>
            </w:tcBorders>
            <w:shd w:val="clear" w:color="auto" w:fill="auto"/>
            <w:noWrap/>
            <w:vAlign w:val="bottom"/>
            <w:hideMark/>
          </w:tcPr>
          <w:p w14:paraId="361D77DF"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100%</w:t>
            </w:r>
          </w:p>
        </w:tc>
      </w:tr>
      <w:tr w:rsidR="007D28AD" w:rsidRPr="007D28AD" w14:paraId="6EF56C99" w14:textId="77777777" w:rsidTr="007D28AD">
        <w:trPr>
          <w:trHeight w:val="315"/>
        </w:trPr>
        <w:tc>
          <w:tcPr>
            <w:tcW w:w="4759" w:type="dxa"/>
            <w:tcBorders>
              <w:top w:val="nil"/>
              <w:left w:val="nil"/>
              <w:bottom w:val="nil"/>
              <w:right w:val="nil"/>
            </w:tcBorders>
            <w:shd w:val="clear" w:color="auto" w:fill="auto"/>
            <w:noWrap/>
            <w:vAlign w:val="bottom"/>
            <w:hideMark/>
          </w:tcPr>
          <w:p w14:paraId="5D9EFC0F"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Christian</w:t>
            </w:r>
          </w:p>
        </w:tc>
        <w:tc>
          <w:tcPr>
            <w:tcW w:w="2504" w:type="dxa"/>
            <w:tcBorders>
              <w:top w:val="nil"/>
              <w:left w:val="nil"/>
              <w:bottom w:val="nil"/>
              <w:right w:val="nil"/>
            </w:tcBorders>
            <w:shd w:val="clear" w:color="auto" w:fill="auto"/>
            <w:noWrap/>
            <w:vAlign w:val="bottom"/>
            <w:hideMark/>
          </w:tcPr>
          <w:p w14:paraId="3738B4E0"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5,153</w:t>
            </w:r>
          </w:p>
        </w:tc>
        <w:tc>
          <w:tcPr>
            <w:tcW w:w="1514" w:type="dxa"/>
            <w:tcBorders>
              <w:top w:val="nil"/>
              <w:left w:val="nil"/>
              <w:bottom w:val="nil"/>
              <w:right w:val="nil"/>
            </w:tcBorders>
            <w:shd w:val="clear" w:color="auto" w:fill="auto"/>
            <w:noWrap/>
            <w:vAlign w:val="bottom"/>
            <w:hideMark/>
          </w:tcPr>
          <w:p w14:paraId="157FBEA8"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66.1%</w:t>
            </w:r>
          </w:p>
        </w:tc>
        <w:tc>
          <w:tcPr>
            <w:tcW w:w="1444" w:type="dxa"/>
            <w:tcBorders>
              <w:top w:val="nil"/>
              <w:left w:val="nil"/>
              <w:bottom w:val="nil"/>
              <w:right w:val="nil"/>
            </w:tcBorders>
            <w:shd w:val="clear" w:color="auto" w:fill="auto"/>
            <w:noWrap/>
            <w:vAlign w:val="bottom"/>
            <w:hideMark/>
          </w:tcPr>
          <w:p w14:paraId="60C1FF3B"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72,403 </w:t>
            </w:r>
          </w:p>
        </w:tc>
        <w:tc>
          <w:tcPr>
            <w:tcW w:w="1123" w:type="dxa"/>
            <w:tcBorders>
              <w:top w:val="nil"/>
              <w:left w:val="nil"/>
              <w:bottom w:val="nil"/>
              <w:right w:val="nil"/>
            </w:tcBorders>
            <w:shd w:val="clear" w:color="auto" w:fill="auto"/>
            <w:noWrap/>
            <w:vAlign w:val="bottom"/>
            <w:hideMark/>
          </w:tcPr>
          <w:p w14:paraId="0D697039"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62.9%</w:t>
            </w:r>
          </w:p>
        </w:tc>
        <w:tc>
          <w:tcPr>
            <w:tcW w:w="1514" w:type="dxa"/>
            <w:tcBorders>
              <w:top w:val="nil"/>
              <w:left w:val="nil"/>
              <w:bottom w:val="nil"/>
              <w:right w:val="nil"/>
            </w:tcBorders>
            <w:shd w:val="clear" w:color="auto" w:fill="auto"/>
            <w:noWrap/>
            <w:vAlign w:val="bottom"/>
            <w:hideMark/>
          </w:tcPr>
          <w:p w14:paraId="210302DD"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915,200 </w:t>
            </w:r>
          </w:p>
        </w:tc>
        <w:tc>
          <w:tcPr>
            <w:tcW w:w="1122" w:type="dxa"/>
            <w:tcBorders>
              <w:top w:val="nil"/>
              <w:left w:val="nil"/>
              <w:bottom w:val="nil"/>
              <w:right w:val="nil"/>
            </w:tcBorders>
            <w:shd w:val="clear" w:color="auto" w:fill="auto"/>
            <w:noWrap/>
            <w:vAlign w:val="bottom"/>
            <w:hideMark/>
          </w:tcPr>
          <w:p w14:paraId="0B91AF0E"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62.5%</w:t>
            </w:r>
          </w:p>
        </w:tc>
      </w:tr>
      <w:tr w:rsidR="007D28AD" w:rsidRPr="007D28AD" w14:paraId="7A7DF603" w14:textId="77777777" w:rsidTr="007D28AD">
        <w:trPr>
          <w:trHeight w:val="315"/>
        </w:trPr>
        <w:tc>
          <w:tcPr>
            <w:tcW w:w="4759" w:type="dxa"/>
            <w:tcBorders>
              <w:top w:val="nil"/>
              <w:left w:val="nil"/>
              <w:bottom w:val="nil"/>
              <w:right w:val="nil"/>
            </w:tcBorders>
            <w:shd w:val="clear" w:color="auto" w:fill="auto"/>
            <w:noWrap/>
            <w:vAlign w:val="bottom"/>
            <w:hideMark/>
          </w:tcPr>
          <w:p w14:paraId="5854127B"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Buddhist</w:t>
            </w:r>
          </w:p>
        </w:tc>
        <w:tc>
          <w:tcPr>
            <w:tcW w:w="2504" w:type="dxa"/>
            <w:tcBorders>
              <w:top w:val="nil"/>
              <w:left w:val="nil"/>
              <w:bottom w:val="nil"/>
              <w:right w:val="nil"/>
            </w:tcBorders>
            <w:shd w:val="clear" w:color="auto" w:fill="auto"/>
            <w:noWrap/>
            <w:vAlign w:val="bottom"/>
            <w:hideMark/>
          </w:tcPr>
          <w:p w14:paraId="2C55DDEA"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24</w:t>
            </w:r>
          </w:p>
        </w:tc>
        <w:tc>
          <w:tcPr>
            <w:tcW w:w="1514" w:type="dxa"/>
            <w:tcBorders>
              <w:top w:val="nil"/>
              <w:left w:val="nil"/>
              <w:bottom w:val="nil"/>
              <w:right w:val="nil"/>
            </w:tcBorders>
            <w:shd w:val="clear" w:color="auto" w:fill="auto"/>
            <w:noWrap/>
            <w:vAlign w:val="bottom"/>
            <w:hideMark/>
          </w:tcPr>
          <w:p w14:paraId="752F1CB1"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0.3%</w:t>
            </w:r>
          </w:p>
        </w:tc>
        <w:tc>
          <w:tcPr>
            <w:tcW w:w="1444" w:type="dxa"/>
            <w:tcBorders>
              <w:top w:val="nil"/>
              <w:left w:val="nil"/>
              <w:bottom w:val="nil"/>
              <w:right w:val="nil"/>
            </w:tcBorders>
            <w:shd w:val="clear" w:color="auto" w:fill="auto"/>
            <w:noWrap/>
            <w:vAlign w:val="bottom"/>
            <w:hideMark/>
          </w:tcPr>
          <w:p w14:paraId="2B6CA578"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444 </w:t>
            </w:r>
          </w:p>
        </w:tc>
        <w:tc>
          <w:tcPr>
            <w:tcW w:w="1123" w:type="dxa"/>
            <w:tcBorders>
              <w:top w:val="nil"/>
              <w:left w:val="nil"/>
              <w:bottom w:val="nil"/>
              <w:right w:val="nil"/>
            </w:tcBorders>
            <w:shd w:val="clear" w:color="auto" w:fill="auto"/>
            <w:noWrap/>
            <w:vAlign w:val="bottom"/>
            <w:hideMark/>
          </w:tcPr>
          <w:p w14:paraId="0214A71E"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0.4%</w:t>
            </w:r>
          </w:p>
        </w:tc>
        <w:tc>
          <w:tcPr>
            <w:tcW w:w="1514" w:type="dxa"/>
            <w:tcBorders>
              <w:top w:val="nil"/>
              <w:left w:val="nil"/>
              <w:bottom w:val="nil"/>
              <w:right w:val="nil"/>
            </w:tcBorders>
            <w:shd w:val="clear" w:color="auto" w:fill="auto"/>
            <w:noWrap/>
            <w:vAlign w:val="bottom"/>
            <w:hideMark/>
          </w:tcPr>
          <w:p w14:paraId="6D5BD80D"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6,802 </w:t>
            </w:r>
          </w:p>
        </w:tc>
        <w:tc>
          <w:tcPr>
            <w:tcW w:w="1122" w:type="dxa"/>
            <w:tcBorders>
              <w:top w:val="nil"/>
              <w:left w:val="nil"/>
              <w:bottom w:val="nil"/>
              <w:right w:val="nil"/>
            </w:tcBorders>
            <w:shd w:val="clear" w:color="auto" w:fill="auto"/>
            <w:noWrap/>
            <w:vAlign w:val="bottom"/>
            <w:hideMark/>
          </w:tcPr>
          <w:p w14:paraId="777C66BA"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0.5%</w:t>
            </w:r>
          </w:p>
        </w:tc>
      </w:tr>
      <w:tr w:rsidR="007D28AD" w:rsidRPr="007D28AD" w14:paraId="19C188CA" w14:textId="77777777" w:rsidTr="007D28AD">
        <w:trPr>
          <w:trHeight w:val="315"/>
        </w:trPr>
        <w:tc>
          <w:tcPr>
            <w:tcW w:w="4759" w:type="dxa"/>
            <w:tcBorders>
              <w:top w:val="nil"/>
              <w:left w:val="nil"/>
              <w:bottom w:val="nil"/>
              <w:right w:val="nil"/>
            </w:tcBorders>
            <w:shd w:val="clear" w:color="auto" w:fill="auto"/>
            <w:noWrap/>
            <w:vAlign w:val="bottom"/>
            <w:hideMark/>
          </w:tcPr>
          <w:p w14:paraId="4D53C873"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Hindu</w:t>
            </w:r>
          </w:p>
        </w:tc>
        <w:tc>
          <w:tcPr>
            <w:tcW w:w="2504" w:type="dxa"/>
            <w:tcBorders>
              <w:top w:val="nil"/>
              <w:left w:val="nil"/>
              <w:bottom w:val="nil"/>
              <w:right w:val="nil"/>
            </w:tcBorders>
            <w:shd w:val="clear" w:color="auto" w:fill="auto"/>
            <w:noWrap/>
            <w:vAlign w:val="bottom"/>
            <w:hideMark/>
          </w:tcPr>
          <w:p w14:paraId="223DCB41"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6</w:t>
            </w:r>
          </w:p>
        </w:tc>
        <w:tc>
          <w:tcPr>
            <w:tcW w:w="1514" w:type="dxa"/>
            <w:tcBorders>
              <w:top w:val="nil"/>
              <w:left w:val="nil"/>
              <w:bottom w:val="nil"/>
              <w:right w:val="nil"/>
            </w:tcBorders>
            <w:shd w:val="clear" w:color="auto" w:fill="auto"/>
            <w:noWrap/>
            <w:vAlign w:val="bottom"/>
            <w:hideMark/>
          </w:tcPr>
          <w:p w14:paraId="37AB5089"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0.1%</w:t>
            </w:r>
          </w:p>
        </w:tc>
        <w:tc>
          <w:tcPr>
            <w:tcW w:w="1444" w:type="dxa"/>
            <w:tcBorders>
              <w:top w:val="nil"/>
              <w:left w:val="nil"/>
              <w:bottom w:val="nil"/>
              <w:right w:val="nil"/>
            </w:tcBorders>
            <w:shd w:val="clear" w:color="auto" w:fill="auto"/>
            <w:noWrap/>
            <w:vAlign w:val="bottom"/>
            <w:hideMark/>
          </w:tcPr>
          <w:p w14:paraId="423D5C08"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461 </w:t>
            </w:r>
          </w:p>
        </w:tc>
        <w:tc>
          <w:tcPr>
            <w:tcW w:w="1123" w:type="dxa"/>
            <w:tcBorders>
              <w:top w:val="nil"/>
              <w:left w:val="nil"/>
              <w:bottom w:val="nil"/>
              <w:right w:val="nil"/>
            </w:tcBorders>
            <w:shd w:val="clear" w:color="auto" w:fill="auto"/>
            <w:noWrap/>
            <w:vAlign w:val="bottom"/>
            <w:hideMark/>
          </w:tcPr>
          <w:p w14:paraId="47006497"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0.4%</w:t>
            </w:r>
          </w:p>
        </w:tc>
        <w:tc>
          <w:tcPr>
            <w:tcW w:w="1514" w:type="dxa"/>
            <w:tcBorders>
              <w:top w:val="nil"/>
              <w:left w:val="nil"/>
              <w:bottom w:val="nil"/>
              <w:right w:val="nil"/>
            </w:tcBorders>
            <w:shd w:val="clear" w:color="auto" w:fill="auto"/>
            <w:noWrap/>
            <w:vAlign w:val="bottom"/>
            <w:hideMark/>
          </w:tcPr>
          <w:p w14:paraId="751FCBD8"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10,943 </w:t>
            </w:r>
          </w:p>
        </w:tc>
        <w:tc>
          <w:tcPr>
            <w:tcW w:w="1122" w:type="dxa"/>
            <w:tcBorders>
              <w:top w:val="nil"/>
              <w:left w:val="nil"/>
              <w:bottom w:val="nil"/>
              <w:right w:val="nil"/>
            </w:tcBorders>
            <w:shd w:val="clear" w:color="auto" w:fill="auto"/>
            <w:noWrap/>
            <w:vAlign w:val="bottom"/>
            <w:hideMark/>
          </w:tcPr>
          <w:p w14:paraId="5FDC1940"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0.7%</w:t>
            </w:r>
          </w:p>
        </w:tc>
      </w:tr>
      <w:tr w:rsidR="007D28AD" w:rsidRPr="007D28AD" w14:paraId="3DF5B17B" w14:textId="77777777" w:rsidTr="007D28AD">
        <w:trPr>
          <w:trHeight w:val="315"/>
        </w:trPr>
        <w:tc>
          <w:tcPr>
            <w:tcW w:w="4759" w:type="dxa"/>
            <w:tcBorders>
              <w:top w:val="nil"/>
              <w:left w:val="nil"/>
              <w:bottom w:val="nil"/>
              <w:right w:val="nil"/>
            </w:tcBorders>
            <w:shd w:val="clear" w:color="auto" w:fill="auto"/>
            <w:noWrap/>
            <w:vAlign w:val="bottom"/>
            <w:hideMark/>
          </w:tcPr>
          <w:p w14:paraId="30A96D5F"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Jewish</w:t>
            </w:r>
          </w:p>
        </w:tc>
        <w:tc>
          <w:tcPr>
            <w:tcW w:w="2504" w:type="dxa"/>
            <w:tcBorders>
              <w:top w:val="nil"/>
              <w:left w:val="nil"/>
              <w:bottom w:val="nil"/>
              <w:right w:val="nil"/>
            </w:tcBorders>
            <w:shd w:val="clear" w:color="auto" w:fill="auto"/>
            <w:noWrap/>
            <w:vAlign w:val="bottom"/>
            <w:hideMark/>
          </w:tcPr>
          <w:p w14:paraId="6ED5B3FE"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13</w:t>
            </w:r>
          </w:p>
        </w:tc>
        <w:tc>
          <w:tcPr>
            <w:tcW w:w="1514" w:type="dxa"/>
            <w:tcBorders>
              <w:top w:val="nil"/>
              <w:left w:val="nil"/>
              <w:bottom w:val="nil"/>
              <w:right w:val="nil"/>
            </w:tcBorders>
            <w:shd w:val="clear" w:color="auto" w:fill="auto"/>
            <w:noWrap/>
            <w:vAlign w:val="bottom"/>
            <w:hideMark/>
          </w:tcPr>
          <w:p w14:paraId="1767195A"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0.2%</w:t>
            </w:r>
          </w:p>
        </w:tc>
        <w:tc>
          <w:tcPr>
            <w:tcW w:w="1444" w:type="dxa"/>
            <w:tcBorders>
              <w:top w:val="nil"/>
              <w:left w:val="nil"/>
              <w:bottom w:val="nil"/>
              <w:right w:val="nil"/>
            </w:tcBorders>
            <w:shd w:val="clear" w:color="auto" w:fill="auto"/>
            <w:noWrap/>
            <w:vAlign w:val="bottom"/>
            <w:hideMark/>
          </w:tcPr>
          <w:p w14:paraId="694451C2"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232 </w:t>
            </w:r>
          </w:p>
        </w:tc>
        <w:tc>
          <w:tcPr>
            <w:tcW w:w="1123" w:type="dxa"/>
            <w:tcBorders>
              <w:top w:val="nil"/>
              <w:left w:val="nil"/>
              <w:bottom w:val="nil"/>
              <w:right w:val="nil"/>
            </w:tcBorders>
            <w:shd w:val="clear" w:color="auto" w:fill="auto"/>
            <w:noWrap/>
            <w:vAlign w:val="bottom"/>
            <w:hideMark/>
          </w:tcPr>
          <w:p w14:paraId="7D0164ED"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0.2%</w:t>
            </w:r>
          </w:p>
        </w:tc>
        <w:tc>
          <w:tcPr>
            <w:tcW w:w="1514" w:type="dxa"/>
            <w:tcBorders>
              <w:top w:val="nil"/>
              <w:left w:val="nil"/>
              <w:bottom w:val="nil"/>
              <w:right w:val="nil"/>
            </w:tcBorders>
            <w:shd w:val="clear" w:color="auto" w:fill="auto"/>
            <w:noWrap/>
            <w:vAlign w:val="bottom"/>
            <w:hideMark/>
          </w:tcPr>
          <w:p w14:paraId="3989D60E"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1,777 </w:t>
            </w:r>
          </w:p>
        </w:tc>
        <w:tc>
          <w:tcPr>
            <w:tcW w:w="1122" w:type="dxa"/>
            <w:tcBorders>
              <w:top w:val="nil"/>
              <w:left w:val="nil"/>
              <w:bottom w:val="nil"/>
              <w:right w:val="nil"/>
            </w:tcBorders>
            <w:shd w:val="clear" w:color="auto" w:fill="auto"/>
            <w:noWrap/>
            <w:vAlign w:val="bottom"/>
            <w:hideMark/>
          </w:tcPr>
          <w:p w14:paraId="77E59799"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0.1%</w:t>
            </w:r>
          </w:p>
        </w:tc>
      </w:tr>
      <w:tr w:rsidR="007D28AD" w:rsidRPr="007D28AD" w14:paraId="530D77B5" w14:textId="77777777" w:rsidTr="007D28AD">
        <w:trPr>
          <w:trHeight w:val="315"/>
        </w:trPr>
        <w:tc>
          <w:tcPr>
            <w:tcW w:w="4759" w:type="dxa"/>
            <w:tcBorders>
              <w:top w:val="nil"/>
              <w:left w:val="nil"/>
              <w:bottom w:val="nil"/>
              <w:right w:val="nil"/>
            </w:tcBorders>
            <w:shd w:val="clear" w:color="auto" w:fill="auto"/>
            <w:noWrap/>
            <w:vAlign w:val="bottom"/>
            <w:hideMark/>
          </w:tcPr>
          <w:p w14:paraId="15A6A0EA"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Muslim</w:t>
            </w:r>
          </w:p>
        </w:tc>
        <w:tc>
          <w:tcPr>
            <w:tcW w:w="2504" w:type="dxa"/>
            <w:tcBorders>
              <w:top w:val="nil"/>
              <w:left w:val="nil"/>
              <w:bottom w:val="nil"/>
              <w:right w:val="nil"/>
            </w:tcBorders>
            <w:shd w:val="clear" w:color="auto" w:fill="auto"/>
            <w:noWrap/>
            <w:vAlign w:val="bottom"/>
            <w:hideMark/>
          </w:tcPr>
          <w:p w14:paraId="3477F3B2"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29</w:t>
            </w:r>
          </w:p>
        </w:tc>
        <w:tc>
          <w:tcPr>
            <w:tcW w:w="1514" w:type="dxa"/>
            <w:tcBorders>
              <w:top w:val="nil"/>
              <w:left w:val="nil"/>
              <w:bottom w:val="nil"/>
              <w:right w:val="nil"/>
            </w:tcBorders>
            <w:shd w:val="clear" w:color="auto" w:fill="auto"/>
            <w:noWrap/>
            <w:vAlign w:val="bottom"/>
            <w:hideMark/>
          </w:tcPr>
          <w:p w14:paraId="78CCC076"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0.4%</w:t>
            </w:r>
          </w:p>
        </w:tc>
        <w:tc>
          <w:tcPr>
            <w:tcW w:w="1444" w:type="dxa"/>
            <w:tcBorders>
              <w:top w:val="nil"/>
              <w:left w:val="nil"/>
              <w:bottom w:val="nil"/>
              <w:right w:val="nil"/>
            </w:tcBorders>
            <w:shd w:val="clear" w:color="auto" w:fill="auto"/>
            <w:noWrap/>
            <w:vAlign w:val="bottom"/>
            <w:hideMark/>
          </w:tcPr>
          <w:p w14:paraId="62007609"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1,241 </w:t>
            </w:r>
          </w:p>
        </w:tc>
        <w:tc>
          <w:tcPr>
            <w:tcW w:w="1123" w:type="dxa"/>
            <w:tcBorders>
              <w:top w:val="nil"/>
              <w:left w:val="nil"/>
              <w:bottom w:val="nil"/>
              <w:right w:val="nil"/>
            </w:tcBorders>
            <w:shd w:val="clear" w:color="auto" w:fill="auto"/>
            <w:noWrap/>
            <w:vAlign w:val="bottom"/>
            <w:hideMark/>
          </w:tcPr>
          <w:p w14:paraId="46BD2B2F"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1.1%</w:t>
            </w:r>
          </w:p>
        </w:tc>
        <w:tc>
          <w:tcPr>
            <w:tcW w:w="1514" w:type="dxa"/>
            <w:tcBorders>
              <w:top w:val="nil"/>
              <w:left w:val="nil"/>
              <w:bottom w:val="nil"/>
              <w:right w:val="nil"/>
            </w:tcBorders>
            <w:shd w:val="clear" w:color="auto" w:fill="auto"/>
            <w:noWrap/>
            <w:vAlign w:val="bottom"/>
            <w:hideMark/>
          </w:tcPr>
          <w:p w14:paraId="622E83D6"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13,932 </w:t>
            </w:r>
          </w:p>
        </w:tc>
        <w:tc>
          <w:tcPr>
            <w:tcW w:w="1122" w:type="dxa"/>
            <w:tcBorders>
              <w:top w:val="nil"/>
              <w:left w:val="nil"/>
              <w:bottom w:val="nil"/>
              <w:right w:val="nil"/>
            </w:tcBorders>
            <w:shd w:val="clear" w:color="auto" w:fill="auto"/>
            <w:noWrap/>
            <w:vAlign w:val="bottom"/>
            <w:hideMark/>
          </w:tcPr>
          <w:p w14:paraId="2D8499CF"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1.0%</w:t>
            </w:r>
          </w:p>
        </w:tc>
      </w:tr>
      <w:tr w:rsidR="007D28AD" w:rsidRPr="007D28AD" w14:paraId="3AAB2ACF" w14:textId="77777777" w:rsidTr="007D28AD">
        <w:trPr>
          <w:trHeight w:val="315"/>
        </w:trPr>
        <w:tc>
          <w:tcPr>
            <w:tcW w:w="4759" w:type="dxa"/>
            <w:tcBorders>
              <w:top w:val="nil"/>
              <w:left w:val="nil"/>
              <w:bottom w:val="nil"/>
              <w:right w:val="nil"/>
            </w:tcBorders>
            <w:shd w:val="clear" w:color="auto" w:fill="auto"/>
            <w:noWrap/>
            <w:vAlign w:val="bottom"/>
            <w:hideMark/>
          </w:tcPr>
          <w:p w14:paraId="46B64EF8"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Sikh</w:t>
            </w:r>
          </w:p>
        </w:tc>
        <w:tc>
          <w:tcPr>
            <w:tcW w:w="2504" w:type="dxa"/>
            <w:tcBorders>
              <w:top w:val="nil"/>
              <w:left w:val="nil"/>
              <w:bottom w:val="nil"/>
              <w:right w:val="nil"/>
            </w:tcBorders>
            <w:shd w:val="clear" w:color="auto" w:fill="auto"/>
            <w:noWrap/>
            <w:vAlign w:val="bottom"/>
            <w:hideMark/>
          </w:tcPr>
          <w:p w14:paraId="5B004F5E"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2</w:t>
            </w:r>
          </w:p>
        </w:tc>
        <w:tc>
          <w:tcPr>
            <w:tcW w:w="1514" w:type="dxa"/>
            <w:tcBorders>
              <w:top w:val="nil"/>
              <w:left w:val="nil"/>
              <w:bottom w:val="nil"/>
              <w:right w:val="nil"/>
            </w:tcBorders>
            <w:shd w:val="clear" w:color="auto" w:fill="auto"/>
            <w:noWrap/>
            <w:vAlign w:val="bottom"/>
            <w:hideMark/>
          </w:tcPr>
          <w:p w14:paraId="35F1A9BB"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0.0%</w:t>
            </w:r>
          </w:p>
        </w:tc>
        <w:tc>
          <w:tcPr>
            <w:tcW w:w="1444" w:type="dxa"/>
            <w:tcBorders>
              <w:top w:val="nil"/>
              <w:left w:val="nil"/>
              <w:bottom w:val="nil"/>
              <w:right w:val="nil"/>
            </w:tcBorders>
            <w:shd w:val="clear" w:color="auto" w:fill="auto"/>
            <w:noWrap/>
            <w:vAlign w:val="bottom"/>
            <w:hideMark/>
          </w:tcPr>
          <w:p w14:paraId="130949F2"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58 </w:t>
            </w:r>
          </w:p>
        </w:tc>
        <w:tc>
          <w:tcPr>
            <w:tcW w:w="1123" w:type="dxa"/>
            <w:tcBorders>
              <w:top w:val="nil"/>
              <w:left w:val="nil"/>
              <w:bottom w:val="nil"/>
              <w:right w:val="nil"/>
            </w:tcBorders>
            <w:shd w:val="clear" w:color="auto" w:fill="auto"/>
            <w:noWrap/>
            <w:vAlign w:val="bottom"/>
            <w:hideMark/>
          </w:tcPr>
          <w:p w14:paraId="666688AD"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0.1%</w:t>
            </w:r>
          </w:p>
        </w:tc>
        <w:tc>
          <w:tcPr>
            <w:tcW w:w="1514" w:type="dxa"/>
            <w:tcBorders>
              <w:top w:val="nil"/>
              <w:left w:val="nil"/>
              <w:bottom w:val="nil"/>
              <w:right w:val="nil"/>
            </w:tcBorders>
            <w:shd w:val="clear" w:color="auto" w:fill="auto"/>
            <w:noWrap/>
            <w:vAlign w:val="bottom"/>
            <w:hideMark/>
          </w:tcPr>
          <w:p w14:paraId="069644CB"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10,545 </w:t>
            </w:r>
          </w:p>
        </w:tc>
        <w:tc>
          <w:tcPr>
            <w:tcW w:w="1122" w:type="dxa"/>
            <w:tcBorders>
              <w:top w:val="nil"/>
              <w:left w:val="nil"/>
              <w:bottom w:val="nil"/>
              <w:right w:val="nil"/>
            </w:tcBorders>
            <w:shd w:val="clear" w:color="auto" w:fill="auto"/>
            <w:noWrap/>
            <w:vAlign w:val="bottom"/>
            <w:hideMark/>
          </w:tcPr>
          <w:p w14:paraId="4DD9E175"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0.7%</w:t>
            </w:r>
          </w:p>
        </w:tc>
      </w:tr>
      <w:tr w:rsidR="007D28AD" w:rsidRPr="007D28AD" w14:paraId="533911D6" w14:textId="77777777" w:rsidTr="007D28AD">
        <w:trPr>
          <w:trHeight w:val="315"/>
        </w:trPr>
        <w:tc>
          <w:tcPr>
            <w:tcW w:w="4759" w:type="dxa"/>
            <w:tcBorders>
              <w:top w:val="nil"/>
              <w:left w:val="nil"/>
              <w:bottom w:val="nil"/>
              <w:right w:val="nil"/>
            </w:tcBorders>
            <w:shd w:val="clear" w:color="auto" w:fill="auto"/>
            <w:noWrap/>
            <w:vAlign w:val="bottom"/>
            <w:hideMark/>
          </w:tcPr>
          <w:p w14:paraId="539610DA"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Other religion</w:t>
            </w:r>
          </w:p>
        </w:tc>
        <w:tc>
          <w:tcPr>
            <w:tcW w:w="2504" w:type="dxa"/>
            <w:tcBorders>
              <w:top w:val="nil"/>
              <w:left w:val="nil"/>
              <w:bottom w:val="nil"/>
              <w:right w:val="nil"/>
            </w:tcBorders>
            <w:shd w:val="clear" w:color="auto" w:fill="auto"/>
            <w:noWrap/>
            <w:vAlign w:val="bottom"/>
            <w:hideMark/>
          </w:tcPr>
          <w:p w14:paraId="3F116A3D"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35</w:t>
            </w:r>
          </w:p>
        </w:tc>
        <w:tc>
          <w:tcPr>
            <w:tcW w:w="1514" w:type="dxa"/>
            <w:tcBorders>
              <w:top w:val="nil"/>
              <w:left w:val="nil"/>
              <w:bottom w:val="nil"/>
              <w:right w:val="nil"/>
            </w:tcBorders>
            <w:shd w:val="clear" w:color="auto" w:fill="auto"/>
            <w:noWrap/>
            <w:vAlign w:val="bottom"/>
            <w:hideMark/>
          </w:tcPr>
          <w:p w14:paraId="1A258758"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0.4%</w:t>
            </w:r>
          </w:p>
        </w:tc>
        <w:tc>
          <w:tcPr>
            <w:tcW w:w="1444" w:type="dxa"/>
            <w:tcBorders>
              <w:top w:val="nil"/>
              <w:left w:val="nil"/>
              <w:bottom w:val="nil"/>
              <w:right w:val="nil"/>
            </w:tcBorders>
            <w:shd w:val="clear" w:color="auto" w:fill="auto"/>
            <w:noWrap/>
            <w:vAlign w:val="bottom"/>
            <w:hideMark/>
          </w:tcPr>
          <w:p w14:paraId="2CC60500"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436 </w:t>
            </w:r>
          </w:p>
        </w:tc>
        <w:tc>
          <w:tcPr>
            <w:tcW w:w="1123" w:type="dxa"/>
            <w:tcBorders>
              <w:top w:val="nil"/>
              <w:left w:val="nil"/>
              <w:bottom w:val="nil"/>
              <w:right w:val="nil"/>
            </w:tcBorders>
            <w:shd w:val="clear" w:color="auto" w:fill="auto"/>
            <w:noWrap/>
            <w:vAlign w:val="bottom"/>
            <w:hideMark/>
          </w:tcPr>
          <w:p w14:paraId="43BA9629"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0.4%</w:t>
            </w:r>
          </w:p>
        </w:tc>
        <w:tc>
          <w:tcPr>
            <w:tcW w:w="1514" w:type="dxa"/>
            <w:tcBorders>
              <w:top w:val="nil"/>
              <w:left w:val="nil"/>
              <w:bottom w:val="nil"/>
              <w:right w:val="nil"/>
            </w:tcBorders>
            <w:shd w:val="clear" w:color="auto" w:fill="auto"/>
            <w:noWrap/>
            <w:vAlign w:val="bottom"/>
            <w:hideMark/>
          </w:tcPr>
          <w:p w14:paraId="681F6F78"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6,145 </w:t>
            </w:r>
          </w:p>
        </w:tc>
        <w:tc>
          <w:tcPr>
            <w:tcW w:w="1122" w:type="dxa"/>
            <w:tcBorders>
              <w:top w:val="nil"/>
              <w:left w:val="nil"/>
              <w:bottom w:val="nil"/>
              <w:right w:val="nil"/>
            </w:tcBorders>
            <w:shd w:val="clear" w:color="auto" w:fill="auto"/>
            <w:noWrap/>
            <w:vAlign w:val="bottom"/>
            <w:hideMark/>
          </w:tcPr>
          <w:p w14:paraId="190440DD"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0.4%</w:t>
            </w:r>
          </w:p>
        </w:tc>
      </w:tr>
      <w:tr w:rsidR="007D28AD" w:rsidRPr="007D28AD" w14:paraId="3C59C7C0" w14:textId="77777777" w:rsidTr="007D28AD">
        <w:trPr>
          <w:trHeight w:val="315"/>
        </w:trPr>
        <w:tc>
          <w:tcPr>
            <w:tcW w:w="4759" w:type="dxa"/>
            <w:tcBorders>
              <w:top w:val="nil"/>
              <w:left w:val="nil"/>
              <w:bottom w:val="nil"/>
              <w:right w:val="nil"/>
            </w:tcBorders>
            <w:shd w:val="clear" w:color="auto" w:fill="auto"/>
            <w:noWrap/>
            <w:vAlign w:val="bottom"/>
            <w:hideMark/>
          </w:tcPr>
          <w:p w14:paraId="4F6E1762"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No religion</w:t>
            </w:r>
          </w:p>
        </w:tc>
        <w:tc>
          <w:tcPr>
            <w:tcW w:w="2504" w:type="dxa"/>
            <w:tcBorders>
              <w:top w:val="nil"/>
              <w:left w:val="nil"/>
              <w:bottom w:val="nil"/>
              <w:right w:val="nil"/>
            </w:tcBorders>
            <w:shd w:val="clear" w:color="auto" w:fill="auto"/>
            <w:noWrap/>
            <w:vAlign w:val="bottom"/>
            <w:hideMark/>
          </w:tcPr>
          <w:p w14:paraId="4D83DFDF"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1,871</w:t>
            </w:r>
          </w:p>
        </w:tc>
        <w:tc>
          <w:tcPr>
            <w:tcW w:w="1514" w:type="dxa"/>
            <w:tcBorders>
              <w:top w:val="nil"/>
              <w:left w:val="nil"/>
              <w:bottom w:val="nil"/>
              <w:right w:val="nil"/>
            </w:tcBorders>
            <w:shd w:val="clear" w:color="auto" w:fill="auto"/>
            <w:noWrap/>
            <w:vAlign w:val="bottom"/>
            <w:hideMark/>
          </w:tcPr>
          <w:p w14:paraId="57303C9C"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24.0%</w:t>
            </w:r>
          </w:p>
        </w:tc>
        <w:tc>
          <w:tcPr>
            <w:tcW w:w="1444" w:type="dxa"/>
            <w:tcBorders>
              <w:top w:val="nil"/>
              <w:left w:val="nil"/>
              <w:bottom w:val="nil"/>
              <w:right w:val="nil"/>
            </w:tcBorders>
            <w:shd w:val="clear" w:color="auto" w:fill="auto"/>
            <w:noWrap/>
            <w:vAlign w:val="bottom"/>
            <w:hideMark/>
          </w:tcPr>
          <w:p w14:paraId="70921B43"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30,622 </w:t>
            </w:r>
          </w:p>
        </w:tc>
        <w:tc>
          <w:tcPr>
            <w:tcW w:w="1123" w:type="dxa"/>
            <w:tcBorders>
              <w:top w:val="nil"/>
              <w:left w:val="nil"/>
              <w:bottom w:val="nil"/>
              <w:right w:val="nil"/>
            </w:tcBorders>
            <w:shd w:val="clear" w:color="auto" w:fill="auto"/>
            <w:noWrap/>
            <w:vAlign w:val="bottom"/>
            <w:hideMark/>
          </w:tcPr>
          <w:p w14:paraId="302CDD71"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26.6%</w:t>
            </w:r>
          </w:p>
        </w:tc>
        <w:tc>
          <w:tcPr>
            <w:tcW w:w="1514" w:type="dxa"/>
            <w:tcBorders>
              <w:top w:val="nil"/>
              <w:left w:val="nil"/>
              <w:bottom w:val="nil"/>
              <w:right w:val="nil"/>
            </w:tcBorders>
            <w:shd w:val="clear" w:color="auto" w:fill="auto"/>
            <w:noWrap/>
            <w:vAlign w:val="bottom"/>
            <w:hideMark/>
          </w:tcPr>
          <w:p w14:paraId="4437F485"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391,591 </w:t>
            </w:r>
          </w:p>
        </w:tc>
        <w:tc>
          <w:tcPr>
            <w:tcW w:w="1122" w:type="dxa"/>
            <w:tcBorders>
              <w:top w:val="nil"/>
              <w:left w:val="nil"/>
              <w:bottom w:val="nil"/>
              <w:right w:val="nil"/>
            </w:tcBorders>
            <w:shd w:val="clear" w:color="auto" w:fill="auto"/>
            <w:noWrap/>
            <w:vAlign w:val="bottom"/>
            <w:hideMark/>
          </w:tcPr>
          <w:p w14:paraId="31AC5C32"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26.8%</w:t>
            </w:r>
          </w:p>
        </w:tc>
      </w:tr>
      <w:tr w:rsidR="007D28AD" w:rsidRPr="007D28AD" w14:paraId="255DC2F2" w14:textId="77777777" w:rsidTr="007D28AD">
        <w:trPr>
          <w:trHeight w:val="315"/>
        </w:trPr>
        <w:tc>
          <w:tcPr>
            <w:tcW w:w="4759" w:type="dxa"/>
            <w:tcBorders>
              <w:top w:val="nil"/>
              <w:left w:val="nil"/>
              <w:bottom w:val="nil"/>
              <w:right w:val="nil"/>
            </w:tcBorders>
            <w:shd w:val="clear" w:color="auto" w:fill="auto"/>
            <w:noWrap/>
            <w:vAlign w:val="bottom"/>
            <w:hideMark/>
          </w:tcPr>
          <w:p w14:paraId="5B50E591"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Religion not stated</w:t>
            </w:r>
          </w:p>
        </w:tc>
        <w:tc>
          <w:tcPr>
            <w:tcW w:w="2504" w:type="dxa"/>
            <w:tcBorders>
              <w:top w:val="nil"/>
              <w:left w:val="nil"/>
              <w:bottom w:val="nil"/>
              <w:right w:val="nil"/>
            </w:tcBorders>
            <w:shd w:val="clear" w:color="auto" w:fill="auto"/>
            <w:noWrap/>
            <w:vAlign w:val="bottom"/>
            <w:hideMark/>
          </w:tcPr>
          <w:p w14:paraId="4983DD31"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666</w:t>
            </w:r>
          </w:p>
        </w:tc>
        <w:tc>
          <w:tcPr>
            <w:tcW w:w="1514" w:type="dxa"/>
            <w:tcBorders>
              <w:top w:val="nil"/>
              <w:left w:val="nil"/>
              <w:bottom w:val="nil"/>
              <w:right w:val="nil"/>
            </w:tcBorders>
            <w:shd w:val="clear" w:color="auto" w:fill="auto"/>
            <w:noWrap/>
            <w:vAlign w:val="bottom"/>
            <w:hideMark/>
          </w:tcPr>
          <w:p w14:paraId="62C981C2"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8.5%</w:t>
            </w:r>
          </w:p>
        </w:tc>
        <w:tc>
          <w:tcPr>
            <w:tcW w:w="1444" w:type="dxa"/>
            <w:tcBorders>
              <w:top w:val="nil"/>
              <w:left w:val="nil"/>
              <w:bottom w:val="nil"/>
              <w:right w:val="nil"/>
            </w:tcBorders>
            <w:shd w:val="clear" w:color="auto" w:fill="auto"/>
            <w:noWrap/>
            <w:vAlign w:val="bottom"/>
            <w:hideMark/>
          </w:tcPr>
          <w:p w14:paraId="6783CAF6"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9,152 </w:t>
            </w:r>
          </w:p>
        </w:tc>
        <w:tc>
          <w:tcPr>
            <w:tcW w:w="1123" w:type="dxa"/>
            <w:tcBorders>
              <w:top w:val="nil"/>
              <w:left w:val="nil"/>
              <w:bottom w:val="nil"/>
              <w:right w:val="nil"/>
            </w:tcBorders>
            <w:shd w:val="clear" w:color="auto" w:fill="auto"/>
            <w:noWrap/>
            <w:vAlign w:val="bottom"/>
            <w:hideMark/>
          </w:tcPr>
          <w:p w14:paraId="460E3741"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8.0%</w:t>
            </w:r>
          </w:p>
        </w:tc>
        <w:tc>
          <w:tcPr>
            <w:tcW w:w="1514" w:type="dxa"/>
            <w:tcBorders>
              <w:top w:val="nil"/>
              <w:left w:val="nil"/>
              <w:bottom w:val="nil"/>
              <w:right w:val="nil"/>
            </w:tcBorders>
            <w:shd w:val="clear" w:color="auto" w:fill="auto"/>
            <w:noWrap/>
            <w:vAlign w:val="bottom"/>
            <w:hideMark/>
          </w:tcPr>
          <w:p w14:paraId="2A6A8411"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106,805 </w:t>
            </w:r>
          </w:p>
        </w:tc>
        <w:tc>
          <w:tcPr>
            <w:tcW w:w="1122" w:type="dxa"/>
            <w:tcBorders>
              <w:top w:val="nil"/>
              <w:left w:val="nil"/>
              <w:bottom w:val="nil"/>
              <w:right w:val="nil"/>
            </w:tcBorders>
            <w:shd w:val="clear" w:color="auto" w:fill="auto"/>
            <w:noWrap/>
            <w:vAlign w:val="bottom"/>
            <w:hideMark/>
          </w:tcPr>
          <w:p w14:paraId="535956A4"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7.3%</w:t>
            </w:r>
          </w:p>
        </w:tc>
      </w:tr>
    </w:tbl>
    <w:p w14:paraId="190C90F0" w14:textId="77777777" w:rsidR="007D28AD" w:rsidRPr="007D28AD" w:rsidRDefault="007D28AD" w:rsidP="007D28AD">
      <w:pPr>
        <w:spacing w:after="0" w:line="240" w:lineRule="auto"/>
        <w:rPr>
          <w:rFonts w:ascii="Arial" w:eastAsia="Times New Roman" w:hAnsi="Arial" w:cs="Times New Roman"/>
          <w:lang w:eastAsia="en-GB"/>
        </w:rPr>
      </w:pPr>
    </w:p>
    <w:p w14:paraId="1221048F" w14:textId="77777777" w:rsidR="007D28AD" w:rsidRPr="007D28AD" w:rsidRDefault="007D28AD" w:rsidP="007D28AD">
      <w:pPr>
        <w:spacing w:after="0" w:line="240" w:lineRule="auto"/>
        <w:rPr>
          <w:rFonts w:ascii="Arial" w:eastAsia="Times New Roman" w:hAnsi="Arial" w:cs="Times New Roman"/>
          <w:lang w:eastAsia="en-GB"/>
        </w:rPr>
      </w:pPr>
      <w:r w:rsidRPr="007D28AD">
        <w:rPr>
          <w:rFonts w:ascii="Arial" w:eastAsia="Times New Roman" w:hAnsi="Arial" w:cs="Times New Roman"/>
          <w:lang w:eastAsia="en-GB"/>
        </w:rPr>
        <w:br w:type="page"/>
      </w:r>
    </w:p>
    <w:tbl>
      <w:tblPr>
        <w:tblW w:w="14088" w:type="dxa"/>
        <w:tblInd w:w="108" w:type="dxa"/>
        <w:tblLook w:val="04A0" w:firstRow="1" w:lastRow="0" w:firstColumn="1" w:lastColumn="0" w:noHBand="0" w:noVBand="1"/>
      </w:tblPr>
      <w:tblGrid>
        <w:gridCol w:w="4795"/>
        <w:gridCol w:w="2522"/>
        <w:gridCol w:w="1526"/>
        <w:gridCol w:w="1456"/>
        <w:gridCol w:w="1133"/>
        <w:gridCol w:w="1525"/>
        <w:gridCol w:w="1132"/>
      </w:tblGrid>
      <w:tr w:rsidR="007D28AD" w:rsidRPr="007D28AD" w14:paraId="734856A6" w14:textId="77777777" w:rsidTr="007D28AD">
        <w:trPr>
          <w:trHeight w:val="294"/>
        </w:trPr>
        <w:tc>
          <w:tcPr>
            <w:tcW w:w="4795" w:type="dxa"/>
            <w:tcBorders>
              <w:top w:val="nil"/>
              <w:left w:val="nil"/>
              <w:bottom w:val="nil"/>
              <w:right w:val="nil"/>
            </w:tcBorders>
            <w:shd w:val="clear" w:color="auto" w:fill="auto"/>
            <w:noWrap/>
            <w:vAlign w:val="bottom"/>
            <w:hideMark/>
          </w:tcPr>
          <w:p w14:paraId="17B88C5D"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lastRenderedPageBreak/>
              <w:t>Religion</w:t>
            </w:r>
          </w:p>
        </w:tc>
        <w:tc>
          <w:tcPr>
            <w:tcW w:w="2522" w:type="dxa"/>
            <w:tcBorders>
              <w:top w:val="nil"/>
              <w:left w:val="nil"/>
              <w:bottom w:val="nil"/>
              <w:right w:val="nil"/>
            </w:tcBorders>
            <w:shd w:val="clear" w:color="auto" w:fill="auto"/>
            <w:noWrap/>
            <w:vAlign w:val="bottom"/>
            <w:hideMark/>
          </w:tcPr>
          <w:p w14:paraId="1DED77EC" w14:textId="77777777" w:rsidR="007D28AD" w:rsidRPr="007D28AD" w:rsidRDefault="007D28AD" w:rsidP="007D28AD">
            <w:pPr>
              <w:spacing w:after="0" w:line="240" w:lineRule="auto"/>
              <w:rPr>
                <w:rFonts w:ascii="Calibri" w:eastAsia="Times New Roman" w:hAnsi="Calibri" w:cs="Calibri"/>
                <w:b/>
                <w:bCs/>
                <w:sz w:val="24"/>
                <w:szCs w:val="24"/>
                <w:lang w:eastAsia="en-GB"/>
              </w:rPr>
            </w:pPr>
          </w:p>
        </w:tc>
        <w:tc>
          <w:tcPr>
            <w:tcW w:w="1525" w:type="dxa"/>
            <w:tcBorders>
              <w:top w:val="nil"/>
              <w:left w:val="nil"/>
              <w:bottom w:val="nil"/>
              <w:right w:val="nil"/>
            </w:tcBorders>
            <w:shd w:val="clear" w:color="auto" w:fill="auto"/>
            <w:noWrap/>
            <w:vAlign w:val="bottom"/>
            <w:hideMark/>
          </w:tcPr>
          <w:p w14:paraId="3A1E4BB0"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456" w:type="dxa"/>
            <w:tcBorders>
              <w:top w:val="nil"/>
              <w:left w:val="nil"/>
              <w:bottom w:val="nil"/>
              <w:right w:val="nil"/>
            </w:tcBorders>
            <w:shd w:val="clear" w:color="auto" w:fill="auto"/>
            <w:noWrap/>
            <w:vAlign w:val="bottom"/>
            <w:hideMark/>
          </w:tcPr>
          <w:p w14:paraId="374A6632"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131" w:type="dxa"/>
            <w:tcBorders>
              <w:top w:val="nil"/>
              <w:left w:val="nil"/>
              <w:bottom w:val="nil"/>
              <w:right w:val="nil"/>
            </w:tcBorders>
            <w:shd w:val="clear" w:color="auto" w:fill="auto"/>
            <w:noWrap/>
            <w:vAlign w:val="bottom"/>
            <w:hideMark/>
          </w:tcPr>
          <w:p w14:paraId="3C3F5C0A"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525" w:type="dxa"/>
            <w:tcBorders>
              <w:top w:val="nil"/>
              <w:left w:val="nil"/>
              <w:bottom w:val="nil"/>
              <w:right w:val="nil"/>
            </w:tcBorders>
            <w:shd w:val="clear" w:color="auto" w:fill="auto"/>
            <w:noWrap/>
            <w:vAlign w:val="bottom"/>
            <w:hideMark/>
          </w:tcPr>
          <w:p w14:paraId="65BAB73C"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131" w:type="dxa"/>
            <w:tcBorders>
              <w:top w:val="nil"/>
              <w:left w:val="nil"/>
              <w:bottom w:val="nil"/>
              <w:right w:val="nil"/>
            </w:tcBorders>
            <w:shd w:val="clear" w:color="auto" w:fill="auto"/>
            <w:noWrap/>
            <w:vAlign w:val="bottom"/>
            <w:hideMark/>
          </w:tcPr>
          <w:p w14:paraId="47145D33"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r>
      <w:tr w:rsidR="007D28AD" w:rsidRPr="007D28AD" w14:paraId="6285D77F" w14:textId="77777777" w:rsidTr="007D28AD">
        <w:trPr>
          <w:trHeight w:val="375"/>
        </w:trPr>
        <w:tc>
          <w:tcPr>
            <w:tcW w:w="11432" w:type="dxa"/>
            <w:gridSpan w:val="5"/>
            <w:tcBorders>
              <w:top w:val="nil"/>
              <w:left w:val="nil"/>
              <w:bottom w:val="nil"/>
              <w:right w:val="nil"/>
            </w:tcBorders>
            <w:shd w:val="clear" w:color="auto" w:fill="auto"/>
            <w:noWrap/>
            <w:vAlign w:val="bottom"/>
            <w:hideMark/>
          </w:tcPr>
          <w:p w14:paraId="39311870" w14:textId="77777777" w:rsidR="007D28AD" w:rsidRPr="007D28AD" w:rsidRDefault="007D28AD" w:rsidP="007D28AD">
            <w:pPr>
              <w:spacing w:after="0" w:line="240" w:lineRule="auto"/>
              <w:rPr>
                <w:rFonts w:ascii="Calibri" w:eastAsia="Times New Roman" w:hAnsi="Calibri" w:cs="Calibri"/>
                <w:i/>
                <w:iCs/>
                <w:color w:val="808080"/>
                <w:sz w:val="24"/>
                <w:szCs w:val="24"/>
                <w:lang w:eastAsia="en-GB"/>
              </w:rPr>
            </w:pPr>
            <w:r w:rsidRPr="007D28AD">
              <w:rPr>
                <w:rFonts w:ascii="Calibri" w:eastAsia="Times New Roman" w:hAnsi="Calibri" w:cs="Calibri"/>
                <w:i/>
                <w:iCs/>
                <w:color w:val="808080"/>
                <w:sz w:val="24"/>
                <w:szCs w:val="24"/>
                <w:lang w:eastAsia="en-GB"/>
              </w:rPr>
              <w:t>Source: 2011 Census, The Office for National Statistics (ONS), © Crown Copyright , Table: QS208</w:t>
            </w:r>
          </w:p>
        </w:tc>
        <w:tc>
          <w:tcPr>
            <w:tcW w:w="1525" w:type="dxa"/>
            <w:tcBorders>
              <w:top w:val="nil"/>
              <w:left w:val="nil"/>
              <w:bottom w:val="nil"/>
              <w:right w:val="nil"/>
            </w:tcBorders>
            <w:shd w:val="clear" w:color="auto" w:fill="auto"/>
            <w:noWrap/>
            <w:vAlign w:val="bottom"/>
            <w:hideMark/>
          </w:tcPr>
          <w:p w14:paraId="2B835D86" w14:textId="77777777" w:rsidR="007D28AD" w:rsidRPr="007D28AD" w:rsidRDefault="007D28AD" w:rsidP="007D28AD">
            <w:pPr>
              <w:spacing w:after="0" w:line="240" w:lineRule="auto"/>
              <w:rPr>
                <w:rFonts w:ascii="Calibri" w:eastAsia="Times New Roman" w:hAnsi="Calibri" w:cs="Calibri"/>
                <w:i/>
                <w:iCs/>
                <w:color w:val="808080"/>
                <w:sz w:val="24"/>
                <w:szCs w:val="24"/>
                <w:lang w:eastAsia="en-GB"/>
              </w:rPr>
            </w:pPr>
          </w:p>
        </w:tc>
        <w:tc>
          <w:tcPr>
            <w:tcW w:w="1131" w:type="dxa"/>
            <w:tcBorders>
              <w:top w:val="nil"/>
              <w:left w:val="nil"/>
              <w:bottom w:val="nil"/>
              <w:right w:val="nil"/>
            </w:tcBorders>
            <w:shd w:val="clear" w:color="auto" w:fill="auto"/>
            <w:noWrap/>
            <w:vAlign w:val="bottom"/>
            <w:hideMark/>
          </w:tcPr>
          <w:p w14:paraId="69A7B98A"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r>
      <w:tr w:rsidR="007D28AD" w:rsidRPr="007D28AD" w14:paraId="11994868" w14:textId="77777777" w:rsidTr="007D28AD">
        <w:trPr>
          <w:trHeight w:val="518"/>
        </w:trPr>
        <w:tc>
          <w:tcPr>
            <w:tcW w:w="4795" w:type="dxa"/>
            <w:tcBorders>
              <w:top w:val="single" w:sz="4" w:space="0" w:color="auto"/>
              <w:left w:val="nil"/>
              <w:bottom w:val="single" w:sz="4" w:space="0" w:color="auto"/>
              <w:right w:val="nil"/>
            </w:tcBorders>
            <w:shd w:val="clear" w:color="000000" w:fill="EEECE1"/>
            <w:noWrap/>
            <w:vAlign w:val="bottom"/>
            <w:hideMark/>
          </w:tcPr>
          <w:p w14:paraId="43A90059"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2011</w:t>
            </w:r>
          </w:p>
        </w:tc>
        <w:tc>
          <w:tcPr>
            <w:tcW w:w="4048" w:type="dxa"/>
            <w:gridSpan w:val="2"/>
            <w:tcBorders>
              <w:top w:val="single" w:sz="4" w:space="0" w:color="auto"/>
              <w:left w:val="nil"/>
              <w:bottom w:val="single" w:sz="4" w:space="0" w:color="auto"/>
              <w:right w:val="nil"/>
            </w:tcBorders>
            <w:shd w:val="clear" w:color="000000" w:fill="EEECE1"/>
            <w:vAlign w:val="bottom"/>
            <w:hideMark/>
          </w:tcPr>
          <w:p w14:paraId="457F2EAC"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proofErr w:type="spellStart"/>
            <w:r w:rsidRPr="007D28AD">
              <w:rPr>
                <w:rFonts w:ascii="Calibri" w:eastAsia="Times New Roman" w:hAnsi="Calibri" w:cs="Calibri"/>
                <w:b/>
                <w:bCs/>
                <w:sz w:val="24"/>
                <w:szCs w:val="24"/>
                <w:lang w:eastAsia="en-GB"/>
              </w:rPr>
              <w:t>Frittenden</w:t>
            </w:r>
            <w:proofErr w:type="spellEnd"/>
            <w:r w:rsidRPr="007D28AD">
              <w:rPr>
                <w:rFonts w:ascii="Calibri" w:eastAsia="Times New Roman" w:hAnsi="Calibri" w:cs="Calibri"/>
                <w:b/>
                <w:bCs/>
                <w:sz w:val="24"/>
                <w:szCs w:val="24"/>
                <w:lang w:eastAsia="en-GB"/>
              </w:rPr>
              <w:t xml:space="preserve"> and Sissinghurst</w:t>
            </w:r>
          </w:p>
        </w:tc>
        <w:tc>
          <w:tcPr>
            <w:tcW w:w="2587" w:type="dxa"/>
            <w:gridSpan w:val="2"/>
            <w:tcBorders>
              <w:top w:val="single" w:sz="4" w:space="0" w:color="auto"/>
              <w:left w:val="nil"/>
              <w:bottom w:val="single" w:sz="4" w:space="0" w:color="auto"/>
              <w:right w:val="nil"/>
            </w:tcBorders>
            <w:shd w:val="clear" w:color="000000" w:fill="EEECE1"/>
            <w:noWrap/>
            <w:vAlign w:val="bottom"/>
            <w:hideMark/>
          </w:tcPr>
          <w:p w14:paraId="3B2E5C3E"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Tunbridge Wells</w:t>
            </w:r>
          </w:p>
        </w:tc>
        <w:tc>
          <w:tcPr>
            <w:tcW w:w="2657" w:type="dxa"/>
            <w:gridSpan w:val="2"/>
            <w:tcBorders>
              <w:top w:val="single" w:sz="4" w:space="0" w:color="auto"/>
              <w:left w:val="nil"/>
              <w:bottom w:val="single" w:sz="4" w:space="0" w:color="auto"/>
              <w:right w:val="nil"/>
            </w:tcBorders>
            <w:shd w:val="clear" w:color="000000" w:fill="EEECE1"/>
            <w:noWrap/>
            <w:vAlign w:val="bottom"/>
            <w:hideMark/>
          </w:tcPr>
          <w:p w14:paraId="7C95959B"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KCC Area</w:t>
            </w:r>
          </w:p>
        </w:tc>
      </w:tr>
      <w:tr w:rsidR="007D28AD" w:rsidRPr="007D28AD" w14:paraId="4DB5F35D" w14:textId="77777777" w:rsidTr="007D28AD">
        <w:trPr>
          <w:trHeight w:val="588"/>
        </w:trPr>
        <w:tc>
          <w:tcPr>
            <w:tcW w:w="4795" w:type="dxa"/>
            <w:tcBorders>
              <w:top w:val="nil"/>
              <w:left w:val="nil"/>
              <w:bottom w:val="single" w:sz="4" w:space="0" w:color="auto"/>
              <w:right w:val="nil"/>
            </w:tcBorders>
            <w:shd w:val="clear" w:color="000000" w:fill="EEECE1"/>
            <w:noWrap/>
            <w:vAlign w:val="bottom"/>
            <w:hideMark/>
          </w:tcPr>
          <w:p w14:paraId="407B833D"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w:t>
            </w:r>
          </w:p>
        </w:tc>
        <w:tc>
          <w:tcPr>
            <w:tcW w:w="2522" w:type="dxa"/>
            <w:tcBorders>
              <w:top w:val="nil"/>
              <w:left w:val="nil"/>
              <w:bottom w:val="single" w:sz="4" w:space="0" w:color="auto"/>
              <w:right w:val="nil"/>
            </w:tcBorders>
            <w:shd w:val="clear" w:color="000000" w:fill="EEECE1"/>
            <w:noWrap/>
            <w:vAlign w:val="bottom"/>
            <w:hideMark/>
          </w:tcPr>
          <w:p w14:paraId="5D66A39C"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No.</w:t>
            </w:r>
          </w:p>
        </w:tc>
        <w:tc>
          <w:tcPr>
            <w:tcW w:w="1525" w:type="dxa"/>
            <w:tcBorders>
              <w:top w:val="nil"/>
              <w:left w:val="nil"/>
              <w:bottom w:val="single" w:sz="4" w:space="0" w:color="auto"/>
              <w:right w:val="nil"/>
            </w:tcBorders>
            <w:shd w:val="clear" w:color="000000" w:fill="EEECE1"/>
            <w:vAlign w:val="bottom"/>
            <w:hideMark/>
          </w:tcPr>
          <w:p w14:paraId="459F7974"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of all people</w:t>
            </w:r>
          </w:p>
        </w:tc>
        <w:tc>
          <w:tcPr>
            <w:tcW w:w="1456" w:type="dxa"/>
            <w:tcBorders>
              <w:top w:val="nil"/>
              <w:left w:val="nil"/>
              <w:bottom w:val="single" w:sz="4" w:space="0" w:color="auto"/>
              <w:right w:val="nil"/>
            </w:tcBorders>
            <w:shd w:val="clear" w:color="000000" w:fill="EEECE1"/>
            <w:noWrap/>
            <w:vAlign w:val="bottom"/>
            <w:hideMark/>
          </w:tcPr>
          <w:p w14:paraId="1203328E"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No.</w:t>
            </w:r>
          </w:p>
        </w:tc>
        <w:tc>
          <w:tcPr>
            <w:tcW w:w="1131" w:type="dxa"/>
            <w:tcBorders>
              <w:top w:val="nil"/>
              <w:left w:val="nil"/>
              <w:bottom w:val="single" w:sz="4" w:space="0" w:color="auto"/>
              <w:right w:val="nil"/>
            </w:tcBorders>
            <w:shd w:val="clear" w:color="000000" w:fill="EEECE1"/>
            <w:vAlign w:val="bottom"/>
            <w:hideMark/>
          </w:tcPr>
          <w:p w14:paraId="1FB73C24"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of all people</w:t>
            </w:r>
          </w:p>
        </w:tc>
        <w:tc>
          <w:tcPr>
            <w:tcW w:w="1525" w:type="dxa"/>
            <w:tcBorders>
              <w:top w:val="nil"/>
              <w:left w:val="nil"/>
              <w:bottom w:val="single" w:sz="4" w:space="0" w:color="auto"/>
              <w:right w:val="nil"/>
            </w:tcBorders>
            <w:shd w:val="clear" w:color="000000" w:fill="EEECE1"/>
            <w:noWrap/>
            <w:vAlign w:val="bottom"/>
            <w:hideMark/>
          </w:tcPr>
          <w:p w14:paraId="538B00A7"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No.</w:t>
            </w:r>
          </w:p>
        </w:tc>
        <w:tc>
          <w:tcPr>
            <w:tcW w:w="1131" w:type="dxa"/>
            <w:tcBorders>
              <w:top w:val="nil"/>
              <w:left w:val="nil"/>
              <w:bottom w:val="single" w:sz="4" w:space="0" w:color="auto"/>
              <w:right w:val="nil"/>
            </w:tcBorders>
            <w:shd w:val="clear" w:color="000000" w:fill="EEECE1"/>
            <w:vAlign w:val="bottom"/>
            <w:hideMark/>
          </w:tcPr>
          <w:p w14:paraId="16A4DCC3"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of all people</w:t>
            </w:r>
          </w:p>
        </w:tc>
      </w:tr>
      <w:tr w:rsidR="007D28AD" w:rsidRPr="007D28AD" w14:paraId="1A153463" w14:textId="77777777" w:rsidTr="007D28AD">
        <w:trPr>
          <w:trHeight w:val="465"/>
        </w:trPr>
        <w:tc>
          <w:tcPr>
            <w:tcW w:w="4795" w:type="dxa"/>
            <w:tcBorders>
              <w:top w:val="nil"/>
              <w:left w:val="nil"/>
              <w:bottom w:val="single" w:sz="4" w:space="0" w:color="auto"/>
              <w:right w:val="nil"/>
            </w:tcBorders>
            <w:shd w:val="clear" w:color="auto" w:fill="auto"/>
            <w:noWrap/>
            <w:vAlign w:val="bottom"/>
            <w:hideMark/>
          </w:tcPr>
          <w:p w14:paraId="58461E69"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All People</w:t>
            </w:r>
          </w:p>
        </w:tc>
        <w:tc>
          <w:tcPr>
            <w:tcW w:w="2522" w:type="dxa"/>
            <w:tcBorders>
              <w:top w:val="nil"/>
              <w:left w:val="nil"/>
              <w:bottom w:val="single" w:sz="4" w:space="0" w:color="auto"/>
              <w:right w:val="nil"/>
            </w:tcBorders>
            <w:shd w:val="clear" w:color="auto" w:fill="auto"/>
            <w:noWrap/>
            <w:vAlign w:val="bottom"/>
            <w:hideMark/>
          </w:tcPr>
          <w:p w14:paraId="15098401"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2,180</w:t>
            </w:r>
          </w:p>
        </w:tc>
        <w:tc>
          <w:tcPr>
            <w:tcW w:w="1525" w:type="dxa"/>
            <w:tcBorders>
              <w:top w:val="nil"/>
              <w:left w:val="nil"/>
              <w:bottom w:val="single" w:sz="4" w:space="0" w:color="auto"/>
              <w:right w:val="nil"/>
            </w:tcBorders>
            <w:shd w:val="clear" w:color="auto" w:fill="auto"/>
            <w:noWrap/>
            <w:vAlign w:val="bottom"/>
            <w:hideMark/>
          </w:tcPr>
          <w:p w14:paraId="2919D662"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100%</w:t>
            </w:r>
          </w:p>
        </w:tc>
        <w:tc>
          <w:tcPr>
            <w:tcW w:w="1456" w:type="dxa"/>
            <w:tcBorders>
              <w:top w:val="nil"/>
              <w:left w:val="nil"/>
              <w:bottom w:val="single" w:sz="4" w:space="0" w:color="auto"/>
              <w:right w:val="nil"/>
            </w:tcBorders>
            <w:shd w:val="clear" w:color="auto" w:fill="auto"/>
            <w:noWrap/>
            <w:vAlign w:val="bottom"/>
            <w:hideMark/>
          </w:tcPr>
          <w:p w14:paraId="5F423408"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115,049 </w:t>
            </w:r>
          </w:p>
        </w:tc>
        <w:tc>
          <w:tcPr>
            <w:tcW w:w="1131" w:type="dxa"/>
            <w:tcBorders>
              <w:top w:val="nil"/>
              <w:left w:val="nil"/>
              <w:bottom w:val="single" w:sz="4" w:space="0" w:color="auto"/>
              <w:right w:val="nil"/>
            </w:tcBorders>
            <w:shd w:val="clear" w:color="auto" w:fill="auto"/>
            <w:noWrap/>
            <w:vAlign w:val="bottom"/>
            <w:hideMark/>
          </w:tcPr>
          <w:p w14:paraId="09D30D39"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100%</w:t>
            </w:r>
          </w:p>
        </w:tc>
        <w:tc>
          <w:tcPr>
            <w:tcW w:w="1525" w:type="dxa"/>
            <w:tcBorders>
              <w:top w:val="nil"/>
              <w:left w:val="nil"/>
              <w:bottom w:val="single" w:sz="4" w:space="0" w:color="auto"/>
              <w:right w:val="nil"/>
            </w:tcBorders>
            <w:shd w:val="clear" w:color="auto" w:fill="auto"/>
            <w:noWrap/>
            <w:vAlign w:val="bottom"/>
            <w:hideMark/>
          </w:tcPr>
          <w:p w14:paraId="00AEEFEB"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xml:space="preserve">   1,463,740 </w:t>
            </w:r>
          </w:p>
        </w:tc>
        <w:tc>
          <w:tcPr>
            <w:tcW w:w="1131" w:type="dxa"/>
            <w:tcBorders>
              <w:top w:val="nil"/>
              <w:left w:val="nil"/>
              <w:bottom w:val="single" w:sz="4" w:space="0" w:color="auto"/>
              <w:right w:val="nil"/>
            </w:tcBorders>
            <w:shd w:val="clear" w:color="auto" w:fill="auto"/>
            <w:noWrap/>
            <w:vAlign w:val="bottom"/>
            <w:hideMark/>
          </w:tcPr>
          <w:p w14:paraId="5236C44A"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100%</w:t>
            </w:r>
          </w:p>
        </w:tc>
      </w:tr>
      <w:tr w:rsidR="007D28AD" w:rsidRPr="007D28AD" w14:paraId="251B987E" w14:textId="77777777" w:rsidTr="007D28AD">
        <w:trPr>
          <w:trHeight w:val="294"/>
        </w:trPr>
        <w:tc>
          <w:tcPr>
            <w:tcW w:w="4795" w:type="dxa"/>
            <w:tcBorders>
              <w:top w:val="nil"/>
              <w:left w:val="nil"/>
              <w:bottom w:val="nil"/>
              <w:right w:val="nil"/>
            </w:tcBorders>
            <w:shd w:val="clear" w:color="auto" w:fill="auto"/>
            <w:noWrap/>
            <w:vAlign w:val="bottom"/>
            <w:hideMark/>
          </w:tcPr>
          <w:p w14:paraId="3A876F50"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Christian</w:t>
            </w:r>
          </w:p>
        </w:tc>
        <w:tc>
          <w:tcPr>
            <w:tcW w:w="2522" w:type="dxa"/>
            <w:tcBorders>
              <w:top w:val="nil"/>
              <w:left w:val="nil"/>
              <w:bottom w:val="nil"/>
              <w:right w:val="nil"/>
            </w:tcBorders>
            <w:shd w:val="clear" w:color="auto" w:fill="auto"/>
            <w:noWrap/>
            <w:vAlign w:val="bottom"/>
            <w:hideMark/>
          </w:tcPr>
          <w:p w14:paraId="78C6367D"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1,527</w:t>
            </w:r>
          </w:p>
        </w:tc>
        <w:tc>
          <w:tcPr>
            <w:tcW w:w="1525" w:type="dxa"/>
            <w:tcBorders>
              <w:top w:val="nil"/>
              <w:left w:val="nil"/>
              <w:bottom w:val="nil"/>
              <w:right w:val="nil"/>
            </w:tcBorders>
            <w:shd w:val="clear" w:color="auto" w:fill="auto"/>
            <w:noWrap/>
            <w:vAlign w:val="bottom"/>
            <w:hideMark/>
          </w:tcPr>
          <w:p w14:paraId="67253EDC"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70.0%</w:t>
            </w:r>
          </w:p>
        </w:tc>
        <w:tc>
          <w:tcPr>
            <w:tcW w:w="1456" w:type="dxa"/>
            <w:tcBorders>
              <w:top w:val="nil"/>
              <w:left w:val="nil"/>
              <w:bottom w:val="nil"/>
              <w:right w:val="nil"/>
            </w:tcBorders>
            <w:shd w:val="clear" w:color="auto" w:fill="auto"/>
            <w:noWrap/>
            <w:vAlign w:val="bottom"/>
            <w:hideMark/>
          </w:tcPr>
          <w:p w14:paraId="1AE97C07"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72,403 </w:t>
            </w:r>
          </w:p>
        </w:tc>
        <w:tc>
          <w:tcPr>
            <w:tcW w:w="1131" w:type="dxa"/>
            <w:tcBorders>
              <w:top w:val="nil"/>
              <w:left w:val="nil"/>
              <w:bottom w:val="nil"/>
              <w:right w:val="nil"/>
            </w:tcBorders>
            <w:shd w:val="clear" w:color="auto" w:fill="auto"/>
            <w:noWrap/>
            <w:vAlign w:val="bottom"/>
            <w:hideMark/>
          </w:tcPr>
          <w:p w14:paraId="0A47E6EC"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62.9%</w:t>
            </w:r>
          </w:p>
        </w:tc>
        <w:tc>
          <w:tcPr>
            <w:tcW w:w="1525" w:type="dxa"/>
            <w:tcBorders>
              <w:top w:val="nil"/>
              <w:left w:val="nil"/>
              <w:bottom w:val="nil"/>
              <w:right w:val="nil"/>
            </w:tcBorders>
            <w:shd w:val="clear" w:color="auto" w:fill="auto"/>
            <w:noWrap/>
            <w:vAlign w:val="bottom"/>
            <w:hideMark/>
          </w:tcPr>
          <w:p w14:paraId="03729F10"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915,200 </w:t>
            </w:r>
          </w:p>
        </w:tc>
        <w:tc>
          <w:tcPr>
            <w:tcW w:w="1131" w:type="dxa"/>
            <w:tcBorders>
              <w:top w:val="nil"/>
              <w:left w:val="nil"/>
              <w:bottom w:val="nil"/>
              <w:right w:val="nil"/>
            </w:tcBorders>
            <w:shd w:val="clear" w:color="auto" w:fill="auto"/>
            <w:noWrap/>
            <w:vAlign w:val="bottom"/>
            <w:hideMark/>
          </w:tcPr>
          <w:p w14:paraId="5F4CEC8C"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62.5%</w:t>
            </w:r>
          </w:p>
        </w:tc>
      </w:tr>
      <w:tr w:rsidR="007D28AD" w:rsidRPr="007D28AD" w14:paraId="43FCFBC2" w14:textId="77777777" w:rsidTr="007D28AD">
        <w:trPr>
          <w:trHeight w:val="294"/>
        </w:trPr>
        <w:tc>
          <w:tcPr>
            <w:tcW w:w="4795" w:type="dxa"/>
            <w:tcBorders>
              <w:top w:val="nil"/>
              <w:left w:val="nil"/>
              <w:bottom w:val="nil"/>
              <w:right w:val="nil"/>
            </w:tcBorders>
            <w:shd w:val="clear" w:color="auto" w:fill="auto"/>
            <w:noWrap/>
            <w:vAlign w:val="bottom"/>
            <w:hideMark/>
          </w:tcPr>
          <w:p w14:paraId="2EB5E740"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Buddhist</w:t>
            </w:r>
          </w:p>
        </w:tc>
        <w:tc>
          <w:tcPr>
            <w:tcW w:w="2522" w:type="dxa"/>
            <w:tcBorders>
              <w:top w:val="nil"/>
              <w:left w:val="nil"/>
              <w:bottom w:val="nil"/>
              <w:right w:val="nil"/>
            </w:tcBorders>
            <w:shd w:val="clear" w:color="auto" w:fill="auto"/>
            <w:noWrap/>
            <w:vAlign w:val="bottom"/>
            <w:hideMark/>
          </w:tcPr>
          <w:p w14:paraId="1375550C"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2</w:t>
            </w:r>
          </w:p>
        </w:tc>
        <w:tc>
          <w:tcPr>
            <w:tcW w:w="1525" w:type="dxa"/>
            <w:tcBorders>
              <w:top w:val="nil"/>
              <w:left w:val="nil"/>
              <w:bottom w:val="nil"/>
              <w:right w:val="nil"/>
            </w:tcBorders>
            <w:shd w:val="clear" w:color="auto" w:fill="auto"/>
            <w:noWrap/>
            <w:vAlign w:val="bottom"/>
            <w:hideMark/>
          </w:tcPr>
          <w:p w14:paraId="174C7C30"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0.1%</w:t>
            </w:r>
          </w:p>
        </w:tc>
        <w:tc>
          <w:tcPr>
            <w:tcW w:w="1456" w:type="dxa"/>
            <w:tcBorders>
              <w:top w:val="nil"/>
              <w:left w:val="nil"/>
              <w:bottom w:val="nil"/>
              <w:right w:val="nil"/>
            </w:tcBorders>
            <w:shd w:val="clear" w:color="auto" w:fill="auto"/>
            <w:noWrap/>
            <w:vAlign w:val="bottom"/>
            <w:hideMark/>
          </w:tcPr>
          <w:p w14:paraId="6C44F435"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444 </w:t>
            </w:r>
          </w:p>
        </w:tc>
        <w:tc>
          <w:tcPr>
            <w:tcW w:w="1131" w:type="dxa"/>
            <w:tcBorders>
              <w:top w:val="nil"/>
              <w:left w:val="nil"/>
              <w:bottom w:val="nil"/>
              <w:right w:val="nil"/>
            </w:tcBorders>
            <w:shd w:val="clear" w:color="auto" w:fill="auto"/>
            <w:noWrap/>
            <w:vAlign w:val="bottom"/>
            <w:hideMark/>
          </w:tcPr>
          <w:p w14:paraId="2C598CFE"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0.4%</w:t>
            </w:r>
          </w:p>
        </w:tc>
        <w:tc>
          <w:tcPr>
            <w:tcW w:w="1525" w:type="dxa"/>
            <w:tcBorders>
              <w:top w:val="nil"/>
              <w:left w:val="nil"/>
              <w:bottom w:val="nil"/>
              <w:right w:val="nil"/>
            </w:tcBorders>
            <w:shd w:val="clear" w:color="auto" w:fill="auto"/>
            <w:noWrap/>
            <w:vAlign w:val="bottom"/>
            <w:hideMark/>
          </w:tcPr>
          <w:p w14:paraId="0282A9F2"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6,802 </w:t>
            </w:r>
          </w:p>
        </w:tc>
        <w:tc>
          <w:tcPr>
            <w:tcW w:w="1131" w:type="dxa"/>
            <w:tcBorders>
              <w:top w:val="nil"/>
              <w:left w:val="nil"/>
              <w:bottom w:val="nil"/>
              <w:right w:val="nil"/>
            </w:tcBorders>
            <w:shd w:val="clear" w:color="auto" w:fill="auto"/>
            <w:noWrap/>
            <w:vAlign w:val="bottom"/>
            <w:hideMark/>
          </w:tcPr>
          <w:p w14:paraId="69BE48D5"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0.5%</w:t>
            </w:r>
          </w:p>
        </w:tc>
      </w:tr>
      <w:tr w:rsidR="007D28AD" w:rsidRPr="007D28AD" w14:paraId="52EDB8D0" w14:textId="77777777" w:rsidTr="007D28AD">
        <w:trPr>
          <w:trHeight w:val="294"/>
        </w:trPr>
        <w:tc>
          <w:tcPr>
            <w:tcW w:w="4795" w:type="dxa"/>
            <w:tcBorders>
              <w:top w:val="nil"/>
              <w:left w:val="nil"/>
              <w:bottom w:val="nil"/>
              <w:right w:val="nil"/>
            </w:tcBorders>
            <w:shd w:val="clear" w:color="auto" w:fill="auto"/>
            <w:noWrap/>
            <w:vAlign w:val="bottom"/>
            <w:hideMark/>
          </w:tcPr>
          <w:p w14:paraId="5B530CEE"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Hindu</w:t>
            </w:r>
          </w:p>
        </w:tc>
        <w:tc>
          <w:tcPr>
            <w:tcW w:w="2522" w:type="dxa"/>
            <w:tcBorders>
              <w:top w:val="nil"/>
              <w:left w:val="nil"/>
              <w:bottom w:val="nil"/>
              <w:right w:val="nil"/>
            </w:tcBorders>
            <w:shd w:val="clear" w:color="auto" w:fill="auto"/>
            <w:noWrap/>
            <w:vAlign w:val="bottom"/>
            <w:hideMark/>
          </w:tcPr>
          <w:p w14:paraId="1C23DCEE"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2</w:t>
            </w:r>
          </w:p>
        </w:tc>
        <w:tc>
          <w:tcPr>
            <w:tcW w:w="1525" w:type="dxa"/>
            <w:tcBorders>
              <w:top w:val="nil"/>
              <w:left w:val="nil"/>
              <w:bottom w:val="nil"/>
              <w:right w:val="nil"/>
            </w:tcBorders>
            <w:shd w:val="clear" w:color="auto" w:fill="auto"/>
            <w:noWrap/>
            <w:vAlign w:val="bottom"/>
            <w:hideMark/>
          </w:tcPr>
          <w:p w14:paraId="26DF6177"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0.1%</w:t>
            </w:r>
          </w:p>
        </w:tc>
        <w:tc>
          <w:tcPr>
            <w:tcW w:w="1456" w:type="dxa"/>
            <w:tcBorders>
              <w:top w:val="nil"/>
              <w:left w:val="nil"/>
              <w:bottom w:val="nil"/>
              <w:right w:val="nil"/>
            </w:tcBorders>
            <w:shd w:val="clear" w:color="auto" w:fill="auto"/>
            <w:noWrap/>
            <w:vAlign w:val="bottom"/>
            <w:hideMark/>
          </w:tcPr>
          <w:p w14:paraId="62AAE540"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461 </w:t>
            </w:r>
          </w:p>
        </w:tc>
        <w:tc>
          <w:tcPr>
            <w:tcW w:w="1131" w:type="dxa"/>
            <w:tcBorders>
              <w:top w:val="nil"/>
              <w:left w:val="nil"/>
              <w:bottom w:val="nil"/>
              <w:right w:val="nil"/>
            </w:tcBorders>
            <w:shd w:val="clear" w:color="auto" w:fill="auto"/>
            <w:noWrap/>
            <w:vAlign w:val="bottom"/>
            <w:hideMark/>
          </w:tcPr>
          <w:p w14:paraId="5129ABFB"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0.4%</w:t>
            </w:r>
          </w:p>
        </w:tc>
        <w:tc>
          <w:tcPr>
            <w:tcW w:w="1525" w:type="dxa"/>
            <w:tcBorders>
              <w:top w:val="nil"/>
              <w:left w:val="nil"/>
              <w:bottom w:val="nil"/>
              <w:right w:val="nil"/>
            </w:tcBorders>
            <w:shd w:val="clear" w:color="auto" w:fill="auto"/>
            <w:noWrap/>
            <w:vAlign w:val="bottom"/>
            <w:hideMark/>
          </w:tcPr>
          <w:p w14:paraId="46B78CF5"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10,943 </w:t>
            </w:r>
          </w:p>
        </w:tc>
        <w:tc>
          <w:tcPr>
            <w:tcW w:w="1131" w:type="dxa"/>
            <w:tcBorders>
              <w:top w:val="nil"/>
              <w:left w:val="nil"/>
              <w:bottom w:val="nil"/>
              <w:right w:val="nil"/>
            </w:tcBorders>
            <w:shd w:val="clear" w:color="auto" w:fill="auto"/>
            <w:noWrap/>
            <w:vAlign w:val="bottom"/>
            <w:hideMark/>
          </w:tcPr>
          <w:p w14:paraId="0AA76581"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0.7%</w:t>
            </w:r>
          </w:p>
        </w:tc>
      </w:tr>
      <w:tr w:rsidR="007D28AD" w:rsidRPr="007D28AD" w14:paraId="018F9B21" w14:textId="77777777" w:rsidTr="007D28AD">
        <w:trPr>
          <w:trHeight w:val="294"/>
        </w:trPr>
        <w:tc>
          <w:tcPr>
            <w:tcW w:w="4795" w:type="dxa"/>
            <w:tcBorders>
              <w:top w:val="nil"/>
              <w:left w:val="nil"/>
              <w:bottom w:val="nil"/>
              <w:right w:val="nil"/>
            </w:tcBorders>
            <w:shd w:val="clear" w:color="auto" w:fill="auto"/>
            <w:noWrap/>
            <w:vAlign w:val="bottom"/>
            <w:hideMark/>
          </w:tcPr>
          <w:p w14:paraId="04D7F130"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Jewish</w:t>
            </w:r>
          </w:p>
        </w:tc>
        <w:tc>
          <w:tcPr>
            <w:tcW w:w="2522" w:type="dxa"/>
            <w:tcBorders>
              <w:top w:val="nil"/>
              <w:left w:val="nil"/>
              <w:bottom w:val="nil"/>
              <w:right w:val="nil"/>
            </w:tcBorders>
            <w:shd w:val="clear" w:color="auto" w:fill="auto"/>
            <w:noWrap/>
            <w:vAlign w:val="bottom"/>
            <w:hideMark/>
          </w:tcPr>
          <w:p w14:paraId="6B4C67F2"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5</w:t>
            </w:r>
          </w:p>
        </w:tc>
        <w:tc>
          <w:tcPr>
            <w:tcW w:w="1525" w:type="dxa"/>
            <w:tcBorders>
              <w:top w:val="nil"/>
              <w:left w:val="nil"/>
              <w:bottom w:val="nil"/>
              <w:right w:val="nil"/>
            </w:tcBorders>
            <w:shd w:val="clear" w:color="auto" w:fill="auto"/>
            <w:noWrap/>
            <w:vAlign w:val="bottom"/>
            <w:hideMark/>
          </w:tcPr>
          <w:p w14:paraId="6D3CA0E1"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0.2%</w:t>
            </w:r>
          </w:p>
        </w:tc>
        <w:tc>
          <w:tcPr>
            <w:tcW w:w="1456" w:type="dxa"/>
            <w:tcBorders>
              <w:top w:val="nil"/>
              <w:left w:val="nil"/>
              <w:bottom w:val="nil"/>
              <w:right w:val="nil"/>
            </w:tcBorders>
            <w:shd w:val="clear" w:color="auto" w:fill="auto"/>
            <w:noWrap/>
            <w:vAlign w:val="bottom"/>
            <w:hideMark/>
          </w:tcPr>
          <w:p w14:paraId="49F4BC38"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232 </w:t>
            </w:r>
          </w:p>
        </w:tc>
        <w:tc>
          <w:tcPr>
            <w:tcW w:w="1131" w:type="dxa"/>
            <w:tcBorders>
              <w:top w:val="nil"/>
              <w:left w:val="nil"/>
              <w:bottom w:val="nil"/>
              <w:right w:val="nil"/>
            </w:tcBorders>
            <w:shd w:val="clear" w:color="auto" w:fill="auto"/>
            <w:noWrap/>
            <w:vAlign w:val="bottom"/>
            <w:hideMark/>
          </w:tcPr>
          <w:p w14:paraId="4CE57A26"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0.2%</w:t>
            </w:r>
          </w:p>
        </w:tc>
        <w:tc>
          <w:tcPr>
            <w:tcW w:w="1525" w:type="dxa"/>
            <w:tcBorders>
              <w:top w:val="nil"/>
              <w:left w:val="nil"/>
              <w:bottom w:val="nil"/>
              <w:right w:val="nil"/>
            </w:tcBorders>
            <w:shd w:val="clear" w:color="auto" w:fill="auto"/>
            <w:noWrap/>
            <w:vAlign w:val="bottom"/>
            <w:hideMark/>
          </w:tcPr>
          <w:p w14:paraId="1A8BDA6D"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1,777 </w:t>
            </w:r>
          </w:p>
        </w:tc>
        <w:tc>
          <w:tcPr>
            <w:tcW w:w="1131" w:type="dxa"/>
            <w:tcBorders>
              <w:top w:val="nil"/>
              <w:left w:val="nil"/>
              <w:bottom w:val="nil"/>
              <w:right w:val="nil"/>
            </w:tcBorders>
            <w:shd w:val="clear" w:color="auto" w:fill="auto"/>
            <w:noWrap/>
            <w:vAlign w:val="bottom"/>
            <w:hideMark/>
          </w:tcPr>
          <w:p w14:paraId="02473A2E"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0.1%</w:t>
            </w:r>
          </w:p>
        </w:tc>
      </w:tr>
      <w:tr w:rsidR="007D28AD" w:rsidRPr="007D28AD" w14:paraId="30DDB0CC" w14:textId="77777777" w:rsidTr="007D28AD">
        <w:trPr>
          <w:trHeight w:val="294"/>
        </w:trPr>
        <w:tc>
          <w:tcPr>
            <w:tcW w:w="4795" w:type="dxa"/>
            <w:tcBorders>
              <w:top w:val="nil"/>
              <w:left w:val="nil"/>
              <w:bottom w:val="nil"/>
              <w:right w:val="nil"/>
            </w:tcBorders>
            <w:shd w:val="clear" w:color="auto" w:fill="auto"/>
            <w:noWrap/>
            <w:vAlign w:val="bottom"/>
            <w:hideMark/>
          </w:tcPr>
          <w:p w14:paraId="7D3EFF1A"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Muslim</w:t>
            </w:r>
          </w:p>
        </w:tc>
        <w:tc>
          <w:tcPr>
            <w:tcW w:w="2522" w:type="dxa"/>
            <w:tcBorders>
              <w:top w:val="nil"/>
              <w:left w:val="nil"/>
              <w:bottom w:val="nil"/>
              <w:right w:val="nil"/>
            </w:tcBorders>
            <w:shd w:val="clear" w:color="auto" w:fill="auto"/>
            <w:noWrap/>
            <w:vAlign w:val="bottom"/>
            <w:hideMark/>
          </w:tcPr>
          <w:p w14:paraId="74CD8F88"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8</w:t>
            </w:r>
          </w:p>
        </w:tc>
        <w:tc>
          <w:tcPr>
            <w:tcW w:w="1525" w:type="dxa"/>
            <w:tcBorders>
              <w:top w:val="nil"/>
              <w:left w:val="nil"/>
              <w:bottom w:val="nil"/>
              <w:right w:val="nil"/>
            </w:tcBorders>
            <w:shd w:val="clear" w:color="auto" w:fill="auto"/>
            <w:noWrap/>
            <w:vAlign w:val="bottom"/>
            <w:hideMark/>
          </w:tcPr>
          <w:p w14:paraId="0D08549D"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0.4%</w:t>
            </w:r>
          </w:p>
        </w:tc>
        <w:tc>
          <w:tcPr>
            <w:tcW w:w="1456" w:type="dxa"/>
            <w:tcBorders>
              <w:top w:val="nil"/>
              <w:left w:val="nil"/>
              <w:bottom w:val="nil"/>
              <w:right w:val="nil"/>
            </w:tcBorders>
            <w:shd w:val="clear" w:color="auto" w:fill="auto"/>
            <w:noWrap/>
            <w:vAlign w:val="bottom"/>
            <w:hideMark/>
          </w:tcPr>
          <w:p w14:paraId="13A2B66C"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1,241 </w:t>
            </w:r>
          </w:p>
        </w:tc>
        <w:tc>
          <w:tcPr>
            <w:tcW w:w="1131" w:type="dxa"/>
            <w:tcBorders>
              <w:top w:val="nil"/>
              <w:left w:val="nil"/>
              <w:bottom w:val="nil"/>
              <w:right w:val="nil"/>
            </w:tcBorders>
            <w:shd w:val="clear" w:color="auto" w:fill="auto"/>
            <w:noWrap/>
            <w:vAlign w:val="bottom"/>
            <w:hideMark/>
          </w:tcPr>
          <w:p w14:paraId="643D073A"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1.1%</w:t>
            </w:r>
          </w:p>
        </w:tc>
        <w:tc>
          <w:tcPr>
            <w:tcW w:w="1525" w:type="dxa"/>
            <w:tcBorders>
              <w:top w:val="nil"/>
              <w:left w:val="nil"/>
              <w:bottom w:val="nil"/>
              <w:right w:val="nil"/>
            </w:tcBorders>
            <w:shd w:val="clear" w:color="auto" w:fill="auto"/>
            <w:noWrap/>
            <w:vAlign w:val="bottom"/>
            <w:hideMark/>
          </w:tcPr>
          <w:p w14:paraId="144B2C8A"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13,932 </w:t>
            </w:r>
          </w:p>
        </w:tc>
        <w:tc>
          <w:tcPr>
            <w:tcW w:w="1131" w:type="dxa"/>
            <w:tcBorders>
              <w:top w:val="nil"/>
              <w:left w:val="nil"/>
              <w:bottom w:val="nil"/>
              <w:right w:val="nil"/>
            </w:tcBorders>
            <w:shd w:val="clear" w:color="auto" w:fill="auto"/>
            <w:noWrap/>
            <w:vAlign w:val="bottom"/>
            <w:hideMark/>
          </w:tcPr>
          <w:p w14:paraId="22F87643"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1.0%</w:t>
            </w:r>
          </w:p>
        </w:tc>
      </w:tr>
      <w:tr w:rsidR="007D28AD" w:rsidRPr="007D28AD" w14:paraId="45268943" w14:textId="77777777" w:rsidTr="007D28AD">
        <w:trPr>
          <w:trHeight w:val="294"/>
        </w:trPr>
        <w:tc>
          <w:tcPr>
            <w:tcW w:w="4795" w:type="dxa"/>
            <w:tcBorders>
              <w:top w:val="nil"/>
              <w:left w:val="nil"/>
              <w:bottom w:val="nil"/>
              <w:right w:val="nil"/>
            </w:tcBorders>
            <w:shd w:val="clear" w:color="auto" w:fill="auto"/>
            <w:noWrap/>
            <w:vAlign w:val="bottom"/>
            <w:hideMark/>
          </w:tcPr>
          <w:p w14:paraId="43D44E63"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Sikh</w:t>
            </w:r>
          </w:p>
        </w:tc>
        <w:tc>
          <w:tcPr>
            <w:tcW w:w="2522" w:type="dxa"/>
            <w:tcBorders>
              <w:top w:val="nil"/>
              <w:left w:val="nil"/>
              <w:bottom w:val="nil"/>
              <w:right w:val="nil"/>
            </w:tcBorders>
            <w:shd w:val="clear" w:color="auto" w:fill="auto"/>
            <w:noWrap/>
            <w:vAlign w:val="bottom"/>
            <w:hideMark/>
          </w:tcPr>
          <w:p w14:paraId="42D0025B"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w:t>
            </w:r>
          </w:p>
        </w:tc>
        <w:tc>
          <w:tcPr>
            <w:tcW w:w="1525" w:type="dxa"/>
            <w:tcBorders>
              <w:top w:val="nil"/>
              <w:left w:val="nil"/>
              <w:bottom w:val="nil"/>
              <w:right w:val="nil"/>
            </w:tcBorders>
            <w:shd w:val="clear" w:color="auto" w:fill="auto"/>
            <w:noWrap/>
            <w:vAlign w:val="bottom"/>
            <w:hideMark/>
          </w:tcPr>
          <w:p w14:paraId="40F74775"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0.0%</w:t>
            </w:r>
          </w:p>
        </w:tc>
        <w:tc>
          <w:tcPr>
            <w:tcW w:w="1456" w:type="dxa"/>
            <w:tcBorders>
              <w:top w:val="nil"/>
              <w:left w:val="nil"/>
              <w:bottom w:val="nil"/>
              <w:right w:val="nil"/>
            </w:tcBorders>
            <w:shd w:val="clear" w:color="auto" w:fill="auto"/>
            <w:noWrap/>
            <w:vAlign w:val="bottom"/>
            <w:hideMark/>
          </w:tcPr>
          <w:p w14:paraId="697D2AA5"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58 </w:t>
            </w:r>
          </w:p>
        </w:tc>
        <w:tc>
          <w:tcPr>
            <w:tcW w:w="1131" w:type="dxa"/>
            <w:tcBorders>
              <w:top w:val="nil"/>
              <w:left w:val="nil"/>
              <w:bottom w:val="nil"/>
              <w:right w:val="nil"/>
            </w:tcBorders>
            <w:shd w:val="clear" w:color="auto" w:fill="auto"/>
            <w:noWrap/>
            <w:vAlign w:val="bottom"/>
            <w:hideMark/>
          </w:tcPr>
          <w:p w14:paraId="01D9DF4D"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0.1%</w:t>
            </w:r>
          </w:p>
        </w:tc>
        <w:tc>
          <w:tcPr>
            <w:tcW w:w="1525" w:type="dxa"/>
            <w:tcBorders>
              <w:top w:val="nil"/>
              <w:left w:val="nil"/>
              <w:bottom w:val="nil"/>
              <w:right w:val="nil"/>
            </w:tcBorders>
            <w:shd w:val="clear" w:color="auto" w:fill="auto"/>
            <w:noWrap/>
            <w:vAlign w:val="bottom"/>
            <w:hideMark/>
          </w:tcPr>
          <w:p w14:paraId="1E583AE8"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10,545 </w:t>
            </w:r>
          </w:p>
        </w:tc>
        <w:tc>
          <w:tcPr>
            <w:tcW w:w="1131" w:type="dxa"/>
            <w:tcBorders>
              <w:top w:val="nil"/>
              <w:left w:val="nil"/>
              <w:bottom w:val="nil"/>
              <w:right w:val="nil"/>
            </w:tcBorders>
            <w:shd w:val="clear" w:color="auto" w:fill="auto"/>
            <w:noWrap/>
            <w:vAlign w:val="bottom"/>
            <w:hideMark/>
          </w:tcPr>
          <w:p w14:paraId="39D89706"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0.7%</w:t>
            </w:r>
          </w:p>
        </w:tc>
      </w:tr>
      <w:tr w:rsidR="007D28AD" w:rsidRPr="007D28AD" w14:paraId="6FDABC7B" w14:textId="77777777" w:rsidTr="007D28AD">
        <w:trPr>
          <w:trHeight w:val="294"/>
        </w:trPr>
        <w:tc>
          <w:tcPr>
            <w:tcW w:w="4795" w:type="dxa"/>
            <w:tcBorders>
              <w:top w:val="nil"/>
              <w:left w:val="nil"/>
              <w:bottom w:val="nil"/>
              <w:right w:val="nil"/>
            </w:tcBorders>
            <w:shd w:val="clear" w:color="auto" w:fill="auto"/>
            <w:noWrap/>
            <w:vAlign w:val="bottom"/>
            <w:hideMark/>
          </w:tcPr>
          <w:p w14:paraId="726C9F23"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Other religion</w:t>
            </w:r>
          </w:p>
        </w:tc>
        <w:tc>
          <w:tcPr>
            <w:tcW w:w="2522" w:type="dxa"/>
            <w:tcBorders>
              <w:top w:val="nil"/>
              <w:left w:val="nil"/>
              <w:bottom w:val="nil"/>
              <w:right w:val="nil"/>
            </w:tcBorders>
            <w:shd w:val="clear" w:color="auto" w:fill="auto"/>
            <w:noWrap/>
            <w:vAlign w:val="bottom"/>
            <w:hideMark/>
          </w:tcPr>
          <w:p w14:paraId="4C21ECB6"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8</w:t>
            </w:r>
          </w:p>
        </w:tc>
        <w:tc>
          <w:tcPr>
            <w:tcW w:w="1525" w:type="dxa"/>
            <w:tcBorders>
              <w:top w:val="nil"/>
              <w:left w:val="nil"/>
              <w:bottom w:val="nil"/>
              <w:right w:val="nil"/>
            </w:tcBorders>
            <w:shd w:val="clear" w:color="auto" w:fill="auto"/>
            <w:noWrap/>
            <w:vAlign w:val="bottom"/>
            <w:hideMark/>
          </w:tcPr>
          <w:p w14:paraId="4C82EAA4"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0.4%</w:t>
            </w:r>
          </w:p>
        </w:tc>
        <w:tc>
          <w:tcPr>
            <w:tcW w:w="1456" w:type="dxa"/>
            <w:tcBorders>
              <w:top w:val="nil"/>
              <w:left w:val="nil"/>
              <w:bottom w:val="nil"/>
              <w:right w:val="nil"/>
            </w:tcBorders>
            <w:shd w:val="clear" w:color="auto" w:fill="auto"/>
            <w:noWrap/>
            <w:vAlign w:val="bottom"/>
            <w:hideMark/>
          </w:tcPr>
          <w:p w14:paraId="55707E54"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436 </w:t>
            </w:r>
          </w:p>
        </w:tc>
        <w:tc>
          <w:tcPr>
            <w:tcW w:w="1131" w:type="dxa"/>
            <w:tcBorders>
              <w:top w:val="nil"/>
              <w:left w:val="nil"/>
              <w:bottom w:val="nil"/>
              <w:right w:val="nil"/>
            </w:tcBorders>
            <w:shd w:val="clear" w:color="auto" w:fill="auto"/>
            <w:noWrap/>
            <w:vAlign w:val="bottom"/>
            <w:hideMark/>
          </w:tcPr>
          <w:p w14:paraId="57AB33CE"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0.4%</w:t>
            </w:r>
          </w:p>
        </w:tc>
        <w:tc>
          <w:tcPr>
            <w:tcW w:w="1525" w:type="dxa"/>
            <w:tcBorders>
              <w:top w:val="nil"/>
              <w:left w:val="nil"/>
              <w:bottom w:val="nil"/>
              <w:right w:val="nil"/>
            </w:tcBorders>
            <w:shd w:val="clear" w:color="auto" w:fill="auto"/>
            <w:noWrap/>
            <w:vAlign w:val="bottom"/>
            <w:hideMark/>
          </w:tcPr>
          <w:p w14:paraId="5DEF5720"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6,145 </w:t>
            </w:r>
          </w:p>
        </w:tc>
        <w:tc>
          <w:tcPr>
            <w:tcW w:w="1131" w:type="dxa"/>
            <w:tcBorders>
              <w:top w:val="nil"/>
              <w:left w:val="nil"/>
              <w:bottom w:val="nil"/>
              <w:right w:val="nil"/>
            </w:tcBorders>
            <w:shd w:val="clear" w:color="auto" w:fill="auto"/>
            <w:noWrap/>
            <w:vAlign w:val="bottom"/>
            <w:hideMark/>
          </w:tcPr>
          <w:p w14:paraId="41EE590A"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0.4%</w:t>
            </w:r>
          </w:p>
        </w:tc>
      </w:tr>
      <w:tr w:rsidR="007D28AD" w:rsidRPr="007D28AD" w14:paraId="5FCA32DE" w14:textId="77777777" w:rsidTr="007D28AD">
        <w:trPr>
          <w:trHeight w:val="294"/>
        </w:trPr>
        <w:tc>
          <w:tcPr>
            <w:tcW w:w="4795" w:type="dxa"/>
            <w:tcBorders>
              <w:top w:val="nil"/>
              <w:left w:val="nil"/>
              <w:bottom w:val="nil"/>
              <w:right w:val="nil"/>
            </w:tcBorders>
            <w:shd w:val="clear" w:color="auto" w:fill="auto"/>
            <w:noWrap/>
            <w:vAlign w:val="bottom"/>
            <w:hideMark/>
          </w:tcPr>
          <w:p w14:paraId="357DB172"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No religion</w:t>
            </w:r>
          </w:p>
        </w:tc>
        <w:tc>
          <w:tcPr>
            <w:tcW w:w="2522" w:type="dxa"/>
            <w:tcBorders>
              <w:top w:val="nil"/>
              <w:left w:val="nil"/>
              <w:bottom w:val="nil"/>
              <w:right w:val="nil"/>
            </w:tcBorders>
            <w:shd w:val="clear" w:color="auto" w:fill="auto"/>
            <w:noWrap/>
            <w:vAlign w:val="bottom"/>
            <w:hideMark/>
          </w:tcPr>
          <w:p w14:paraId="320D3882"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442</w:t>
            </w:r>
          </w:p>
        </w:tc>
        <w:tc>
          <w:tcPr>
            <w:tcW w:w="1525" w:type="dxa"/>
            <w:tcBorders>
              <w:top w:val="nil"/>
              <w:left w:val="nil"/>
              <w:bottom w:val="nil"/>
              <w:right w:val="nil"/>
            </w:tcBorders>
            <w:shd w:val="clear" w:color="auto" w:fill="auto"/>
            <w:noWrap/>
            <w:vAlign w:val="bottom"/>
            <w:hideMark/>
          </w:tcPr>
          <w:p w14:paraId="403DA1C0"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20.3%</w:t>
            </w:r>
          </w:p>
        </w:tc>
        <w:tc>
          <w:tcPr>
            <w:tcW w:w="1456" w:type="dxa"/>
            <w:tcBorders>
              <w:top w:val="nil"/>
              <w:left w:val="nil"/>
              <w:bottom w:val="nil"/>
              <w:right w:val="nil"/>
            </w:tcBorders>
            <w:shd w:val="clear" w:color="auto" w:fill="auto"/>
            <w:noWrap/>
            <w:vAlign w:val="bottom"/>
            <w:hideMark/>
          </w:tcPr>
          <w:p w14:paraId="17732A61"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30,622 </w:t>
            </w:r>
          </w:p>
        </w:tc>
        <w:tc>
          <w:tcPr>
            <w:tcW w:w="1131" w:type="dxa"/>
            <w:tcBorders>
              <w:top w:val="nil"/>
              <w:left w:val="nil"/>
              <w:bottom w:val="nil"/>
              <w:right w:val="nil"/>
            </w:tcBorders>
            <w:shd w:val="clear" w:color="auto" w:fill="auto"/>
            <w:noWrap/>
            <w:vAlign w:val="bottom"/>
            <w:hideMark/>
          </w:tcPr>
          <w:p w14:paraId="382D86BB"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26.6%</w:t>
            </w:r>
          </w:p>
        </w:tc>
        <w:tc>
          <w:tcPr>
            <w:tcW w:w="1525" w:type="dxa"/>
            <w:tcBorders>
              <w:top w:val="nil"/>
              <w:left w:val="nil"/>
              <w:bottom w:val="nil"/>
              <w:right w:val="nil"/>
            </w:tcBorders>
            <w:shd w:val="clear" w:color="auto" w:fill="auto"/>
            <w:noWrap/>
            <w:vAlign w:val="bottom"/>
            <w:hideMark/>
          </w:tcPr>
          <w:p w14:paraId="45969650"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391,591 </w:t>
            </w:r>
          </w:p>
        </w:tc>
        <w:tc>
          <w:tcPr>
            <w:tcW w:w="1131" w:type="dxa"/>
            <w:tcBorders>
              <w:top w:val="nil"/>
              <w:left w:val="nil"/>
              <w:bottom w:val="nil"/>
              <w:right w:val="nil"/>
            </w:tcBorders>
            <w:shd w:val="clear" w:color="auto" w:fill="auto"/>
            <w:noWrap/>
            <w:vAlign w:val="bottom"/>
            <w:hideMark/>
          </w:tcPr>
          <w:p w14:paraId="3D1167DC"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26.8%</w:t>
            </w:r>
          </w:p>
        </w:tc>
      </w:tr>
      <w:tr w:rsidR="007D28AD" w:rsidRPr="007D28AD" w14:paraId="44D00865" w14:textId="77777777" w:rsidTr="007D28AD">
        <w:trPr>
          <w:trHeight w:val="294"/>
        </w:trPr>
        <w:tc>
          <w:tcPr>
            <w:tcW w:w="4795" w:type="dxa"/>
            <w:tcBorders>
              <w:top w:val="nil"/>
              <w:left w:val="nil"/>
              <w:bottom w:val="nil"/>
              <w:right w:val="nil"/>
            </w:tcBorders>
            <w:shd w:val="clear" w:color="auto" w:fill="auto"/>
            <w:noWrap/>
            <w:vAlign w:val="bottom"/>
            <w:hideMark/>
          </w:tcPr>
          <w:p w14:paraId="6B0E6795"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Religion not stated</w:t>
            </w:r>
          </w:p>
        </w:tc>
        <w:tc>
          <w:tcPr>
            <w:tcW w:w="2522" w:type="dxa"/>
            <w:tcBorders>
              <w:top w:val="nil"/>
              <w:left w:val="nil"/>
              <w:bottom w:val="nil"/>
              <w:right w:val="nil"/>
            </w:tcBorders>
            <w:shd w:val="clear" w:color="auto" w:fill="auto"/>
            <w:noWrap/>
            <w:vAlign w:val="bottom"/>
            <w:hideMark/>
          </w:tcPr>
          <w:p w14:paraId="22A89F6A"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186</w:t>
            </w:r>
          </w:p>
        </w:tc>
        <w:tc>
          <w:tcPr>
            <w:tcW w:w="1525" w:type="dxa"/>
            <w:tcBorders>
              <w:top w:val="nil"/>
              <w:left w:val="nil"/>
              <w:bottom w:val="nil"/>
              <w:right w:val="nil"/>
            </w:tcBorders>
            <w:shd w:val="clear" w:color="auto" w:fill="auto"/>
            <w:noWrap/>
            <w:vAlign w:val="bottom"/>
            <w:hideMark/>
          </w:tcPr>
          <w:p w14:paraId="39F868B8"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8.5%</w:t>
            </w:r>
          </w:p>
        </w:tc>
        <w:tc>
          <w:tcPr>
            <w:tcW w:w="1456" w:type="dxa"/>
            <w:tcBorders>
              <w:top w:val="nil"/>
              <w:left w:val="nil"/>
              <w:bottom w:val="nil"/>
              <w:right w:val="nil"/>
            </w:tcBorders>
            <w:shd w:val="clear" w:color="auto" w:fill="auto"/>
            <w:noWrap/>
            <w:vAlign w:val="bottom"/>
            <w:hideMark/>
          </w:tcPr>
          <w:p w14:paraId="09D63210"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9,152 </w:t>
            </w:r>
          </w:p>
        </w:tc>
        <w:tc>
          <w:tcPr>
            <w:tcW w:w="1131" w:type="dxa"/>
            <w:tcBorders>
              <w:top w:val="nil"/>
              <w:left w:val="nil"/>
              <w:bottom w:val="nil"/>
              <w:right w:val="nil"/>
            </w:tcBorders>
            <w:shd w:val="clear" w:color="auto" w:fill="auto"/>
            <w:noWrap/>
            <w:vAlign w:val="bottom"/>
            <w:hideMark/>
          </w:tcPr>
          <w:p w14:paraId="794B53C5"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8.0%</w:t>
            </w:r>
          </w:p>
        </w:tc>
        <w:tc>
          <w:tcPr>
            <w:tcW w:w="1525" w:type="dxa"/>
            <w:tcBorders>
              <w:top w:val="nil"/>
              <w:left w:val="nil"/>
              <w:bottom w:val="nil"/>
              <w:right w:val="nil"/>
            </w:tcBorders>
            <w:shd w:val="clear" w:color="auto" w:fill="auto"/>
            <w:noWrap/>
            <w:vAlign w:val="bottom"/>
            <w:hideMark/>
          </w:tcPr>
          <w:p w14:paraId="59D9A31A"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 xml:space="preserve">      106,805 </w:t>
            </w:r>
          </w:p>
        </w:tc>
        <w:tc>
          <w:tcPr>
            <w:tcW w:w="1131" w:type="dxa"/>
            <w:tcBorders>
              <w:top w:val="nil"/>
              <w:left w:val="nil"/>
              <w:bottom w:val="nil"/>
              <w:right w:val="nil"/>
            </w:tcBorders>
            <w:shd w:val="clear" w:color="auto" w:fill="auto"/>
            <w:noWrap/>
            <w:vAlign w:val="bottom"/>
            <w:hideMark/>
          </w:tcPr>
          <w:p w14:paraId="0D530413"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7.3%</w:t>
            </w:r>
          </w:p>
        </w:tc>
      </w:tr>
    </w:tbl>
    <w:p w14:paraId="7BDEED12" w14:textId="77777777" w:rsidR="007D28AD" w:rsidRPr="007D28AD" w:rsidRDefault="007D28AD" w:rsidP="007D28AD">
      <w:pPr>
        <w:spacing w:after="0" w:line="240" w:lineRule="auto"/>
        <w:rPr>
          <w:rFonts w:ascii="Arial" w:eastAsia="Times New Roman" w:hAnsi="Arial" w:cs="Times New Roman"/>
          <w:lang w:eastAsia="en-GB"/>
        </w:rPr>
      </w:pPr>
    </w:p>
    <w:p w14:paraId="3239B856" w14:textId="77777777" w:rsidR="007D28AD" w:rsidRPr="007D28AD" w:rsidRDefault="007D28AD" w:rsidP="007D28AD">
      <w:pPr>
        <w:spacing w:after="0" w:line="240" w:lineRule="auto"/>
        <w:rPr>
          <w:rFonts w:ascii="Arial" w:eastAsia="Times New Roman" w:hAnsi="Arial" w:cs="Times New Roman"/>
          <w:u w:val="single"/>
          <w:lang w:eastAsia="en-GB"/>
        </w:rPr>
      </w:pPr>
    </w:p>
    <w:p w14:paraId="6B618B30" w14:textId="77777777" w:rsidR="007D28AD" w:rsidRPr="007D28AD" w:rsidRDefault="007D28AD" w:rsidP="007D28AD">
      <w:pPr>
        <w:spacing w:after="0" w:line="240" w:lineRule="auto"/>
        <w:rPr>
          <w:rFonts w:ascii="Arial" w:eastAsia="Times New Roman" w:hAnsi="Arial" w:cs="Times New Roman"/>
          <w:u w:val="single"/>
          <w:lang w:eastAsia="en-GB"/>
        </w:rPr>
      </w:pPr>
    </w:p>
    <w:p w14:paraId="1825A960" w14:textId="77777777" w:rsidR="007D28AD" w:rsidRPr="007D28AD" w:rsidRDefault="007D28AD" w:rsidP="007D28AD">
      <w:pPr>
        <w:spacing w:after="0" w:line="240" w:lineRule="auto"/>
        <w:rPr>
          <w:rFonts w:ascii="Arial" w:eastAsia="Times New Roman" w:hAnsi="Arial" w:cs="Times New Roman"/>
          <w:u w:val="single"/>
          <w:lang w:eastAsia="en-GB"/>
        </w:rPr>
      </w:pPr>
    </w:p>
    <w:p w14:paraId="77DF81F1" w14:textId="77777777" w:rsidR="007D28AD" w:rsidRPr="007D28AD" w:rsidRDefault="007D28AD" w:rsidP="007D28AD">
      <w:pPr>
        <w:spacing w:after="0" w:line="240" w:lineRule="auto"/>
        <w:rPr>
          <w:rFonts w:ascii="Arial" w:eastAsia="Times New Roman" w:hAnsi="Arial" w:cs="Times New Roman"/>
          <w:u w:val="single"/>
          <w:lang w:eastAsia="en-GB"/>
        </w:rPr>
      </w:pPr>
    </w:p>
    <w:p w14:paraId="5488F1FC" w14:textId="77777777" w:rsidR="007D28AD" w:rsidRPr="007D28AD" w:rsidRDefault="007D28AD" w:rsidP="007D28AD">
      <w:pPr>
        <w:spacing w:after="0" w:line="240" w:lineRule="auto"/>
        <w:rPr>
          <w:rFonts w:ascii="Arial" w:eastAsia="Times New Roman" w:hAnsi="Arial" w:cs="Times New Roman"/>
          <w:u w:val="single"/>
          <w:lang w:eastAsia="en-GB"/>
        </w:rPr>
      </w:pPr>
    </w:p>
    <w:p w14:paraId="24B83F11" w14:textId="77777777" w:rsidR="007D28AD" w:rsidRPr="007D28AD" w:rsidRDefault="007D28AD" w:rsidP="007D28AD">
      <w:pPr>
        <w:spacing w:after="0" w:line="240" w:lineRule="auto"/>
        <w:rPr>
          <w:rFonts w:ascii="Arial" w:eastAsia="Times New Roman" w:hAnsi="Arial" w:cs="Times New Roman"/>
          <w:u w:val="single"/>
          <w:lang w:eastAsia="en-GB"/>
        </w:rPr>
      </w:pPr>
    </w:p>
    <w:p w14:paraId="4B5845F1" w14:textId="77777777" w:rsidR="007D28AD" w:rsidRPr="007D28AD" w:rsidRDefault="007D28AD" w:rsidP="007D28AD">
      <w:pPr>
        <w:spacing w:after="0" w:line="240" w:lineRule="auto"/>
        <w:rPr>
          <w:rFonts w:ascii="Arial" w:eastAsia="Times New Roman" w:hAnsi="Arial" w:cs="Times New Roman"/>
          <w:u w:val="single"/>
          <w:lang w:eastAsia="en-GB"/>
        </w:rPr>
      </w:pPr>
    </w:p>
    <w:p w14:paraId="1480156E" w14:textId="77777777" w:rsidR="007D28AD" w:rsidRPr="007D28AD" w:rsidRDefault="007D28AD" w:rsidP="007D28AD">
      <w:pPr>
        <w:spacing w:after="0" w:line="240" w:lineRule="auto"/>
        <w:rPr>
          <w:rFonts w:ascii="Arial" w:eastAsia="Times New Roman" w:hAnsi="Arial" w:cs="Times New Roman"/>
          <w:u w:val="single"/>
          <w:lang w:eastAsia="en-GB"/>
        </w:rPr>
      </w:pPr>
    </w:p>
    <w:p w14:paraId="10C2DF80" w14:textId="77777777" w:rsidR="007D28AD" w:rsidRPr="007D28AD" w:rsidRDefault="007D28AD" w:rsidP="007D28AD">
      <w:pPr>
        <w:spacing w:after="0" w:line="240" w:lineRule="auto"/>
        <w:rPr>
          <w:rFonts w:ascii="Arial" w:eastAsia="Times New Roman" w:hAnsi="Arial" w:cs="Times New Roman"/>
          <w:u w:val="single"/>
          <w:lang w:eastAsia="en-GB"/>
        </w:rPr>
      </w:pPr>
    </w:p>
    <w:p w14:paraId="1F04F05E" w14:textId="77777777" w:rsidR="007D28AD" w:rsidRPr="007D28AD" w:rsidRDefault="007D28AD" w:rsidP="007D28AD">
      <w:pPr>
        <w:spacing w:after="0" w:line="240" w:lineRule="auto"/>
        <w:rPr>
          <w:rFonts w:ascii="Arial" w:eastAsia="Times New Roman" w:hAnsi="Arial" w:cs="Times New Roman"/>
          <w:u w:val="single"/>
          <w:lang w:eastAsia="en-GB"/>
        </w:rPr>
      </w:pPr>
    </w:p>
    <w:p w14:paraId="1B8608D6" w14:textId="77777777" w:rsidR="007D28AD" w:rsidRPr="007D28AD" w:rsidRDefault="007D28AD" w:rsidP="007D28AD">
      <w:pPr>
        <w:spacing w:after="0" w:line="240" w:lineRule="auto"/>
        <w:rPr>
          <w:rFonts w:ascii="Arial" w:eastAsia="Times New Roman" w:hAnsi="Arial" w:cs="Times New Roman"/>
          <w:u w:val="single"/>
          <w:lang w:eastAsia="en-GB"/>
        </w:rPr>
      </w:pPr>
    </w:p>
    <w:p w14:paraId="000DC68C" w14:textId="77777777" w:rsidR="007D28AD" w:rsidRPr="007D28AD" w:rsidRDefault="007D28AD" w:rsidP="007D28AD">
      <w:pPr>
        <w:spacing w:after="0" w:line="240" w:lineRule="auto"/>
        <w:rPr>
          <w:rFonts w:ascii="Arial" w:eastAsia="Times New Roman" w:hAnsi="Arial" w:cs="Times New Roman"/>
          <w:u w:val="single"/>
          <w:lang w:eastAsia="en-GB"/>
        </w:rPr>
      </w:pPr>
      <w:r w:rsidRPr="007D28AD">
        <w:rPr>
          <w:rFonts w:ascii="Arial" w:eastAsia="Times New Roman" w:hAnsi="Arial" w:cs="Times New Roman"/>
          <w:u w:val="single"/>
          <w:lang w:eastAsia="en-GB"/>
        </w:rPr>
        <w:t>Sexual orientation</w:t>
      </w:r>
    </w:p>
    <w:tbl>
      <w:tblPr>
        <w:tblW w:w="14086" w:type="dxa"/>
        <w:tblInd w:w="108" w:type="dxa"/>
        <w:tblLook w:val="04A0" w:firstRow="1" w:lastRow="0" w:firstColumn="1" w:lastColumn="0" w:noHBand="0" w:noVBand="1"/>
      </w:tblPr>
      <w:tblGrid>
        <w:gridCol w:w="4794"/>
        <w:gridCol w:w="2521"/>
        <w:gridCol w:w="1527"/>
        <w:gridCol w:w="1455"/>
        <w:gridCol w:w="1134"/>
        <w:gridCol w:w="1524"/>
        <w:gridCol w:w="1132"/>
      </w:tblGrid>
      <w:tr w:rsidR="007D28AD" w:rsidRPr="007D28AD" w14:paraId="012BC111" w14:textId="77777777" w:rsidTr="007D28AD">
        <w:trPr>
          <w:trHeight w:val="414"/>
        </w:trPr>
        <w:tc>
          <w:tcPr>
            <w:tcW w:w="4794" w:type="dxa"/>
            <w:tcBorders>
              <w:top w:val="nil"/>
              <w:left w:val="nil"/>
              <w:bottom w:val="nil"/>
              <w:right w:val="nil"/>
            </w:tcBorders>
            <w:shd w:val="clear" w:color="auto" w:fill="auto"/>
            <w:noWrap/>
            <w:vAlign w:val="bottom"/>
            <w:hideMark/>
          </w:tcPr>
          <w:p w14:paraId="2B86A34E"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Marital Status</w:t>
            </w:r>
          </w:p>
        </w:tc>
        <w:tc>
          <w:tcPr>
            <w:tcW w:w="2521" w:type="dxa"/>
            <w:tcBorders>
              <w:top w:val="nil"/>
              <w:left w:val="nil"/>
              <w:bottom w:val="nil"/>
              <w:right w:val="nil"/>
            </w:tcBorders>
            <w:shd w:val="clear" w:color="auto" w:fill="auto"/>
            <w:noWrap/>
            <w:vAlign w:val="bottom"/>
            <w:hideMark/>
          </w:tcPr>
          <w:p w14:paraId="6733B4E3" w14:textId="77777777" w:rsidR="007D28AD" w:rsidRPr="007D28AD" w:rsidRDefault="007D28AD" w:rsidP="007D28AD">
            <w:pPr>
              <w:spacing w:after="0" w:line="240" w:lineRule="auto"/>
              <w:rPr>
                <w:rFonts w:ascii="Calibri" w:eastAsia="Times New Roman" w:hAnsi="Calibri" w:cs="Calibri"/>
                <w:b/>
                <w:bCs/>
                <w:sz w:val="24"/>
                <w:szCs w:val="24"/>
                <w:lang w:eastAsia="en-GB"/>
              </w:rPr>
            </w:pPr>
          </w:p>
        </w:tc>
        <w:tc>
          <w:tcPr>
            <w:tcW w:w="1526" w:type="dxa"/>
            <w:tcBorders>
              <w:top w:val="nil"/>
              <w:left w:val="nil"/>
              <w:bottom w:val="nil"/>
              <w:right w:val="nil"/>
            </w:tcBorders>
            <w:shd w:val="clear" w:color="auto" w:fill="auto"/>
            <w:noWrap/>
            <w:vAlign w:val="bottom"/>
            <w:hideMark/>
          </w:tcPr>
          <w:p w14:paraId="45AF4FDE"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455" w:type="dxa"/>
            <w:tcBorders>
              <w:top w:val="nil"/>
              <w:left w:val="nil"/>
              <w:bottom w:val="nil"/>
              <w:right w:val="nil"/>
            </w:tcBorders>
            <w:shd w:val="clear" w:color="auto" w:fill="auto"/>
            <w:noWrap/>
            <w:vAlign w:val="bottom"/>
            <w:hideMark/>
          </w:tcPr>
          <w:p w14:paraId="7197C499"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132" w:type="dxa"/>
            <w:tcBorders>
              <w:top w:val="nil"/>
              <w:left w:val="nil"/>
              <w:bottom w:val="nil"/>
              <w:right w:val="nil"/>
            </w:tcBorders>
            <w:shd w:val="clear" w:color="auto" w:fill="auto"/>
            <w:noWrap/>
            <w:vAlign w:val="bottom"/>
            <w:hideMark/>
          </w:tcPr>
          <w:p w14:paraId="665E1053"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524" w:type="dxa"/>
            <w:tcBorders>
              <w:top w:val="nil"/>
              <w:left w:val="nil"/>
              <w:bottom w:val="nil"/>
              <w:right w:val="nil"/>
            </w:tcBorders>
            <w:shd w:val="clear" w:color="auto" w:fill="auto"/>
            <w:noWrap/>
            <w:vAlign w:val="bottom"/>
            <w:hideMark/>
          </w:tcPr>
          <w:p w14:paraId="41A52BF9"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131" w:type="dxa"/>
            <w:tcBorders>
              <w:top w:val="nil"/>
              <w:left w:val="nil"/>
              <w:bottom w:val="nil"/>
              <w:right w:val="nil"/>
            </w:tcBorders>
            <w:shd w:val="clear" w:color="auto" w:fill="auto"/>
            <w:noWrap/>
            <w:vAlign w:val="bottom"/>
            <w:hideMark/>
          </w:tcPr>
          <w:p w14:paraId="7894D7E7"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r>
      <w:tr w:rsidR="007D28AD" w:rsidRPr="007D28AD" w14:paraId="0B807595" w14:textId="77777777" w:rsidTr="007D28AD">
        <w:trPr>
          <w:trHeight w:val="261"/>
        </w:trPr>
        <w:tc>
          <w:tcPr>
            <w:tcW w:w="11431" w:type="dxa"/>
            <w:gridSpan w:val="5"/>
            <w:tcBorders>
              <w:top w:val="nil"/>
              <w:left w:val="nil"/>
              <w:bottom w:val="nil"/>
              <w:right w:val="nil"/>
            </w:tcBorders>
            <w:shd w:val="clear" w:color="auto" w:fill="auto"/>
            <w:noWrap/>
            <w:vAlign w:val="bottom"/>
            <w:hideMark/>
          </w:tcPr>
          <w:p w14:paraId="069A5E4E" w14:textId="77777777" w:rsidR="007D28AD" w:rsidRPr="007D28AD" w:rsidRDefault="007D28AD" w:rsidP="007D28AD">
            <w:pPr>
              <w:spacing w:after="0" w:line="240" w:lineRule="auto"/>
              <w:rPr>
                <w:rFonts w:ascii="Calibri" w:eastAsia="Times New Roman" w:hAnsi="Calibri" w:cs="Calibri"/>
                <w:i/>
                <w:iCs/>
                <w:color w:val="808080"/>
                <w:sz w:val="24"/>
                <w:szCs w:val="24"/>
                <w:lang w:eastAsia="en-GB"/>
              </w:rPr>
            </w:pPr>
            <w:r w:rsidRPr="007D28AD">
              <w:rPr>
                <w:rFonts w:ascii="Calibri" w:eastAsia="Times New Roman" w:hAnsi="Calibri" w:cs="Calibri"/>
                <w:i/>
                <w:iCs/>
                <w:color w:val="808080"/>
                <w:sz w:val="24"/>
                <w:szCs w:val="24"/>
                <w:lang w:eastAsia="en-GB"/>
              </w:rPr>
              <w:t>Source: 2011 Census, The Office for National Statistics (ONS), © Crown Copyright , Table: QS108</w:t>
            </w:r>
          </w:p>
        </w:tc>
        <w:tc>
          <w:tcPr>
            <w:tcW w:w="1524" w:type="dxa"/>
            <w:tcBorders>
              <w:top w:val="nil"/>
              <w:left w:val="nil"/>
              <w:bottom w:val="nil"/>
              <w:right w:val="nil"/>
            </w:tcBorders>
            <w:shd w:val="clear" w:color="auto" w:fill="auto"/>
            <w:noWrap/>
            <w:vAlign w:val="bottom"/>
            <w:hideMark/>
          </w:tcPr>
          <w:p w14:paraId="6B20817E" w14:textId="77777777" w:rsidR="007D28AD" w:rsidRPr="007D28AD" w:rsidRDefault="007D28AD" w:rsidP="007D28AD">
            <w:pPr>
              <w:spacing w:after="0" w:line="240" w:lineRule="auto"/>
              <w:rPr>
                <w:rFonts w:ascii="Calibri" w:eastAsia="Times New Roman" w:hAnsi="Calibri" w:cs="Calibri"/>
                <w:i/>
                <w:iCs/>
                <w:color w:val="808080"/>
                <w:sz w:val="24"/>
                <w:szCs w:val="24"/>
                <w:lang w:eastAsia="en-GB"/>
              </w:rPr>
            </w:pPr>
          </w:p>
        </w:tc>
        <w:tc>
          <w:tcPr>
            <w:tcW w:w="1131" w:type="dxa"/>
            <w:tcBorders>
              <w:top w:val="nil"/>
              <w:left w:val="nil"/>
              <w:bottom w:val="nil"/>
              <w:right w:val="nil"/>
            </w:tcBorders>
            <w:shd w:val="clear" w:color="auto" w:fill="auto"/>
            <w:noWrap/>
            <w:vAlign w:val="bottom"/>
            <w:hideMark/>
          </w:tcPr>
          <w:p w14:paraId="5914BC16"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r>
      <w:tr w:rsidR="007D28AD" w:rsidRPr="007D28AD" w14:paraId="6E9CD484" w14:textId="77777777" w:rsidTr="007D28AD">
        <w:trPr>
          <w:trHeight w:val="282"/>
        </w:trPr>
        <w:tc>
          <w:tcPr>
            <w:tcW w:w="4794" w:type="dxa"/>
            <w:tcBorders>
              <w:top w:val="single" w:sz="4" w:space="0" w:color="auto"/>
              <w:left w:val="nil"/>
              <w:bottom w:val="single" w:sz="4" w:space="0" w:color="auto"/>
              <w:right w:val="nil"/>
            </w:tcBorders>
            <w:shd w:val="clear" w:color="000000" w:fill="EEECE1"/>
            <w:noWrap/>
            <w:vAlign w:val="bottom"/>
            <w:hideMark/>
          </w:tcPr>
          <w:p w14:paraId="5A2B8395"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lastRenderedPageBreak/>
              <w:t>2011</w:t>
            </w:r>
          </w:p>
        </w:tc>
        <w:tc>
          <w:tcPr>
            <w:tcW w:w="4048" w:type="dxa"/>
            <w:gridSpan w:val="2"/>
            <w:tcBorders>
              <w:top w:val="single" w:sz="4" w:space="0" w:color="auto"/>
              <w:left w:val="nil"/>
              <w:bottom w:val="single" w:sz="4" w:space="0" w:color="auto"/>
              <w:right w:val="nil"/>
            </w:tcBorders>
            <w:shd w:val="clear" w:color="000000" w:fill="EEECE1"/>
            <w:vAlign w:val="bottom"/>
            <w:hideMark/>
          </w:tcPr>
          <w:p w14:paraId="5263DCA5"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Benenden and Cranbrook</w:t>
            </w:r>
          </w:p>
        </w:tc>
        <w:tc>
          <w:tcPr>
            <w:tcW w:w="2588" w:type="dxa"/>
            <w:gridSpan w:val="2"/>
            <w:tcBorders>
              <w:top w:val="single" w:sz="4" w:space="0" w:color="auto"/>
              <w:left w:val="nil"/>
              <w:bottom w:val="single" w:sz="4" w:space="0" w:color="auto"/>
              <w:right w:val="nil"/>
            </w:tcBorders>
            <w:shd w:val="clear" w:color="000000" w:fill="EEECE1"/>
            <w:noWrap/>
            <w:vAlign w:val="bottom"/>
            <w:hideMark/>
          </w:tcPr>
          <w:p w14:paraId="5C1486E6"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Tunbridge Wells</w:t>
            </w:r>
          </w:p>
        </w:tc>
        <w:tc>
          <w:tcPr>
            <w:tcW w:w="2656" w:type="dxa"/>
            <w:gridSpan w:val="2"/>
            <w:tcBorders>
              <w:top w:val="single" w:sz="4" w:space="0" w:color="auto"/>
              <w:left w:val="nil"/>
              <w:bottom w:val="single" w:sz="4" w:space="0" w:color="auto"/>
              <w:right w:val="nil"/>
            </w:tcBorders>
            <w:shd w:val="clear" w:color="000000" w:fill="EEECE1"/>
            <w:noWrap/>
            <w:vAlign w:val="bottom"/>
            <w:hideMark/>
          </w:tcPr>
          <w:p w14:paraId="1A88010B"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KCC Area</w:t>
            </w:r>
          </w:p>
        </w:tc>
      </w:tr>
      <w:tr w:rsidR="007D28AD" w:rsidRPr="007D28AD" w14:paraId="7439539A" w14:textId="77777777" w:rsidTr="007D28AD">
        <w:trPr>
          <w:trHeight w:val="522"/>
        </w:trPr>
        <w:tc>
          <w:tcPr>
            <w:tcW w:w="4794" w:type="dxa"/>
            <w:tcBorders>
              <w:top w:val="nil"/>
              <w:left w:val="nil"/>
              <w:bottom w:val="single" w:sz="4" w:space="0" w:color="auto"/>
              <w:right w:val="nil"/>
            </w:tcBorders>
            <w:shd w:val="clear" w:color="000000" w:fill="EEECE1"/>
            <w:noWrap/>
            <w:vAlign w:val="bottom"/>
            <w:hideMark/>
          </w:tcPr>
          <w:p w14:paraId="1191BDC6"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w:t>
            </w:r>
          </w:p>
        </w:tc>
        <w:tc>
          <w:tcPr>
            <w:tcW w:w="2521" w:type="dxa"/>
            <w:tcBorders>
              <w:top w:val="nil"/>
              <w:left w:val="nil"/>
              <w:bottom w:val="single" w:sz="4" w:space="0" w:color="auto"/>
              <w:right w:val="nil"/>
            </w:tcBorders>
            <w:shd w:val="clear" w:color="000000" w:fill="EEECE1"/>
            <w:noWrap/>
            <w:vAlign w:val="bottom"/>
            <w:hideMark/>
          </w:tcPr>
          <w:p w14:paraId="1F2A051C"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No.</w:t>
            </w:r>
          </w:p>
        </w:tc>
        <w:tc>
          <w:tcPr>
            <w:tcW w:w="1526" w:type="dxa"/>
            <w:tcBorders>
              <w:top w:val="nil"/>
              <w:left w:val="nil"/>
              <w:bottom w:val="single" w:sz="4" w:space="0" w:color="auto"/>
              <w:right w:val="nil"/>
            </w:tcBorders>
            <w:shd w:val="clear" w:color="000000" w:fill="EEECE1"/>
            <w:vAlign w:val="bottom"/>
            <w:hideMark/>
          </w:tcPr>
          <w:p w14:paraId="2A12D525"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of 16+ pop</w:t>
            </w:r>
          </w:p>
        </w:tc>
        <w:tc>
          <w:tcPr>
            <w:tcW w:w="1455" w:type="dxa"/>
            <w:tcBorders>
              <w:top w:val="nil"/>
              <w:left w:val="nil"/>
              <w:bottom w:val="single" w:sz="4" w:space="0" w:color="auto"/>
              <w:right w:val="nil"/>
            </w:tcBorders>
            <w:shd w:val="clear" w:color="000000" w:fill="EEECE1"/>
            <w:noWrap/>
            <w:vAlign w:val="bottom"/>
            <w:hideMark/>
          </w:tcPr>
          <w:p w14:paraId="2F87BB58"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No.</w:t>
            </w:r>
          </w:p>
        </w:tc>
        <w:tc>
          <w:tcPr>
            <w:tcW w:w="1132" w:type="dxa"/>
            <w:tcBorders>
              <w:top w:val="nil"/>
              <w:left w:val="nil"/>
              <w:bottom w:val="single" w:sz="4" w:space="0" w:color="auto"/>
              <w:right w:val="nil"/>
            </w:tcBorders>
            <w:shd w:val="clear" w:color="000000" w:fill="EEECE1"/>
            <w:vAlign w:val="bottom"/>
            <w:hideMark/>
          </w:tcPr>
          <w:p w14:paraId="052ADCB7"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of 16+ pop</w:t>
            </w:r>
          </w:p>
        </w:tc>
        <w:tc>
          <w:tcPr>
            <w:tcW w:w="1524" w:type="dxa"/>
            <w:tcBorders>
              <w:top w:val="nil"/>
              <w:left w:val="nil"/>
              <w:bottom w:val="single" w:sz="4" w:space="0" w:color="auto"/>
              <w:right w:val="nil"/>
            </w:tcBorders>
            <w:shd w:val="clear" w:color="000000" w:fill="EEECE1"/>
            <w:noWrap/>
            <w:vAlign w:val="bottom"/>
            <w:hideMark/>
          </w:tcPr>
          <w:p w14:paraId="5861FF5E"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No.</w:t>
            </w:r>
          </w:p>
        </w:tc>
        <w:tc>
          <w:tcPr>
            <w:tcW w:w="1131" w:type="dxa"/>
            <w:tcBorders>
              <w:top w:val="nil"/>
              <w:left w:val="nil"/>
              <w:bottom w:val="single" w:sz="4" w:space="0" w:color="auto"/>
              <w:right w:val="nil"/>
            </w:tcBorders>
            <w:shd w:val="clear" w:color="000000" w:fill="EEECE1"/>
            <w:vAlign w:val="bottom"/>
            <w:hideMark/>
          </w:tcPr>
          <w:p w14:paraId="428E9D67"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of 16+ pop</w:t>
            </w:r>
          </w:p>
        </w:tc>
      </w:tr>
      <w:tr w:rsidR="007D28AD" w:rsidRPr="007D28AD" w14:paraId="6F6A54B9" w14:textId="77777777" w:rsidTr="007D28AD">
        <w:trPr>
          <w:trHeight w:val="414"/>
        </w:trPr>
        <w:tc>
          <w:tcPr>
            <w:tcW w:w="4794" w:type="dxa"/>
            <w:tcBorders>
              <w:top w:val="nil"/>
              <w:left w:val="nil"/>
              <w:bottom w:val="single" w:sz="4" w:space="0" w:color="auto"/>
              <w:right w:val="nil"/>
            </w:tcBorders>
            <w:shd w:val="clear" w:color="auto" w:fill="auto"/>
            <w:noWrap/>
            <w:vAlign w:val="bottom"/>
            <w:hideMark/>
          </w:tcPr>
          <w:p w14:paraId="56493D52"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Population age 16+</w:t>
            </w:r>
          </w:p>
        </w:tc>
        <w:tc>
          <w:tcPr>
            <w:tcW w:w="2521" w:type="dxa"/>
            <w:tcBorders>
              <w:top w:val="nil"/>
              <w:left w:val="nil"/>
              <w:bottom w:val="single" w:sz="4" w:space="0" w:color="auto"/>
              <w:right w:val="nil"/>
            </w:tcBorders>
            <w:shd w:val="clear" w:color="auto" w:fill="auto"/>
            <w:noWrap/>
            <w:vAlign w:val="bottom"/>
            <w:hideMark/>
          </w:tcPr>
          <w:p w14:paraId="52C24EBA"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5,574</w:t>
            </w:r>
          </w:p>
        </w:tc>
        <w:tc>
          <w:tcPr>
            <w:tcW w:w="1526" w:type="dxa"/>
            <w:tcBorders>
              <w:top w:val="nil"/>
              <w:left w:val="nil"/>
              <w:bottom w:val="single" w:sz="4" w:space="0" w:color="auto"/>
              <w:right w:val="nil"/>
            </w:tcBorders>
            <w:shd w:val="clear" w:color="auto" w:fill="auto"/>
            <w:noWrap/>
            <w:vAlign w:val="bottom"/>
            <w:hideMark/>
          </w:tcPr>
          <w:p w14:paraId="03530A8B"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100%</w:t>
            </w:r>
          </w:p>
        </w:tc>
        <w:tc>
          <w:tcPr>
            <w:tcW w:w="1455" w:type="dxa"/>
            <w:tcBorders>
              <w:top w:val="nil"/>
              <w:left w:val="nil"/>
              <w:bottom w:val="single" w:sz="4" w:space="0" w:color="auto"/>
              <w:right w:val="nil"/>
            </w:tcBorders>
            <w:shd w:val="clear" w:color="auto" w:fill="auto"/>
            <w:noWrap/>
            <w:vAlign w:val="bottom"/>
            <w:hideMark/>
          </w:tcPr>
          <w:p w14:paraId="23C82939"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89,556</w:t>
            </w:r>
          </w:p>
        </w:tc>
        <w:tc>
          <w:tcPr>
            <w:tcW w:w="1132" w:type="dxa"/>
            <w:tcBorders>
              <w:top w:val="nil"/>
              <w:left w:val="nil"/>
              <w:bottom w:val="single" w:sz="4" w:space="0" w:color="auto"/>
              <w:right w:val="nil"/>
            </w:tcBorders>
            <w:shd w:val="clear" w:color="auto" w:fill="auto"/>
            <w:noWrap/>
            <w:vAlign w:val="bottom"/>
            <w:hideMark/>
          </w:tcPr>
          <w:p w14:paraId="50E2486C"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100%</w:t>
            </w:r>
          </w:p>
        </w:tc>
        <w:tc>
          <w:tcPr>
            <w:tcW w:w="1524" w:type="dxa"/>
            <w:tcBorders>
              <w:top w:val="nil"/>
              <w:left w:val="nil"/>
              <w:bottom w:val="single" w:sz="4" w:space="0" w:color="auto"/>
              <w:right w:val="nil"/>
            </w:tcBorders>
            <w:shd w:val="clear" w:color="auto" w:fill="auto"/>
            <w:noWrap/>
            <w:vAlign w:val="bottom"/>
            <w:hideMark/>
          </w:tcPr>
          <w:p w14:paraId="14014A7A"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1,154,344</w:t>
            </w:r>
          </w:p>
        </w:tc>
        <w:tc>
          <w:tcPr>
            <w:tcW w:w="1131" w:type="dxa"/>
            <w:tcBorders>
              <w:top w:val="nil"/>
              <w:left w:val="nil"/>
              <w:bottom w:val="single" w:sz="4" w:space="0" w:color="auto"/>
              <w:right w:val="nil"/>
            </w:tcBorders>
            <w:shd w:val="clear" w:color="auto" w:fill="auto"/>
            <w:noWrap/>
            <w:vAlign w:val="bottom"/>
            <w:hideMark/>
          </w:tcPr>
          <w:p w14:paraId="1092EBBC"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100%</w:t>
            </w:r>
          </w:p>
        </w:tc>
      </w:tr>
      <w:tr w:rsidR="007D28AD" w:rsidRPr="007D28AD" w14:paraId="4F1111DE" w14:textId="77777777" w:rsidTr="007D28AD">
        <w:trPr>
          <w:trHeight w:val="414"/>
        </w:trPr>
        <w:tc>
          <w:tcPr>
            <w:tcW w:w="4794" w:type="dxa"/>
            <w:tcBorders>
              <w:top w:val="nil"/>
              <w:left w:val="nil"/>
              <w:bottom w:val="nil"/>
              <w:right w:val="nil"/>
            </w:tcBorders>
            <w:shd w:val="clear" w:color="auto" w:fill="auto"/>
            <w:noWrap/>
            <w:vAlign w:val="bottom"/>
            <w:hideMark/>
          </w:tcPr>
          <w:p w14:paraId="5D413DB5"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Living in a couple</w:t>
            </w:r>
          </w:p>
        </w:tc>
        <w:tc>
          <w:tcPr>
            <w:tcW w:w="2521" w:type="dxa"/>
            <w:tcBorders>
              <w:top w:val="nil"/>
              <w:left w:val="nil"/>
              <w:bottom w:val="nil"/>
              <w:right w:val="nil"/>
            </w:tcBorders>
            <w:shd w:val="clear" w:color="auto" w:fill="auto"/>
            <w:noWrap/>
            <w:vAlign w:val="bottom"/>
            <w:hideMark/>
          </w:tcPr>
          <w:p w14:paraId="2AE93660"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3,439</w:t>
            </w:r>
          </w:p>
        </w:tc>
        <w:tc>
          <w:tcPr>
            <w:tcW w:w="1526" w:type="dxa"/>
            <w:tcBorders>
              <w:top w:val="nil"/>
              <w:left w:val="nil"/>
              <w:bottom w:val="nil"/>
              <w:right w:val="nil"/>
            </w:tcBorders>
            <w:shd w:val="clear" w:color="auto" w:fill="auto"/>
            <w:noWrap/>
            <w:vAlign w:val="bottom"/>
            <w:hideMark/>
          </w:tcPr>
          <w:p w14:paraId="4FD7D0BF"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61.7%</w:t>
            </w:r>
          </w:p>
        </w:tc>
        <w:tc>
          <w:tcPr>
            <w:tcW w:w="1455" w:type="dxa"/>
            <w:tcBorders>
              <w:top w:val="nil"/>
              <w:left w:val="nil"/>
              <w:bottom w:val="nil"/>
              <w:right w:val="nil"/>
            </w:tcBorders>
            <w:shd w:val="clear" w:color="auto" w:fill="auto"/>
            <w:noWrap/>
            <w:vAlign w:val="bottom"/>
            <w:hideMark/>
          </w:tcPr>
          <w:p w14:paraId="2570215B"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56,138</w:t>
            </w:r>
          </w:p>
        </w:tc>
        <w:tc>
          <w:tcPr>
            <w:tcW w:w="1132" w:type="dxa"/>
            <w:tcBorders>
              <w:top w:val="nil"/>
              <w:left w:val="nil"/>
              <w:bottom w:val="nil"/>
              <w:right w:val="nil"/>
            </w:tcBorders>
            <w:shd w:val="clear" w:color="auto" w:fill="auto"/>
            <w:noWrap/>
            <w:vAlign w:val="bottom"/>
            <w:hideMark/>
          </w:tcPr>
          <w:p w14:paraId="59BC5E19"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62.7%</w:t>
            </w:r>
          </w:p>
        </w:tc>
        <w:tc>
          <w:tcPr>
            <w:tcW w:w="1524" w:type="dxa"/>
            <w:tcBorders>
              <w:top w:val="nil"/>
              <w:left w:val="nil"/>
              <w:bottom w:val="nil"/>
              <w:right w:val="nil"/>
            </w:tcBorders>
            <w:shd w:val="clear" w:color="auto" w:fill="auto"/>
            <w:noWrap/>
            <w:vAlign w:val="bottom"/>
            <w:hideMark/>
          </w:tcPr>
          <w:p w14:paraId="2A72CE35"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705,406</w:t>
            </w:r>
          </w:p>
        </w:tc>
        <w:tc>
          <w:tcPr>
            <w:tcW w:w="1131" w:type="dxa"/>
            <w:tcBorders>
              <w:top w:val="nil"/>
              <w:left w:val="nil"/>
              <w:bottom w:val="nil"/>
              <w:right w:val="nil"/>
            </w:tcBorders>
            <w:shd w:val="clear" w:color="auto" w:fill="auto"/>
            <w:noWrap/>
            <w:vAlign w:val="bottom"/>
            <w:hideMark/>
          </w:tcPr>
          <w:p w14:paraId="115D9B07"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61.1%</w:t>
            </w:r>
          </w:p>
        </w:tc>
      </w:tr>
      <w:tr w:rsidR="007D28AD" w:rsidRPr="007D28AD" w14:paraId="7DF88AE2" w14:textId="77777777" w:rsidTr="007D28AD">
        <w:trPr>
          <w:trHeight w:val="261"/>
        </w:trPr>
        <w:tc>
          <w:tcPr>
            <w:tcW w:w="4794" w:type="dxa"/>
            <w:tcBorders>
              <w:top w:val="nil"/>
              <w:left w:val="nil"/>
              <w:bottom w:val="nil"/>
              <w:right w:val="nil"/>
            </w:tcBorders>
            <w:shd w:val="clear" w:color="auto" w:fill="auto"/>
            <w:vAlign w:val="bottom"/>
            <w:hideMark/>
          </w:tcPr>
          <w:p w14:paraId="5CE73F93" w14:textId="77777777" w:rsidR="007D28AD" w:rsidRPr="007D28AD" w:rsidRDefault="007D28AD" w:rsidP="007D28AD">
            <w:pPr>
              <w:spacing w:after="0" w:line="240" w:lineRule="auto"/>
              <w:ind w:firstLineChars="200" w:firstLine="48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Married</w:t>
            </w:r>
          </w:p>
        </w:tc>
        <w:tc>
          <w:tcPr>
            <w:tcW w:w="2521" w:type="dxa"/>
            <w:tcBorders>
              <w:top w:val="nil"/>
              <w:left w:val="nil"/>
              <w:bottom w:val="nil"/>
              <w:right w:val="nil"/>
            </w:tcBorders>
            <w:shd w:val="clear" w:color="auto" w:fill="auto"/>
            <w:noWrap/>
            <w:vAlign w:val="bottom"/>
            <w:hideMark/>
          </w:tcPr>
          <w:p w14:paraId="2E7EC0A5"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2,904</w:t>
            </w:r>
          </w:p>
        </w:tc>
        <w:tc>
          <w:tcPr>
            <w:tcW w:w="1526" w:type="dxa"/>
            <w:tcBorders>
              <w:top w:val="nil"/>
              <w:left w:val="nil"/>
              <w:bottom w:val="nil"/>
              <w:right w:val="nil"/>
            </w:tcBorders>
            <w:shd w:val="clear" w:color="auto" w:fill="auto"/>
            <w:noWrap/>
            <w:vAlign w:val="bottom"/>
            <w:hideMark/>
          </w:tcPr>
          <w:p w14:paraId="4FB15667"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52.1%</w:t>
            </w:r>
          </w:p>
        </w:tc>
        <w:tc>
          <w:tcPr>
            <w:tcW w:w="1455" w:type="dxa"/>
            <w:tcBorders>
              <w:top w:val="nil"/>
              <w:left w:val="nil"/>
              <w:bottom w:val="nil"/>
              <w:right w:val="nil"/>
            </w:tcBorders>
            <w:shd w:val="clear" w:color="auto" w:fill="auto"/>
            <w:noWrap/>
            <w:vAlign w:val="bottom"/>
            <w:hideMark/>
          </w:tcPr>
          <w:p w14:paraId="614C8CC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44,492</w:t>
            </w:r>
          </w:p>
        </w:tc>
        <w:tc>
          <w:tcPr>
            <w:tcW w:w="1132" w:type="dxa"/>
            <w:tcBorders>
              <w:top w:val="nil"/>
              <w:left w:val="nil"/>
              <w:bottom w:val="nil"/>
              <w:right w:val="nil"/>
            </w:tcBorders>
            <w:shd w:val="clear" w:color="auto" w:fill="auto"/>
            <w:noWrap/>
            <w:vAlign w:val="bottom"/>
            <w:hideMark/>
          </w:tcPr>
          <w:p w14:paraId="50C2771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49.7%</w:t>
            </w:r>
          </w:p>
        </w:tc>
        <w:tc>
          <w:tcPr>
            <w:tcW w:w="1524" w:type="dxa"/>
            <w:tcBorders>
              <w:top w:val="nil"/>
              <w:left w:val="nil"/>
              <w:bottom w:val="nil"/>
              <w:right w:val="nil"/>
            </w:tcBorders>
            <w:shd w:val="clear" w:color="auto" w:fill="auto"/>
            <w:noWrap/>
            <w:vAlign w:val="bottom"/>
            <w:hideMark/>
          </w:tcPr>
          <w:p w14:paraId="4F5F159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558,238</w:t>
            </w:r>
          </w:p>
        </w:tc>
        <w:tc>
          <w:tcPr>
            <w:tcW w:w="1131" w:type="dxa"/>
            <w:tcBorders>
              <w:top w:val="nil"/>
              <w:left w:val="nil"/>
              <w:bottom w:val="nil"/>
              <w:right w:val="nil"/>
            </w:tcBorders>
            <w:shd w:val="clear" w:color="auto" w:fill="auto"/>
            <w:noWrap/>
            <w:vAlign w:val="bottom"/>
            <w:hideMark/>
          </w:tcPr>
          <w:p w14:paraId="0DCC9EE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48.4%</w:t>
            </w:r>
          </w:p>
        </w:tc>
      </w:tr>
      <w:tr w:rsidR="007D28AD" w:rsidRPr="007D28AD" w14:paraId="77C5FEE7" w14:textId="77777777" w:rsidTr="007D28AD">
        <w:trPr>
          <w:trHeight w:val="261"/>
        </w:trPr>
        <w:tc>
          <w:tcPr>
            <w:tcW w:w="4794" w:type="dxa"/>
            <w:tcBorders>
              <w:top w:val="nil"/>
              <w:left w:val="nil"/>
              <w:bottom w:val="nil"/>
              <w:right w:val="nil"/>
            </w:tcBorders>
            <w:shd w:val="clear" w:color="auto" w:fill="auto"/>
            <w:vAlign w:val="bottom"/>
            <w:hideMark/>
          </w:tcPr>
          <w:p w14:paraId="42F4FC2F" w14:textId="77777777" w:rsidR="007D28AD" w:rsidRPr="007D28AD" w:rsidRDefault="007D28AD" w:rsidP="007D28AD">
            <w:pPr>
              <w:spacing w:after="0" w:line="240" w:lineRule="auto"/>
              <w:ind w:firstLineChars="200" w:firstLine="48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Cohabiting (opposite sex)</w:t>
            </w:r>
          </w:p>
        </w:tc>
        <w:tc>
          <w:tcPr>
            <w:tcW w:w="2521" w:type="dxa"/>
            <w:tcBorders>
              <w:top w:val="nil"/>
              <w:left w:val="nil"/>
              <w:bottom w:val="nil"/>
              <w:right w:val="nil"/>
            </w:tcBorders>
            <w:shd w:val="clear" w:color="auto" w:fill="auto"/>
            <w:noWrap/>
            <w:vAlign w:val="bottom"/>
            <w:hideMark/>
          </w:tcPr>
          <w:p w14:paraId="4B7B691F"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481</w:t>
            </w:r>
          </w:p>
        </w:tc>
        <w:tc>
          <w:tcPr>
            <w:tcW w:w="1526" w:type="dxa"/>
            <w:tcBorders>
              <w:top w:val="nil"/>
              <w:left w:val="nil"/>
              <w:bottom w:val="nil"/>
              <w:right w:val="nil"/>
            </w:tcBorders>
            <w:shd w:val="clear" w:color="auto" w:fill="auto"/>
            <w:noWrap/>
            <w:vAlign w:val="bottom"/>
            <w:hideMark/>
          </w:tcPr>
          <w:p w14:paraId="587CA021"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8.6%</w:t>
            </w:r>
          </w:p>
        </w:tc>
        <w:tc>
          <w:tcPr>
            <w:tcW w:w="1455" w:type="dxa"/>
            <w:tcBorders>
              <w:top w:val="nil"/>
              <w:left w:val="nil"/>
              <w:bottom w:val="nil"/>
              <w:right w:val="nil"/>
            </w:tcBorders>
            <w:shd w:val="clear" w:color="auto" w:fill="auto"/>
            <w:noWrap/>
            <w:vAlign w:val="bottom"/>
            <w:hideMark/>
          </w:tcPr>
          <w:p w14:paraId="4017F1F9"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10,818</w:t>
            </w:r>
          </w:p>
        </w:tc>
        <w:tc>
          <w:tcPr>
            <w:tcW w:w="1132" w:type="dxa"/>
            <w:tcBorders>
              <w:top w:val="nil"/>
              <w:left w:val="nil"/>
              <w:bottom w:val="nil"/>
              <w:right w:val="nil"/>
            </w:tcBorders>
            <w:shd w:val="clear" w:color="auto" w:fill="auto"/>
            <w:noWrap/>
            <w:vAlign w:val="bottom"/>
            <w:hideMark/>
          </w:tcPr>
          <w:p w14:paraId="71AAAB1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12.1%</w:t>
            </w:r>
          </w:p>
        </w:tc>
        <w:tc>
          <w:tcPr>
            <w:tcW w:w="1524" w:type="dxa"/>
            <w:tcBorders>
              <w:top w:val="nil"/>
              <w:left w:val="nil"/>
              <w:bottom w:val="nil"/>
              <w:right w:val="nil"/>
            </w:tcBorders>
            <w:shd w:val="clear" w:color="auto" w:fill="auto"/>
            <w:noWrap/>
            <w:vAlign w:val="bottom"/>
            <w:hideMark/>
          </w:tcPr>
          <w:p w14:paraId="3B72255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138,424</w:t>
            </w:r>
          </w:p>
        </w:tc>
        <w:tc>
          <w:tcPr>
            <w:tcW w:w="1131" w:type="dxa"/>
            <w:tcBorders>
              <w:top w:val="nil"/>
              <w:left w:val="nil"/>
              <w:bottom w:val="nil"/>
              <w:right w:val="nil"/>
            </w:tcBorders>
            <w:shd w:val="clear" w:color="auto" w:fill="auto"/>
            <w:noWrap/>
            <w:vAlign w:val="bottom"/>
            <w:hideMark/>
          </w:tcPr>
          <w:p w14:paraId="2510277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12.0%</w:t>
            </w:r>
          </w:p>
        </w:tc>
      </w:tr>
      <w:tr w:rsidR="007D28AD" w:rsidRPr="007D28AD" w14:paraId="1F7D21F1" w14:textId="77777777" w:rsidTr="007D28AD">
        <w:trPr>
          <w:trHeight w:val="548"/>
        </w:trPr>
        <w:tc>
          <w:tcPr>
            <w:tcW w:w="4794" w:type="dxa"/>
            <w:tcBorders>
              <w:top w:val="nil"/>
              <w:left w:val="nil"/>
              <w:bottom w:val="single" w:sz="4" w:space="0" w:color="auto"/>
              <w:right w:val="nil"/>
            </w:tcBorders>
            <w:shd w:val="clear" w:color="auto" w:fill="auto"/>
            <w:vAlign w:val="bottom"/>
            <w:hideMark/>
          </w:tcPr>
          <w:p w14:paraId="01D0D07E" w14:textId="77777777" w:rsidR="007D28AD" w:rsidRPr="007D28AD" w:rsidRDefault="007D28AD" w:rsidP="007D28AD">
            <w:pPr>
              <w:spacing w:after="0" w:line="240" w:lineRule="auto"/>
              <w:ind w:firstLineChars="200" w:firstLine="48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In a registered same-sex civil partnership or cohabiting (same-sex)</w:t>
            </w:r>
          </w:p>
        </w:tc>
        <w:tc>
          <w:tcPr>
            <w:tcW w:w="2521" w:type="dxa"/>
            <w:tcBorders>
              <w:top w:val="nil"/>
              <w:left w:val="nil"/>
              <w:bottom w:val="single" w:sz="4" w:space="0" w:color="auto"/>
              <w:right w:val="nil"/>
            </w:tcBorders>
            <w:shd w:val="clear" w:color="auto" w:fill="auto"/>
            <w:noWrap/>
            <w:vAlign w:val="bottom"/>
            <w:hideMark/>
          </w:tcPr>
          <w:p w14:paraId="42DB2CE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54</w:t>
            </w:r>
          </w:p>
        </w:tc>
        <w:tc>
          <w:tcPr>
            <w:tcW w:w="1526" w:type="dxa"/>
            <w:tcBorders>
              <w:top w:val="nil"/>
              <w:left w:val="nil"/>
              <w:bottom w:val="single" w:sz="4" w:space="0" w:color="auto"/>
              <w:right w:val="nil"/>
            </w:tcBorders>
            <w:shd w:val="clear" w:color="auto" w:fill="auto"/>
            <w:noWrap/>
            <w:vAlign w:val="bottom"/>
            <w:hideMark/>
          </w:tcPr>
          <w:p w14:paraId="6D560CBB"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1.0%</w:t>
            </w:r>
          </w:p>
        </w:tc>
        <w:tc>
          <w:tcPr>
            <w:tcW w:w="1455" w:type="dxa"/>
            <w:tcBorders>
              <w:top w:val="nil"/>
              <w:left w:val="nil"/>
              <w:bottom w:val="single" w:sz="4" w:space="0" w:color="auto"/>
              <w:right w:val="nil"/>
            </w:tcBorders>
            <w:shd w:val="clear" w:color="auto" w:fill="auto"/>
            <w:noWrap/>
            <w:vAlign w:val="bottom"/>
            <w:hideMark/>
          </w:tcPr>
          <w:p w14:paraId="193353F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828</w:t>
            </w:r>
          </w:p>
        </w:tc>
        <w:tc>
          <w:tcPr>
            <w:tcW w:w="1132" w:type="dxa"/>
            <w:tcBorders>
              <w:top w:val="nil"/>
              <w:left w:val="nil"/>
              <w:bottom w:val="single" w:sz="4" w:space="0" w:color="auto"/>
              <w:right w:val="nil"/>
            </w:tcBorders>
            <w:shd w:val="clear" w:color="auto" w:fill="auto"/>
            <w:noWrap/>
            <w:vAlign w:val="bottom"/>
            <w:hideMark/>
          </w:tcPr>
          <w:p w14:paraId="612962F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0.9%</w:t>
            </w:r>
          </w:p>
        </w:tc>
        <w:tc>
          <w:tcPr>
            <w:tcW w:w="1524" w:type="dxa"/>
            <w:tcBorders>
              <w:top w:val="nil"/>
              <w:left w:val="nil"/>
              <w:bottom w:val="single" w:sz="4" w:space="0" w:color="auto"/>
              <w:right w:val="nil"/>
            </w:tcBorders>
            <w:shd w:val="clear" w:color="auto" w:fill="auto"/>
            <w:noWrap/>
            <w:vAlign w:val="bottom"/>
            <w:hideMark/>
          </w:tcPr>
          <w:p w14:paraId="0BC703C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8,744</w:t>
            </w:r>
          </w:p>
        </w:tc>
        <w:tc>
          <w:tcPr>
            <w:tcW w:w="1131" w:type="dxa"/>
            <w:tcBorders>
              <w:top w:val="nil"/>
              <w:left w:val="nil"/>
              <w:bottom w:val="single" w:sz="4" w:space="0" w:color="auto"/>
              <w:right w:val="nil"/>
            </w:tcBorders>
            <w:shd w:val="clear" w:color="auto" w:fill="auto"/>
            <w:noWrap/>
            <w:vAlign w:val="bottom"/>
            <w:hideMark/>
          </w:tcPr>
          <w:p w14:paraId="6CE81BB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0.8%</w:t>
            </w:r>
          </w:p>
        </w:tc>
      </w:tr>
      <w:tr w:rsidR="007D28AD" w:rsidRPr="007D28AD" w14:paraId="7B6E95C7" w14:textId="77777777" w:rsidTr="007D28AD">
        <w:trPr>
          <w:trHeight w:val="414"/>
        </w:trPr>
        <w:tc>
          <w:tcPr>
            <w:tcW w:w="4794" w:type="dxa"/>
            <w:tcBorders>
              <w:top w:val="nil"/>
              <w:left w:val="nil"/>
              <w:bottom w:val="nil"/>
              <w:right w:val="nil"/>
            </w:tcBorders>
            <w:shd w:val="clear" w:color="auto" w:fill="auto"/>
            <w:vAlign w:val="bottom"/>
            <w:hideMark/>
          </w:tcPr>
          <w:p w14:paraId="1E8BCCD4"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Not living in a couple</w:t>
            </w:r>
          </w:p>
        </w:tc>
        <w:tc>
          <w:tcPr>
            <w:tcW w:w="2521" w:type="dxa"/>
            <w:tcBorders>
              <w:top w:val="nil"/>
              <w:left w:val="nil"/>
              <w:bottom w:val="nil"/>
              <w:right w:val="nil"/>
            </w:tcBorders>
            <w:shd w:val="clear" w:color="auto" w:fill="auto"/>
            <w:noWrap/>
            <w:vAlign w:val="bottom"/>
            <w:hideMark/>
          </w:tcPr>
          <w:p w14:paraId="743DB648"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2,135</w:t>
            </w:r>
          </w:p>
        </w:tc>
        <w:tc>
          <w:tcPr>
            <w:tcW w:w="1526" w:type="dxa"/>
            <w:tcBorders>
              <w:top w:val="nil"/>
              <w:left w:val="nil"/>
              <w:bottom w:val="nil"/>
              <w:right w:val="nil"/>
            </w:tcBorders>
            <w:shd w:val="clear" w:color="auto" w:fill="auto"/>
            <w:noWrap/>
            <w:vAlign w:val="bottom"/>
            <w:hideMark/>
          </w:tcPr>
          <w:p w14:paraId="7E86DD1E"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38.3%</w:t>
            </w:r>
          </w:p>
        </w:tc>
        <w:tc>
          <w:tcPr>
            <w:tcW w:w="1455" w:type="dxa"/>
            <w:tcBorders>
              <w:top w:val="nil"/>
              <w:left w:val="nil"/>
              <w:bottom w:val="nil"/>
              <w:right w:val="nil"/>
            </w:tcBorders>
            <w:shd w:val="clear" w:color="auto" w:fill="auto"/>
            <w:noWrap/>
            <w:vAlign w:val="bottom"/>
            <w:hideMark/>
          </w:tcPr>
          <w:p w14:paraId="16DDB692"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33,418</w:t>
            </w:r>
          </w:p>
        </w:tc>
        <w:tc>
          <w:tcPr>
            <w:tcW w:w="1132" w:type="dxa"/>
            <w:tcBorders>
              <w:top w:val="nil"/>
              <w:left w:val="nil"/>
              <w:bottom w:val="nil"/>
              <w:right w:val="nil"/>
            </w:tcBorders>
            <w:shd w:val="clear" w:color="auto" w:fill="auto"/>
            <w:noWrap/>
            <w:vAlign w:val="bottom"/>
            <w:hideMark/>
          </w:tcPr>
          <w:p w14:paraId="52B1BD74"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37.3%</w:t>
            </w:r>
          </w:p>
        </w:tc>
        <w:tc>
          <w:tcPr>
            <w:tcW w:w="1524" w:type="dxa"/>
            <w:tcBorders>
              <w:top w:val="nil"/>
              <w:left w:val="nil"/>
              <w:bottom w:val="nil"/>
              <w:right w:val="nil"/>
            </w:tcBorders>
            <w:shd w:val="clear" w:color="auto" w:fill="auto"/>
            <w:noWrap/>
            <w:vAlign w:val="bottom"/>
            <w:hideMark/>
          </w:tcPr>
          <w:p w14:paraId="07BDF0BF"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448,938</w:t>
            </w:r>
          </w:p>
        </w:tc>
        <w:tc>
          <w:tcPr>
            <w:tcW w:w="1131" w:type="dxa"/>
            <w:tcBorders>
              <w:top w:val="nil"/>
              <w:left w:val="nil"/>
              <w:bottom w:val="nil"/>
              <w:right w:val="nil"/>
            </w:tcBorders>
            <w:shd w:val="clear" w:color="auto" w:fill="auto"/>
            <w:noWrap/>
            <w:vAlign w:val="bottom"/>
            <w:hideMark/>
          </w:tcPr>
          <w:p w14:paraId="1CC98E8E"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38.9%</w:t>
            </w:r>
          </w:p>
        </w:tc>
      </w:tr>
      <w:tr w:rsidR="007D28AD" w:rsidRPr="007D28AD" w14:paraId="317ACCE8" w14:textId="77777777" w:rsidTr="007D28AD">
        <w:trPr>
          <w:trHeight w:val="785"/>
        </w:trPr>
        <w:tc>
          <w:tcPr>
            <w:tcW w:w="4794" w:type="dxa"/>
            <w:tcBorders>
              <w:top w:val="nil"/>
              <w:left w:val="nil"/>
              <w:bottom w:val="nil"/>
              <w:right w:val="nil"/>
            </w:tcBorders>
            <w:shd w:val="clear" w:color="auto" w:fill="auto"/>
            <w:vAlign w:val="bottom"/>
            <w:hideMark/>
          </w:tcPr>
          <w:p w14:paraId="5C74FC56" w14:textId="77777777" w:rsidR="007D28AD" w:rsidRPr="007D28AD" w:rsidRDefault="007D28AD" w:rsidP="007D28AD">
            <w:pPr>
              <w:spacing w:after="0" w:line="240" w:lineRule="auto"/>
              <w:ind w:firstLineChars="200" w:firstLine="48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Single (never married or never registered a same-sex civil partnership)</w:t>
            </w:r>
          </w:p>
        </w:tc>
        <w:tc>
          <w:tcPr>
            <w:tcW w:w="2521" w:type="dxa"/>
            <w:tcBorders>
              <w:top w:val="nil"/>
              <w:left w:val="nil"/>
              <w:bottom w:val="nil"/>
              <w:right w:val="nil"/>
            </w:tcBorders>
            <w:shd w:val="clear" w:color="auto" w:fill="auto"/>
            <w:noWrap/>
            <w:vAlign w:val="bottom"/>
            <w:hideMark/>
          </w:tcPr>
          <w:p w14:paraId="0F0151A0"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1,102</w:t>
            </w:r>
          </w:p>
        </w:tc>
        <w:tc>
          <w:tcPr>
            <w:tcW w:w="1526" w:type="dxa"/>
            <w:tcBorders>
              <w:top w:val="nil"/>
              <w:left w:val="nil"/>
              <w:bottom w:val="nil"/>
              <w:right w:val="nil"/>
            </w:tcBorders>
            <w:shd w:val="clear" w:color="auto" w:fill="auto"/>
            <w:noWrap/>
            <w:vAlign w:val="bottom"/>
            <w:hideMark/>
          </w:tcPr>
          <w:p w14:paraId="40A52D8F"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19.8%</w:t>
            </w:r>
          </w:p>
        </w:tc>
        <w:tc>
          <w:tcPr>
            <w:tcW w:w="1455" w:type="dxa"/>
            <w:tcBorders>
              <w:top w:val="nil"/>
              <w:left w:val="nil"/>
              <w:bottom w:val="nil"/>
              <w:right w:val="nil"/>
            </w:tcBorders>
            <w:shd w:val="clear" w:color="auto" w:fill="auto"/>
            <w:noWrap/>
            <w:vAlign w:val="bottom"/>
            <w:hideMark/>
          </w:tcPr>
          <w:p w14:paraId="1BD196E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19,639</w:t>
            </w:r>
          </w:p>
        </w:tc>
        <w:tc>
          <w:tcPr>
            <w:tcW w:w="1132" w:type="dxa"/>
            <w:tcBorders>
              <w:top w:val="nil"/>
              <w:left w:val="nil"/>
              <w:bottom w:val="nil"/>
              <w:right w:val="nil"/>
            </w:tcBorders>
            <w:shd w:val="clear" w:color="auto" w:fill="auto"/>
            <w:noWrap/>
            <w:vAlign w:val="bottom"/>
            <w:hideMark/>
          </w:tcPr>
          <w:p w14:paraId="5296C820"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21.9%</w:t>
            </w:r>
          </w:p>
        </w:tc>
        <w:tc>
          <w:tcPr>
            <w:tcW w:w="1524" w:type="dxa"/>
            <w:tcBorders>
              <w:top w:val="nil"/>
              <w:left w:val="nil"/>
              <w:bottom w:val="nil"/>
              <w:right w:val="nil"/>
            </w:tcBorders>
            <w:shd w:val="clear" w:color="auto" w:fill="auto"/>
            <w:noWrap/>
            <w:vAlign w:val="bottom"/>
            <w:hideMark/>
          </w:tcPr>
          <w:p w14:paraId="7D8853E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259,064</w:t>
            </w:r>
          </w:p>
        </w:tc>
        <w:tc>
          <w:tcPr>
            <w:tcW w:w="1131" w:type="dxa"/>
            <w:tcBorders>
              <w:top w:val="nil"/>
              <w:left w:val="nil"/>
              <w:bottom w:val="nil"/>
              <w:right w:val="nil"/>
            </w:tcBorders>
            <w:shd w:val="clear" w:color="auto" w:fill="auto"/>
            <w:noWrap/>
            <w:vAlign w:val="bottom"/>
            <w:hideMark/>
          </w:tcPr>
          <w:p w14:paraId="7207D4C7"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22.4%</w:t>
            </w:r>
          </w:p>
        </w:tc>
      </w:tr>
      <w:tr w:rsidR="007D28AD" w:rsidRPr="007D28AD" w14:paraId="410A9919" w14:textId="77777777" w:rsidTr="007D28AD">
        <w:trPr>
          <w:trHeight w:val="522"/>
        </w:trPr>
        <w:tc>
          <w:tcPr>
            <w:tcW w:w="4794" w:type="dxa"/>
            <w:tcBorders>
              <w:top w:val="nil"/>
              <w:left w:val="nil"/>
              <w:bottom w:val="nil"/>
              <w:right w:val="nil"/>
            </w:tcBorders>
            <w:shd w:val="clear" w:color="auto" w:fill="auto"/>
            <w:vAlign w:val="bottom"/>
            <w:hideMark/>
          </w:tcPr>
          <w:p w14:paraId="4F13A870" w14:textId="77777777" w:rsidR="007D28AD" w:rsidRPr="007D28AD" w:rsidRDefault="007D28AD" w:rsidP="007D28AD">
            <w:pPr>
              <w:spacing w:after="0" w:line="240" w:lineRule="auto"/>
              <w:ind w:firstLineChars="200" w:firstLine="48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Married or in a registered same-sex civil partnership</w:t>
            </w:r>
          </w:p>
        </w:tc>
        <w:tc>
          <w:tcPr>
            <w:tcW w:w="2521" w:type="dxa"/>
            <w:tcBorders>
              <w:top w:val="nil"/>
              <w:left w:val="nil"/>
              <w:bottom w:val="nil"/>
              <w:right w:val="nil"/>
            </w:tcBorders>
            <w:shd w:val="clear" w:color="auto" w:fill="auto"/>
            <w:noWrap/>
            <w:vAlign w:val="bottom"/>
            <w:hideMark/>
          </w:tcPr>
          <w:p w14:paraId="4031A77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75</w:t>
            </w:r>
          </w:p>
        </w:tc>
        <w:tc>
          <w:tcPr>
            <w:tcW w:w="1526" w:type="dxa"/>
            <w:tcBorders>
              <w:top w:val="nil"/>
              <w:left w:val="nil"/>
              <w:bottom w:val="nil"/>
              <w:right w:val="nil"/>
            </w:tcBorders>
            <w:shd w:val="clear" w:color="auto" w:fill="auto"/>
            <w:noWrap/>
            <w:vAlign w:val="bottom"/>
            <w:hideMark/>
          </w:tcPr>
          <w:p w14:paraId="4BF1F40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1.3%</w:t>
            </w:r>
          </w:p>
        </w:tc>
        <w:tc>
          <w:tcPr>
            <w:tcW w:w="1455" w:type="dxa"/>
            <w:tcBorders>
              <w:top w:val="nil"/>
              <w:left w:val="nil"/>
              <w:bottom w:val="nil"/>
              <w:right w:val="nil"/>
            </w:tcBorders>
            <w:shd w:val="clear" w:color="auto" w:fill="auto"/>
            <w:noWrap/>
            <w:vAlign w:val="bottom"/>
            <w:hideMark/>
          </w:tcPr>
          <w:p w14:paraId="1C2B265B"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1,009</w:t>
            </w:r>
          </w:p>
        </w:tc>
        <w:tc>
          <w:tcPr>
            <w:tcW w:w="1132" w:type="dxa"/>
            <w:tcBorders>
              <w:top w:val="nil"/>
              <w:left w:val="nil"/>
              <w:bottom w:val="nil"/>
              <w:right w:val="nil"/>
            </w:tcBorders>
            <w:shd w:val="clear" w:color="auto" w:fill="auto"/>
            <w:noWrap/>
            <w:vAlign w:val="bottom"/>
            <w:hideMark/>
          </w:tcPr>
          <w:p w14:paraId="3E6B2FE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1.1%</w:t>
            </w:r>
          </w:p>
        </w:tc>
        <w:tc>
          <w:tcPr>
            <w:tcW w:w="1524" w:type="dxa"/>
            <w:tcBorders>
              <w:top w:val="nil"/>
              <w:left w:val="nil"/>
              <w:bottom w:val="nil"/>
              <w:right w:val="nil"/>
            </w:tcBorders>
            <w:shd w:val="clear" w:color="auto" w:fill="auto"/>
            <w:noWrap/>
            <w:vAlign w:val="bottom"/>
            <w:hideMark/>
          </w:tcPr>
          <w:p w14:paraId="311A59C9"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12,576</w:t>
            </w:r>
          </w:p>
        </w:tc>
        <w:tc>
          <w:tcPr>
            <w:tcW w:w="1131" w:type="dxa"/>
            <w:tcBorders>
              <w:top w:val="nil"/>
              <w:left w:val="nil"/>
              <w:bottom w:val="nil"/>
              <w:right w:val="nil"/>
            </w:tcBorders>
            <w:shd w:val="clear" w:color="auto" w:fill="auto"/>
            <w:noWrap/>
            <w:vAlign w:val="bottom"/>
            <w:hideMark/>
          </w:tcPr>
          <w:p w14:paraId="5AF340D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1.1%</w:t>
            </w:r>
          </w:p>
        </w:tc>
      </w:tr>
      <w:tr w:rsidR="007D28AD" w:rsidRPr="007D28AD" w14:paraId="6DD5D5E5" w14:textId="77777777" w:rsidTr="007D28AD">
        <w:trPr>
          <w:trHeight w:val="785"/>
        </w:trPr>
        <w:tc>
          <w:tcPr>
            <w:tcW w:w="4794" w:type="dxa"/>
            <w:tcBorders>
              <w:top w:val="nil"/>
              <w:left w:val="nil"/>
              <w:bottom w:val="nil"/>
              <w:right w:val="nil"/>
            </w:tcBorders>
            <w:shd w:val="clear" w:color="auto" w:fill="auto"/>
            <w:vAlign w:val="bottom"/>
            <w:hideMark/>
          </w:tcPr>
          <w:p w14:paraId="4EA021A2" w14:textId="77777777" w:rsidR="007D28AD" w:rsidRPr="007D28AD" w:rsidRDefault="007D28AD" w:rsidP="007D28AD">
            <w:pPr>
              <w:spacing w:after="0" w:line="240" w:lineRule="auto"/>
              <w:ind w:firstLineChars="200" w:firstLine="48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Separated (but still legally married or still legally in a same-sex civil partnership)</w:t>
            </w:r>
          </w:p>
        </w:tc>
        <w:tc>
          <w:tcPr>
            <w:tcW w:w="2521" w:type="dxa"/>
            <w:tcBorders>
              <w:top w:val="nil"/>
              <w:left w:val="nil"/>
              <w:bottom w:val="nil"/>
              <w:right w:val="nil"/>
            </w:tcBorders>
            <w:shd w:val="clear" w:color="auto" w:fill="auto"/>
            <w:noWrap/>
            <w:vAlign w:val="bottom"/>
            <w:hideMark/>
          </w:tcPr>
          <w:p w14:paraId="70371D9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144</w:t>
            </w:r>
          </w:p>
        </w:tc>
        <w:tc>
          <w:tcPr>
            <w:tcW w:w="1526" w:type="dxa"/>
            <w:tcBorders>
              <w:top w:val="nil"/>
              <w:left w:val="nil"/>
              <w:bottom w:val="nil"/>
              <w:right w:val="nil"/>
            </w:tcBorders>
            <w:shd w:val="clear" w:color="auto" w:fill="auto"/>
            <w:noWrap/>
            <w:vAlign w:val="bottom"/>
            <w:hideMark/>
          </w:tcPr>
          <w:p w14:paraId="0D78011B"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2.6%</w:t>
            </w:r>
          </w:p>
        </w:tc>
        <w:tc>
          <w:tcPr>
            <w:tcW w:w="1455" w:type="dxa"/>
            <w:tcBorders>
              <w:top w:val="nil"/>
              <w:left w:val="nil"/>
              <w:bottom w:val="nil"/>
              <w:right w:val="nil"/>
            </w:tcBorders>
            <w:shd w:val="clear" w:color="auto" w:fill="auto"/>
            <w:noWrap/>
            <w:vAlign w:val="bottom"/>
            <w:hideMark/>
          </w:tcPr>
          <w:p w14:paraId="4FCF200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1,765</w:t>
            </w:r>
          </w:p>
        </w:tc>
        <w:tc>
          <w:tcPr>
            <w:tcW w:w="1132" w:type="dxa"/>
            <w:tcBorders>
              <w:top w:val="nil"/>
              <w:left w:val="nil"/>
              <w:bottom w:val="nil"/>
              <w:right w:val="nil"/>
            </w:tcBorders>
            <w:shd w:val="clear" w:color="auto" w:fill="auto"/>
            <w:noWrap/>
            <w:vAlign w:val="bottom"/>
            <w:hideMark/>
          </w:tcPr>
          <w:p w14:paraId="580CA7B9"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2.0%</w:t>
            </w:r>
          </w:p>
        </w:tc>
        <w:tc>
          <w:tcPr>
            <w:tcW w:w="1524" w:type="dxa"/>
            <w:tcBorders>
              <w:top w:val="nil"/>
              <w:left w:val="nil"/>
              <w:bottom w:val="nil"/>
              <w:right w:val="nil"/>
            </w:tcBorders>
            <w:shd w:val="clear" w:color="auto" w:fill="auto"/>
            <w:noWrap/>
            <w:vAlign w:val="bottom"/>
            <w:hideMark/>
          </w:tcPr>
          <w:p w14:paraId="788B55B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24,994</w:t>
            </w:r>
          </w:p>
        </w:tc>
        <w:tc>
          <w:tcPr>
            <w:tcW w:w="1131" w:type="dxa"/>
            <w:tcBorders>
              <w:top w:val="nil"/>
              <w:left w:val="nil"/>
              <w:bottom w:val="nil"/>
              <w:right w:val="nil"/>
            </w:tcBorders>
            <w:shd w:val="clear" w:color="auto" w:fill="auto"/>
            <w:noWrap/>
            <w:vAlign w:val="bottom"/>
            <w:hideMark/>
          </w:tcPr>
          <w:p w14:paraId="14647B2B"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2.2%</w:t>
            </w:r>
          </w:p>
        </w:tc>
      </w:tr>
      <w:tr w:rsidR="007D28AD" w:rsidRPr="007D28AD" w14:paraId="638E79DA" w14:textId="77777777" w:rsidTr="007D28AD">
        <w:trPr>
          <w:trHeight w:val="785"/>
        </w:trPr>
        <w:tc>
          <w:tcPr>
            <w:tcW w:w="4794" w:type="dxa"/>
            <w:tcBorders>
              <w:top w:val="nil"/>
              <w:left w:val="nil"/>
              <w:bottom w:val="nil"/>
              <w:right w:val="nil"/>
            </w:tcBorders>
            <w:shd w:val="clear" w:color="auto" w:fill="auto"/>
            <w:vAlign w:val="bottom"/>
            <w:hideMark/>
          </w:tcPr>
          <w:p w14:paraId="3F7B91A7" w14:textId="77777777" w:rsidR="007D28AD" w:rsidRPr="007D28AD" w:rsidRDefault="007D28AD" w:rsidP="007D28AD">
            <w:pPr>
              <w:spacing w:after="0" w:line="240" w:lineRule="auto"/>
              <w:ind w:firstLineChars="200" w:firstLine="48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Divorced or formerly in a same-sex civil partnership which is now legally dissolved</w:t>
            </w:r>
          </w:p>
        </w:tc>
        <w:tc>
          <w:tcPr>
            <w:tcW w:w="2521" w:type="dxa"/>
            <w:tcBorders>
              <w:top w:val="nil"/>
              <w:left w:val="nil"/>
              <w:bottom w:val="nil"/>
              <w:right w:val="nil"/>
            </w:tcBorders>
            <w:shd w:val="clear" w:color="auto" w:fill="auto"/>
            <w:noWrap/>
            <w:vAlign w:val="bottom"/>
            <w:hideMark/>
          </w:tcPr>
          <w:p w14:paraId="028F770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402</w:t>
            </w:r>
          </w:p>
        </w:tc>
        <w:tc>
          <w:tcPr>
            <w:tcW w:w="1526" w:type="dxa"/>
            <w:tcBorders>
              <w:top w:val="nil"/>
              <w:left w:val="nil"/>
              <w:bottom w:val="nil"/>
              <w:right w:val="nil"/>
            </w:tcBorders>
            <w:shd w:val="clear" w:color="auto" w:fill="auto"/>
            <w:noWrap/>
            <w:vAlign w:val="bottom"/>
            <w:hideMark/>
          </w:tcPr>
          <w:p w14:paraId="54D62CB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7.2%</w:t>
            </w:r>
          </w:p>
        </w:tc>
        <w:tc>
          <w:tcPr>
            <w:tcW w:w="1455" w:type="dxa"/>
            <w:tcBorders>
              <w:top w:val="nil"/>
              <w:left w:val="nil"/>
              <w:bottom w:val="nil"/>
              <w:right w:val="nil"/>
            </w:tcBorders>
            <w:shd w:val="clear" w:color="auto" w:fill="auto"/>
            <w:noWrap/>
            <w:vAlign w:val="bottom"/>
            <w:hideMark/>
          </w:tcPr>
          <w:p w14:paraId="377D8AC0"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5,756</w:t>
            </w:r>
          </w:p>
        </w:tc>
        <w:tc>
          <w:tcPr>
            <w:tcW w:w="1132" w:type="dxa"/>
            <w:tcBorders>
              <w:top w:val="nil"/>
              <w:left w:val="nil"/>
              <w:bottom w:val="nil"/>
              <w:right w:val="nil"/>
            </w:tcBorders>
            <w:shd w:val="clear" w:color="auto" w:fill="auto"/>
            <w:noWrap/>
            <w:vAlign w:val="bottom"/>
            <w:hideMark/>
          </w:tcPr>
          <w:p w14:paraId="6640A94F"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6.4%</w:t>
            </w:r>
          </w:p>
        </w:tc>
        <w:tc>
          <w:tcPr>
            <w:tcW w:w="1524" w:type="dxa"/>
            <w:tcBorders>
              <w:top w:val="nil"/>
              <w:left w:val="nil"/>
              <w:bottom w:val="nil"/>
              <w:right w:val="nil"/>
            </w:tcBorders>
            <w:shd w:val="clear" w:color="auto" w:fill="auto"/>
            <w:noWrap/>
            <w:vAlign w:val="bottom"/>
            <w:hideMark/>
          </w:tcPr>
          <w:p w14:paraId="59AC396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76,549</w:t>
            </w:r>
          </w:p>
        </w:tc>
        <w:tc>
          <w:tcPr>
            <w:tcW w:w="1131" w:type="dxa"/>
            <w:tcBorders>
              <w:top w:val="nil"/>
              <w:left w:val="nil"/>
              <w:bottom w:val="nil"/>
              <w:right w:val="nil"/>
            </w:tcBorders>
            <w:shd w:val="clear" w:color="auto" w:fill="auto"/>
            <w:noWrap/>
            <w:vAlign w:val="bottom"/>
            <w:hideMark/>
          </w:tcPr>
          <w:p w14:paraId="3F2402D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6.6%</w:t>
            </w:r>
          </w:p>
        </w:tc>
      </w:tr>
      <w:tr w:rsidR="007D28AD" w:rsidRPr="007D28AD" w14:paraId="567A2E31" w14:textId="77777777" w:rsidTr="007D28AD">
        <w:trPr>
          <w:trHeight w:val="522"/>
        </w:trPr>
        <w:tc>
          <w:tcPr>
            <w:tcW w:w="4794" w:type="dxa"/>
            <w:tcBorders>
              <w:top w:val="nil"/>
              <w:left w:val="nil"/>
              <w:bottom w:val="single" w:sz="4" w:space="0" w:color="auto"/>
              <w:right w:val="nil"/>
            </w:tcBorders>
            <w:shd w:val="clear" w:color="auto" w:fill="auto"/>
            <w:vAlign w:val="bottom"/>
            <w:hideMark/>
          </w:tcPr>
          <w:p w14:paraId="6BE5886B" w14:textId="77777777" w:rsidR="007D28AD" w:rsidRPr="007D28AD" w:rsidRDefault="007D28AD" w:rsidP="007D28AD">
            <w:pPr>
              <w:spacing w:after="0" w:line="240" w:lineRule="auto"/>
              <w:ind w:firstLineChars="200" w:firstLine="48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Widowed or surviving partner from a same-sex civil partnership</w:t>
            </w:r>
          </w:p>
        </w:tc>
        <w:tc>
          <w:tcPr>
            <w:tcW w:w="2521" w:type="dxa"/>
            <w:tcBorders>
              <w:top w:val="nil"/>
              <w:left w:val="nil"/>
              <w:bottom w:val="single" w:sz="4" w:space="0" w:color="auto"/>
              <w:right w:val="nil"/>
            </w:tcBorders>
            <w:shd w:val="clear" w:color="auto" w:fill="auto"/>
            <w:noWrap/>
            <w:vAlign w:val="bottom"/>
            <w:hideMark/>
          </w:tcPr>
          <w:p w14:paraId="5FAF641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S412</w:t>
            </w:r>
          </w:p>
        </w:tc>
        <w:tc>
          <w:tcPr>
            <w:tcW w:w="1526" w:type="dxa"/>
            <w:tcBorders>
              <w:top w:val="nil"/>
              <w:left w:val="nil"/>
              <w:bottom w:val="single" w:sz="4" w:space="0" w:color="auto"/>
              <w:right w:val="nil"/>
            </w:tcBorders>
            <w:shd w:val="clear" w:color="auto" w:fill="auto"/>
            <w:noWrap/>
            <w:vAlign w:val="bottom"/>
            <w:hideMark/>
          </w:tcPr>
          <w:p w14:paraId="66A06E1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7.4%</w:t>
            </w:r>
          </w:p>
        </w:tc>
        <w:tc>
          <w:tcPr>
            <w:tcW w:w="1455" w:type="dxa"/>
            <w:tcBorders>
              <w:top w:val="nil"/>
              <w:left w:val="nil"/>
              <w:bottom w:val="single" w:sz="4" w:space="0" w:color="auto"/>
              <w:right w:val="nil"/>
            </w:tcBorders>
            <w:shd w:val="clear" w:color="auto" w:fill="auto"/>
            <w:noWrap/>
            <w:vAlign w:val="bottom"/>
            <w:hideMark/>
          </w:tcPr>
          <w:p w14:paraId="33AC8C73"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5,249</w:t>
            </w:r>
          </w:p>
        </w:tc>
        <w:tc>
          <w:tcPr>
            <w:tcW w:w="1132" w:type="dxa"/>
            <w:tcBorders>
              <w:top w:val="nil"/>
              <w:left w:val="nil"/>
              <w:bottom w:val="single" w:sz="4" w:space="0" w:color="auto"/>
              <w:right w:val="nil"/>
            </w:tcBorders>
            <w:shd w:val="clear" w:color="auto" w:fill="auto"/>
            <w:noWrap/>
            <w:vAlign w:val="bottom"/>
            <w:hideMark/>
          </w:tcPr>
          <w:p w14:paraId="7D94E9A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5.9%</w:t>
            </w:r>
          </w:p>
        </w:tc>
        <w:tc>
          <w:tcPr>
            <w:tcW w:w="1524" w:type="dxa"/>
            <w:tcBorders>
              <w:top w:val="nil"/>
              <w:left w:val="nil"/>
              <w:bottom w:val="single" w:sz="4" w:space="0" w:color="auto"/>
              <w:right w:val="nil"/>
            </w:tcBorders>
            <w:shd w:val="clear" w:color="auto" w:fill="auto"/>
            <w:noWrap/>
            <w:vAlign w:val="bottom"/>
            <w:hideMark/>
          </w:tcPr>
          <w:p w14:paraId="54D559C7"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75,755</w:t>
            </w:r>
          </w:p>
        </w:tc>
        <w:tc>
          <w:tcPr>
            <w:tcW w:w="1131" w:type="dxa"/>
            <w:tcBorders>
              <w:top w:val="nil"/>
              <w:left w:val="nil"/>
              <w:bottom w:val="single" w:sz="4" w:space="0" w:color="auto"/>
              <w:right w:val="nil"/>
            </w:tcBorders>
            <w:shd w:val="clear" w:color="auto" w:fill="auto"/>
            <w:noWrap/>
            <w:vAlign w:val="bottom"/>
            <w:hideMark/>
          </w:tcPr>
          <w:p w14:paraId="17E20F85"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6.6%</w:t>
            </w:r>
          </w:p>
        </w:tc>
      </w:tr>
    </w:tbl>
    <w:p w14:paraId="284AF594" w14:textId="77777777" w:rsidR="007D28AD" w:rsidRPr="007D28AD" w:rsidRDefault="007D28AD" w:rsidP="007D28AD">
      <w:pPr>
        <w:tabs>
          <w:tab w:val="left" w:pos="1500"/>
        </w:tabs>
        <w:spacing w:after="0" w:line="240" w:lineRule="auto"/>
        <w:rPr>
          <w:rFonts w:ascii="Arial" w:eastAsia="Times New Roman" w:hAnsi="Arial" w:cs="Times New Roman"/>
          <w:lang w:eastAsia="en-GB"/>
        </w:rPr>
      </w:pPr>
    </w:p>
    <w:tbl>
      <w:tblPr>
        <w:tblW w:w="13848" w:type="dxa"/>
        <w:tblInd w:w="108" w:type="dxa"/>
        <w:tblLook w:val="04A0" w:firstRow="1" w:lastRow="0" w:firstColumn="1" w:lastColumn="0" w:noHBand="0" w:noVBand="1"/>
      </w:tblPr>
      <w:tblGrid>
        <w:gridCol w:w="4713"/>
        <w:gridCol w:w="2479"/>
        <w:gridCol w:w="1500"/>
        <w:gridCol w:w="1431"/>
        <w:gridCol w:w="1114"/>
        <w:gridCol w:w="1498"/>
        <w:gridCol w:w="1114"/>
      </w:tblGrid>
      <w:tr w:rsidR="007D28AD" w:rsidRPr="007D28AD" w14:paraId="1D5D77B4" w14:textId="77777777" w:rsidTr="007D28AD">
        <w:trPr>
          <w:trHeight w:val="279"/>
        </w:trPr>
        <w:tc>
          <w:tcPr>
            <w:tcW w:w="4713" w:type="dxa"/>
            <w:tcBorders>
              <w:top w:val="nil"/>
              <w:left w:val="nil"/>
              <w:bottom w:val="nil"/>
              <w:right w:val="nil"/>
            </w:tcBorders>
            <w:shd w:val="clear" w:color="auto" w:fill="auto"/>
            <w:noWrap/>
            <w:vAlign w:val="bottom"/>
            <w:hideMark/>
          </w:tcPr>
          <w:p w14:paraId="5EBBF832"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Marital Status</w:t>
            </w:r>
          </w:p>
        </w:tc>
        <w:tc>
          <w:tcPr>
            <w:tcW w:w="2479" w:type="dxa"/>
            <w:tcBorders>
              <w:top w:val="nil"/>
              <w:left w:val="nil"/>
              <w:bottom w:val="nil"/>
              <w:right w:val="nil"/>
            </w:tcBorders>
            <w:shd w:val="clear" w:color="auto" w:fill="auto"/>
            <w:noWrap/>
            <w:vAlign w:val="bottom"/>
            <w:hideMark/>
          </w:tcPr>
          <w:p w14:paraId="6C2D704D" w14:textId="77777777" w:rsidR="007D28AD" w:rsidRPr="007D28AD" w:rsidRDefault="007D28AD" w:rsidP="007D28AD">
            <w:pPr>
              <w:spacing w:after="0" w:line="240" w:lineRule="auto"/>
              <w:rPr>
                <w:rFonts w:ascii="Calibri" w:eastAsia="Times New Roman" w:hAnsi="Calibri" w:cs="Calibri"/>
                <w:b/>
                <w:bCs/>
                <w:sz w:val="24"/>
                <w:szCs w:val="24"/>
                <w:lang w:eastAsia="en-GB"/>
              </w:rPr>
            </w:pPr>
          </w:p>
        </w:tc>
        <w:tc>
          <w:tcPr>
            <w:tcW w:w="1500" w:type="dxa"/>
            <w:tcBorders>
              <w:top w:val="nil"/>
              <w:left w:val="nil"/>
              <w:bottom w:val="nil"/>
              <w:right w:val="nil"/>
            </w:tcBorders>
            <w:shd w:val="clear" w:color="auto" w:fill="auto"/>
            <w:noWrap/>
            <w:vAlign w:val="bottom"/>
            <w:hideMark/>
          </w:tcPr>
          <w:p w14:paraId="263A2785"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431" w:type="dxa"/>
            <w:tcBorders>
              <w:top w:val="nil"/>
              <w:left w:val="nil"/>
              <w:bottom w:val="nil"/>
              <w:right w:val="nil"/>
            </w:tcBorders>
            <w:shd w:val="clear" w:color="auto" w:fill="auto"/>
            <w:noWrap/>
            <w:vAlign w:val="bottom"/>
            <w:hideMark/>
          </w:tcPr>
          <w:p w14:paraId="200AE260"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113" w:type="dxa"/>
            <w:tcBorders>
              <w:top w:val="nil"/>
              <w:left w:val="nil"/>
              <w:bottom w:val="nil"/>
              <w:right w:val="nil"/>
            </w:tcBorders>
            <w:shd w:val="clear" w:color="auto" w:fill="auto"/>
            <w:noWrap/>
            <w:vAlign w:val="bottom"/>
            <w:hideMark/>
          </w:tcPr>
          <w:p w14:paraId="5C9B342C"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498" w:type="dxa"/>
            <w:tcBorders>
              <w:top w:val="nil"/>
              <w:left w:val="nil"/>
              <w:bottom w:val="nil"/>
              <w:right w:val="nil"/>
            </w:tcBorders>
            <w:shd w:val="clear" w:color="auto" w:fill="auto"/>
            <w:noWrap/>
            <w:vAlign w:val="bottom"/>
            <w:hideMark/>
          </w:tcPr>
          <w:p w14:paraId="492D57C5"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c>
          <w:tcPr>
            <w:tcW w:w="1113" w:type="dxa"/>
            <w:tcBorders>
              <w:top w:val="nil"/>
              <w:left w:val="nil"/>
              <w:bottom w:val="nil"/>
              <w:right w:val="nil"/>
            </w:tcBorders>
            <w:shd w:val="clear" w:color="auto" w:fill="auto"/>
            <w:noWrap/>
            <w:vAlign w:val="bottom"/>
            <w:hideMark/>
          </w:tcPr>
          <w:p w14:paraId="6B8D0DF6"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r>
      <w:tr w:rsidR="007D28AD" w:rsidRPr="007D28AD" w14:paraId="6502AE11" w14:textId="77777777" w:rsidTr="007D28AD">
        <w:trPr>
          <w:trHeight w:val="175"/>
        </w:trPr>
        <w:tc>
          <w:tcPr>
            <w:tcW w:w="11237" w:type="dxa"/>
            <w:gridSpan w:val="5"/>
            <w:tcBorders>
              <w:top w:val="nil"/>
              <w:left w:val="nil"/>
              <w:bottom w:val="nil"/>
              <w:right w:val="nil"/>
            </w:tcBorders>
            <w:shd w:val="clear" w:color="auto" w:fill="auto"/>
            <w:noWrap/>
            <w:vAlign w:val="bottom"/>
            <w:hideMark/>
          </w:tcPr>
          <w:p w14:paraId="25C5E612" w14:textId="77777777" w:rsidR="007D28AD" w:rsidRPr="007D28AD" w:rsidRDefault="007D28AD" w:rsidP="007D28AD">
            <w:pPr>
              <w:spacing w:after="0" w:line="240" w:lineRule="auto"/>
              <w:rPr>
                <w:rFonts w:ascii="Calibri" w:eastAsia="Times New Roman" w:hAnsi="Calibri" w:cs="Calibri"/>
                <w:i/>
                <w:iCs/>
                <w:color w:val="808080"/>
                <w:sz w:val="24"/>
                <w:szCs w:val="24"/>
                <w:lang w:eastAsia="en-GB"/>
              </w:rPr>
            </w:pPr>
            <w:r w:rsidRPr="007D28AD">
              <w:rPr>
                <w:rFonts w:ascii="Calibri" w:eastAsia="Times New Roman" w:hAnsi="Calibri" w:cs="Calibri"/>
                <w:i/>
                <w:iCs/>
                <w:color w:val="808080"/>
                <w:sz w:val="24"/>
                <w:szCs w:val="24"/>
                <w:lang w:eastAsia="en-GB"/>
              </w:rPr>
              <w:t>Source: 2011 Census, The Office for National Statistics (ONS), © Crown Copyright , Table: QS108</w:t>
            </w:r>
          </w:p>
        </w:tc>
        <w:tc>
          <w:tcPr>
            <w:tcW w:w="1498" w:type="dxa"/>
            <w:tcBorders>
              <w:top w:val="nil"/>
              <w:left w:val="nil"/>
              <w:bottom w:val="nil"/>
              <w:right w:val="nil"/>
            </w:tcBorders>
            <w:shd w:val="clear" w:color="auto" w:fill="auto"/>
            <w:noWrap/>
            <w:vAlign w:val="bottom"/>
            <w:hideMark/>
          </w:tcPr>
          <w:p w14:paraId="3418046D" w14:textId="77777777" w:rsidR="007D28AD" w:rsidRPr="007D28AD" w:rsidRDefault="007D28AD" w:rsidP="007D28AD">
            <w:pPr>
              <w:spacing w:after="0" w:line="240" w:lineRule="auto"/>
              <w:rPr>
                <w:rFonts w:ascii="Calibri" w:eastAsia="Times New Roman" w:hAnsi="Calibri" w:cs="Calibri"/>
                <w:i/>
                <w:iCs/>
                <w:color w:val="808080"/>
                <w:sz w:val="24"/>
                <w:szCs w:val="24"/>
                <w:lang w:eastAsia="en-GB"/>
              </w:rPr>
            </w:pPr>
          </w:p>
        </w:tc>
        <w:tc>
          <w:tcPr>
            <w:tcW w:w="1113" w:type="dxa"/>
            <w:tcBorders>
              <w:top w:val="nil"/>
              <w:left w:val="nil"/>
              <w:bottom w:val="nil"/>
              <w:right w:val="nil"/>
            </w:tcBorders>
            <w:shd w:val="clear" w:color="auto" w:fill="auto"/>
            <w:noWrap/>
            <w:vAlign w:val="bottom"/>
            <w:hideMark/>
          </w:tcPr>
          <w:p w14:paraId="186E92CE" w14:textId="77777777" w:rsidR="007D28AD" w:rsidRPr="007D28AD" w:rsidRDefault="007D28AD" w:rsidP="007D28AD">
            <w:pPr>
              <w:spacing w:after="0" w:line="240" w:lineRule="auto"/>
              <w:rPr>
                <w:rFonts w:ascii="Times New Roman" w:eastAsia="Times New Roman" w:hAnsi="Times New Roman" w:cs="Times New Roman"/>
                <w:sz w:val="20"/>
                <w:szCs w:val="20"/>
                <w:lang w:eastAsia="en-GB"/>
              </w:rPr>
            </w:pPr>
          </w:p>
        </w:tc>
      </w:tr>
      <w:tr w:rsidR="007D28AD" w:rsidRPr="007D28AD" w14:paraId="609D5BE4" w14:textId="77777777" w:rsidTr="007D28AD">
        <w:trPr>
          <w:trHeight w:val="293"/>
        </w:trPr>
        <w:tc>
          <w:tcPr>
            <w:tcW w:w="4713" w:type="dxa"/>
            <w:tcBorders>
              <w:top w:val="single" w:sz="4" w:space="0" w:color="auto"/>
              <w:left w:val="nil"/>
              <w:bottom w:val="single" w:sz="4" w:space="0" w:color="auto"/>
              <w:right w:val="nil"/>
            </w:tcBorders>
            <w:shd w:val="clear" w:color="000000" w:fill="EEECE1"/>
            <w:noWrap/>
            <w:vAlign w:val="bottom"/>
            <w:hideMark/>
          </w:tcPr>
          <w:p w14:paraId="32DCBC16"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2011</w:t>
            </w:r>
          </w:p>
        </w:tc>
        <w:tc>
          <w:tcPr>
            <w:tcW w:w="3979" w:type="dxa"/>
            <w:gridSpan w:val="2"/>
            <w:tcBorders>
              <w:top w:val="single" w:sz="4" w:space="0" w:color="auto"/>
              <w:left w:val="nil"/>
              <w:bottom w:val="single" w:sz="4" w:space="0" w:color="auto"/>
              <w:right w:val="nil"/>
            </w:tcBorders>
            <w:shd w:val="clear" w:color="000000" w:fill="EEECE1"/>
            <w:vAlign w:val="bottom"/>
            <w:hideMark/>
          </w:tcPr>
          <w:p w14:paraId="59285FC6"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proofErr w:type="spellStart"/>
            <w:r w:rsidRPr="007D28AD">
              <w:rPr>
                <w:rFonts w:ascii="Calibri" w:eastAsia="Times New Roman" w:hAnsi="Calibri" w:cs="Calibri"/>
                <w:b/>
                <w:bCs/>
                <w:sz w:val="24"/>
                <w:szCs w:val="24"/>
                <w:lang w:eastAsia="en-GB"/>
              </w:rPr>
              <w:t>Frittenden</w:t>
            </w:r>
            <w:proofErr w:type="spellEnd"/>
            <w:r w:rsidRPr="007D28AD">
              <w:rPr>
                <w:rFonts w:ascii="Calibri" w:eastAsia="Times New Roman" w:hAnsi="Calibri" w:cs="Calibri"/>
                <w:b/>
                <w:bCs/>
                <w:sz w:val="24"/>
                <w:szCs w:val="24"/>
                <w:lang w:eastAsia="en-GB"/>
              </w:rPr>
              <w:t xml:space="preserve"> and Sissinghurst</w:t>
            </w:r>
          </w:p>
        </w:tc>
        <w:tc>
          <w:tcPr>
            <w:tcW w:w="2544" w:type="dxa"/>
            <w:gridSpan w:val="2"/>
            <w:tcBorders>
              <w:top w:val="single" w:sz="4" w:space="0" w:color="auto"/>
              <w:left w:val="nil"/>
              <w:bottom w:val="single" w:sz="4" w:space="0" w:color="auto"/>
              <w:right w:val="nil"/>
            </w:tcBorders>
            <w:shd w:val="clear" w:color="000000" w:fill="EEECE1"/>
            <w:noWrap/>
            <w:vAlign w:val="bottom"/>
            <w:hideMark/>
          </w:tcPr>
          <w:p w14:paraId="7CEF0937"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Tunbridge Wells</w:t>
            </w:r>
          </w:p>
        </w:tc>
        <w:tc>
          <w:tcPr>
            <w:tcW w:w="2612" w:type="dxa"/>
            <w:gridSpan w:val="2"/>
            <w:tcBorders>
              <w:top w:val="single" w:sz="4" w:space="0" w:color="auto"/>
              <w:left w:val="nil"/>
              <w:bottom w:val="single" w:sz="4" w:space="0" w:color="auto"/>
              <w:right w:val="nil"/>
            </w:tcBorders>
            <w:shd w:val="clear" w:color="000000" w:fill="EEECE1"/>
            <w:noWrap/>
            <w:vAlign w:val="bottom"/>
            <w:hideMark/>
          </w:tcPr>
          <w:p w14:paraId="79417E76" w14:textId="77777777" w:rsidR="007D28AD" w:rsidRPr="007D28AD" w:rsidRDefault="007D28AD" w:rsidP="007D28AD">
            <w:pPr>
              <w:spacing w:after="0" w:line="240" w:lineRule="auto"/>
              <w:jc w:val="center"/>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KCC Area</w:t>
            </w:r>
          </w:p>
        </w:tc>
      </w:tr>
      <w:tr w:rsidR="007D28AD" w:rsidRPr="007D28AD" w14:paraId="3E3CA5AC" w14:textId="77777777" w:rsidTr="007D28AD">
        <w:trPr>
          <w:trHeight w:val="352"/>
        </w:trPr>
        <w:tc>
          <w:tcPr>
            <w:tcW w:w="4713" w:type="dxa"/>
            <w:tcBorders>
              <w:top w:val="nil"/>
              <w:left w:val="nil"/>
              <w:bottom w:val="single" w:sz="4" w:space="0" w:color="auto"/>
              <w:right w:val="nil"/>
            </w:tcBorders>
            <w:shd w:val="clear" w:color="000000" w:fill="EEECE1"/>
            <w:noWrap/>
            <w:vAlign w:val="bottom"/>
            <w:hideMark/>
          </w:tcPr>
          <w:p w14:paraId="0FDB30BE"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w:t>
            </w:r>
          </w:p>
        </w:tc>
        <w:tc>
          <w:tcPr>
            <w:tcW w:w="2479" w:type="dxa"/>
            <w:tcBorders>
              <w:top w:val="nil"/>
              <w:left w:val="nil"/>
              <w:bottom w:val="single" w:sz="4" w:space="0" w:color="auto"/>
              <w:right w:val="nil"/>
            </w:tcBorders>
            <w:shd w:val="clear" w:color="000000" w:fill="EEECE1"/>
            <w:noWrap/>
            <w:vAlign w:val="bottom"/>
            <w:hideMark/>
          </w:tcPr>
          <w:p w14:paraId="66E9A69D"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No.</w:t>
            </w:r>
          </w:p>
        </w:tc>
        <w:tc>
          <w:tcPr>
            <w:tcW w:w="1500" w:type="dxa"/>
            <w:tcBorders>
              <w:top w:val="nil"/>
              <w:left w:val="nil"/>
              <w:bottom w:val="single" w:sz="4" w:space="0" w:color="auto"/>
              <w:right w:val="nil"/>
            </w:tcBorders>
            <w:shd w:val="clear" w:color="000000" w:fill="EEECE1"/>
            <w:vAlign w:val="bottom"/>
            <w:hideMark/>
          </w:tcPr>
          <w:p w14:paraId="2CA9BAB7"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of 16+ pop</w:t>
            </w:r>
          </w:p>
        </w:tc>
        <w:tc>
          <w:tcPr>
            <w:tcW w:w="1431" w:type="dxa"/>
            <w:tcBorders>
              <w:top w:val="nil"/>
              <w:left w:val="nil"/>
              <w:bottom w:val="single" w:sz="4" w:space="0" w:color="auto"/>
              <w:right w:val="nil"/>
            </w:tcBorders>
            <w:shd w:val="clear" w:color="000000" w:fill="EEECE1"/>
            <w:noWrap/>
            <w:vAlign w:val="bottom"/>
            <w:hideMark/>
          </w:tcPr>
          <w:p w14:paraId="066CC49E"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No.</w:t>
            </w:r>
          </w:p>
        </w:tc>
        <w:tc>
          <w:tcPr>
            <w:tcW w:w="1113" w:type="dxa"/>
            <w:tcBorders>
              <w:top w:val="nil"/>
              <w:left w:val="nil"/>
              <w:bottom w:val="single" w:sz="4" w:space="0" w:color="auto"/>
              <w:right w:val="nil"/>
            </w:tcBorders>
            <w:shd w:val="clear" w:color="000000" w:fill="EEECE1"/>
            <w:vAlign w:val="bottom"/>
            <w:hideMark/>
          </w:tcPr>
          <w:p w14:paraId="15BF957A"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of 16+ pop</w:t>
            </w:r>
          </w:p>
        </w:tc>
        <w:tc>
          <w:tcPr>
            <w:tcW w:w="1498" w:type="dxa"/>
            <w:tcBorders>
              <w:top w:val="nil"/>
              <w:left w:val="nil"/>
              <w:bottom w:val="single" w:sz="4" w:space="0" w:color="auto"/>
              <w:right w:val="nil"/>
            </w:tcBorders>
            <w:shd w:val="clear" w:color="000000" w:fill="EEECE1"/>
            <w:noWrap/>
            <w:vAlign w:val="bottom"/>
            <w:hideMark/>
          </w:tcPr>
          <w:p w14:paraId="71D62602"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No.</w:t>
            </w:r>
          </w:p>
        </w:tc>
        <w:tc>
          <w:tcPr>
            <w:tcW w:w="1113" w:type="dxa"/>
            <w:tcBorders>
              <w:top w:val="nil"/>
              <w:left w:val="nil"/>
              <w:bottom w:val="single" w:sz="4" w:space="0" w:color="auto"/>
              <w:right w:val="nil"/>
            </w:tcBorders>
            <w:shd w:val="clear" w:color="000000" w:fill="EEECE1"/>
            <w:vAlign w:val="bottom"/>
            <w:hideMark/>
          </w:tcPr>
          <w:p w14:paraId="3F7D1FE0"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  of 16+ pop</w:t>
            </w:r>
          </w:p>
        </w:tc>
      </w:tr>
      <w:tr w:rsidR="007D28AD" w:rsidRPr="007D28AD" w14:paraId="0FC1EABC" w14:textId="77777777" w:rsidTr="007D28AD">
        <w:trPr>
          <w:trHeight w:val="279"/>
        </w:trPr>
        <w:tc>
          <w:tcPr>
            <w:tcW w:w="4713" w:type="dxa"/>
            <w:tcBorders>
              <w:top w:val="nil"/>
              <w:left w:val="nil"/>
              <w:bottom w:val="single" w:sz="4" w:space="0" w:color="auto"/>
              <w:right w:val="nil"/>
            </w:tcBorders>
            <w:shd w:val="clear" w:color="auto" w:fill="auto"/>
            <w:noWrap/>
            <w:vAlign w:val="bottom"/>
            <w:hideMark/>
          </w:tcPr>
          <w:p w14:paraId="37AC9465" w14:textId="77777777" w:rsidR="007D28AD" w:rsidRPr="007D28AD" w:rsidRDefault="007D28AD" w:rsidP="007D28AD">
            <w:pPr>
              <w:spacing w:after="0" w:line="240" w:lineRule="auto"/>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Population age 16+</w:t>
            </w:r>
          </w:p>
        </w:tc>
        <w:tc>
          <w:tcPr>
            <w:tcW w:w="2479" w:type="dxa"/>
            <w:tcBorders>
              <w:top w:val="nil"/>
              <w:left w:val="nil"/>
              <w:bottom w:val="single" w:sz="4" w:space="0" w:color="auto"/>
              <w:right w:val="nil"/>
            </w:tcBorders>
            <w:shd w:val="clear" w:color="auto" w:fill="auto"/>
            <w:noWrap/>
            <w:vAlign w:val="bottom"/>
            <w:hideMark/>
          </w:tcPr>
          <w:p w14:paraId="72C5C985"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1,739</w:t>
            </w:r>
          </w:p>
        </w:tc>
        <w:tc>
          <w:tcPr>
            <w:tcW w:w="1500" w:type="dxa"/>
            <w:tcBorders>
              <w:top w:val="nil"/>
              <w:left w:val="nil"/>
              <w:bottom w:val="single" w:sz="4" w:space="0" w:color="auto"/>
              <w:right w:val="nil"/>
            </w:tcBorders>
            <w:shd w:val="clear" w:color="auto" w:fill="auto"/>
            <w:noWrap/>
            <w:vAlign w:val="bottom"/>
            <w:hideMark/>
          </w:tcPr>
          <w:p w14:paraId="28D0E390"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100%</w:t>
            </w:r>
          </w:p>
        </w:tc>
        <w:tc>
          <w:tcPr>
            <w:tcW w:w="1431" w:type="dxa"/>
            <w:tcBorders>
              <w:top w:val="nil"/>
              <w:left w:val="nil"/>
              <w:bottom w:val="single" w:sz="4" w:space="0" w:color="auto"/>
              <w:right w:val="nil"/>
            </w:tcBorders>
            <w:shd w:val="clear" w:color="auto" w:fill="auto"/>
            <w:noWrap/>
            <w:vAlign w:val="bottom"/>
            <w:hideMark/>
          </w:tcPr>
          <w:p w14:paraId="70B6C2AF"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89,556</w:t>
            </w:r>
          </w:p>
        </w:tc>
        <w:tc>
          <w:tcPr>
            <w:tcW w:w="1113" w:type="dxa"/>
            <w:tcBorders>
              <w:top w:val="nil"/>
              <w:left w:val="nil"/>
              <w:bottom w:val="single" w:sz="4" w:space="0" w:color="auto"/>
              <w:right w:val="nil"/>
            </w:tcBorders>
            <w:shd w:val="clear" w:color="auto" w:fill="auto"/>
            <w:noWrap/>
            <w:vAlign w:val="bottom"/>
            <w:hideMark/>
          </w:tcPr>
          <w:p w14:paraId="2E579655"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100%</w:t>
            </w:r>
          </w:p>
        </w:tc>
        <w:tc>
          <w:tcPr>
            <w:tcW w:w="1498" w:type="dxa"/>
            <w:tcBorders>
              <w:top w:val="nil"/>
              <w:left w:val="nil"/>
              <w:bottom w:val="single" w:sz="4" w:space="0" w:color="auto"/>
              <w:right w:val="nil"/>
            </w:tcBorders>
            <w:shd w:val="clear" w:color="auto" w:fill="auto"/>
            <w:noWrap/>
            <w:vAlign w:val="bottom"/>
            <w:hideMark/>
          </w:tcPr>
          <w:p w14:paraId="712EFDF0"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1,154,344</w:t>
            </w:r>
          </w:p>
        </w:tc>
        <w:tc>
          <w:tcPr>
            <w:tcW w:w="1113" w:type="dxa"/>
            <w:tcBorders>
              <w:top w:val="nil"/>
              <w:left w:val="nil"/>
              <w:bottom w:val="single" w:sz="4" w:space="0" w:color="auto"/>
              <w:right w:val="nil"/>
            </w:tcBorders>
            <w:shd w:val="clear" w:color="auto" w:fill="auto"/>
            <w:noWrap/>
            <w:vAlign w:val="bottom"/>
            <w:hideMark/>
          </w:tcPr>
          <w:p w14:paraId="32D0CFD5" w14:textId="77777777" w:rsidR="007D28AD" w:rsidRPr="007D28AD" w:rsidRDefault="007D28AD" w:rsidP="007D28AD">
            <w:pPr>
              <w:spacing w:after="0" w:line="240" w:lineRule="auto"/>
              <w:jc w:val="right"/>
              <w:rPr>
                <w:rFonts w:ascii="Calibri" w:eastAsia="Times New Roman" w:hAnsi="Calibri" w:cs="Calibri"/>
                <w:b/>
                <w:bCs/>
                <w:sz w:val="24"/>
                <w:szCs w:val="24"/>
                <w:lang w:eastAsia="en-GB"/>
              </w:rPr>
            </w:pPr>
            <w:r w:rsidRPr="007D28AD">
              <w:rPr>
                <w:rFonts w:ascii="Calibri" w:eastAsia="Times New Roman" w:hAnsi="Calibri" w:cs="Calibri"/>
                <w:b/>
                <w:bCs/>
                <w:sz w:val="24"/>
                <w:szCs w:val="24"/>
                <w:lang w:eastAsia="en-GB"/>
              </w:rPr>
              <w:t>100%</w:t>
            </w:r>
          </w:p>
        </w:tc>
      </w:tr>
      <w:tr w:rsidR="007D28AD" w:rsidRPr="007D28AD" w14:paraId="72A06BE7" w14:textId="77777777" w:rsidTr="007D28AD">
        <w:trPr>
          <w:trHeight w:val="279"/>
        </w:trPr>
        <w:tc>
          <w:tcPr>
            <w:tcW w:w="4713" w:type="dxa"/>
            <w:tcBorders>
              <w:top w:val="nil"/>
              <w:left w:val="nil"/>
              <w:bottom w:val="nil"/>
              <w:right w:val="nil"/>
            </w:tcBorders>
            <w:shd w:val="clear" w:color="auto" w:fill="auto"/>
            <w:noWrap/>
            <w:vAlign w:val="bottom"/>
            <w:hideMark/>
          </w:tcPr>
          <w:p w14:paraId="1D56E54C"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lastRenderedPageBreak/>
              <w:t>Living in a couple</w:t>
            </w:r>
          </w:p>
        </w:tc>
        <w:tc>
          <w:tcPr>
            <w:tcW w:w="2479" w:type="dxa"/>
            <w:tcBorders>
              <w:top w:val="nil"/>
              <w:left w:val="nil"/>
              <w:bottom w:val="nil"/>
              <w:right w:val="nil"/>
            </w:tcBorders>
            <w:shd w:val="clear" w:color="auto" w:fill="auto"/>
            <w:noWrap/>
            <w:vAlign w:val="bottom"/>
            <w:hideMark/>
          </w:tcPr>
          <w:p w14:paraId="29A75486"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1,228</w:t>
            </w:r>
          </w:p>
        </w:tc>
        <w:tc>
          <w:tcPr>
            <w:tcW w:w="1500" w:type="dxa"/>
            <w:tcBorders>
              <w:top w:val="nil"/>
              <w:left w:val="nil"/>
              <w:bottom w:val="nil"/>
              <w:right w:val="nil"/>
            </w:tcBorders>
            <w:shd w:val="clear" w:color="auto" w:fill="auto"/>
            <w:noWrap/>
            <w:vAlign w:val="bottom"/>
            <w:hideMark/>
          </w:tcPr>
          <w:p w14:paraId="13627033"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70.6%</w:t>
            </w:r>
          </w:p>
        </w:tc>
        <w:tc>
          <w:tcPr>
            <w:tcW w:w="1431" w:type="dxa"/>
            <w:tcBorders>
              <w:top w:val="nil"/>
              <w:left w:val="nil"/>
              <w:bottom w:val="nil"/>
              <w:right w:val="nil"/>
            </w:tcBorders>
            <w:shd w:val="clear" w:color="auto" w:fill="auto"/>
            <w:noWrap/>
            <w:vAlign w:val="bottom"/>
            <w:hideMark/>
          </w:tcPr>
          <w:p w14:paraId="42770DFF"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56,138</w:t>
            </w:r>
          </w:p>
        </w:tc>
        <w:tc>
          <w:tcPr>
            <w:tcW w:w="1113" w:type="dxa"/>
            <w:tcBorders>
              <w:top w:val="nil"/>
              <w:left w:val="nil"/>
              <w:bottom w:val="nil"/>
              <w:right w:val="nil"/>
            </w:tcBorders>
            <w:shd w:val="clear" w:color="auto" w:fill="auto"/>
            <w:noWrap/>
            <w:vAlign w:val="bottom"/>
            <w:hideMark/>
          </w:tcPr>
          <w:p w14:paraId="6C60D5B0"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62.7%</w:t>
            </w:r>
          </w:p>
        </w:tc>
        <w:tc>
          <w:tcPr>
            <w:tcW w:w="1498" w:type="dxa"/>
            <w:tcBorders>
              <w:top w:val="nil"/>
              <w:left w:val="nil"/>
              <w:bottom w:val="nil"/>
              <w:right w:val="nil"/>
            </w:tcBorders>
            <w:shd w:val="clear" w:color="auto" w:fill="auto"/>
            <w:noWrap/>
            <w:vAlign w:val="bottom"/>
            <w:hideMark/>
          </w:tcPr>
          <w:p w14:paraId="59F2A9E9"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705,406</w:t>
            </w:r>
          </w:p>
        </w:tc>
        <w:tc>
          <w:tcPr>
            <w:tcW w:w="1113" w:type="dxa"/>
            <w:tcBorders>
              <w:top w:val="nil"/>
              <w:left w:val="nil"/>
              <w:bottom w:val="nil"/>
              <w:right w:val="nil"/>
            </w:tcBorders>
            <w:shd w:val="clear" w:color="auto" w:fill="auto"/>
            <w:noWrap/>
            <w:vAlign w:val="bottom"/>
            <w:hideMark/>
          </w:tcPr>
          <w:p w14:paraId="4D6D3BEA"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61.1%</w:t>
            </w:r>
          </w:p>
        </w:tc>
      </w:tr>
      <w:tr w:rsidR="007D28AD" w:rsidRPr="007D28AD" w14:paraId="3EAC7354" w14:textId="77777777" w:rsidTr="007D28AD">
        <w:trPr>
          <w:trHeight w:val="175"/>
        </w:trPr>
        <w:tc>
          <w:tcPr>
            <w:tcW w:w="4713" w:type="dxa"/>
            <w:tcBorders>
              <w:top w:val="nil"/>
              <w:left w:val="nil"/>
              <w:bottom w:val="nil"/>
              <w:right w:val="nil"/>
            </w:tcBorders>
            <w:shd w:val="clear" w:color="auto" w:fill="auto"/>
            <w:vAlign w:val="bottom"/>
            <w:hideMark/>
          </w:tcPr>
          <w:p w14:paraId="0F586C57" w14:textId="77777777" w:rsidR="007D28AD" w:rsidRPr="007D28AD" w:rsidRDefault="007D28AD" w:rsidP="007D28AD">
            <w:pPr>
              <w:spacing w:after="0" w:line="240" w:lineRule="auto"/>
              <w:ind w:firstLineChars="200" w:firstLine="48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Married</w:t>
            </w:r>
          </w:p>
        </w:tc>
        <w:tc>
          <w:tcPr>
            <w:tcW w:w="2479" w:type="dxa"/>
            <w:tcBorders>
              <w:top w:val="nil"/>
              <w:left w:val="nil"/>
              <w:bottom w:val="nil"/>
              <w:right w:val="nil"/>
            </w:tcBorders>
            <w:shd w:val="clear" w:color="auto" w:fill="auto"/>
            <w:noWrap/>
            <w:vAlign w:val="bottom"/>
            <w:hideMark/>
          </w:tcPr>
          <w:p w14:paraId="4E40FCF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1,038</w:t>
            </w:r>
          </w:p>
        </w:tc>
        <w:tc>
          <w:tcPr>
            <w:tcW w:w="1500" w:type="dxa"/>
            <w:tcBorders>
              <w:top w:val="nil"/>
              <w:left w:val="nil"/>
              <w:bottom w:val="nil"/>
              <w:right w:val="nil"/>
            </w:tcBorders>
            <w:shd w:val="clear" w:color="auto" w:fill="auto"/>
            <w:noWrap/>
            <w:vAlign w:val="bottom"/>
            <w:hideMark/>
          </w:tcPr>
          <w:p w14:paraId="2E35E59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59.7%</w:t>
            </w:r>
          </w:p>
        </w:tc>
        <w:tc>
          <w:tcPr>
            <w:tcW w:w="1431" w:type="dxa"/>
            <w:tcBorders>
              <w:top w:val="nil"/>
              <w:left w:val="nil"/>
              <w:bottom w:val="nil"/>
              <w:right w:val="nil"/>
            </w:tcBorders>
            <w:shd w:val="clear" w:color="auto" w:fill="auto"/>
            <w:noWrap/>
            <w:vAlign w:val="bottom"/>
            <w:hideMark/>
          </w:tcPr>
          <w:p w14:paraId="64B521A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44,492</w:t>
            </w:r>
          </w:p>
        </w:tc>
        <w:tc>
          <w:tcPr>
            <w:tcW w:w="1113" w:type="dxa"/>
            <w:tcBorders>
              <w:top w:val="nil"/>
              <w:left w:val="nil"/>
              <w:bottom w:val="nil"/>
              <w:right w:val="nil"/>
            </w:tcBorders>
            <w:shd w:val="clear" w:color="auto" w:fill="auto"/>
            <w:noWrap/>
            <w:vAlign w:val="bottom"/>
            <w:hideMark/>
          </w:tcPr>
          <w:p w14:paraId="13D9CB8F"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49.7%</w:t>
            </w:r>
          </w:p>
        </w:tc>
        <w:tc>
          <w:tcPr>
            <w:tcW w:w="1498" w:type="dxa"/>
            <w:tcBorders>
              <w:top w:val="nil"/>
              <w:left w:val="nil"/>
              <w:bottom w:val="nil"/>
              <w:right w:val="nil"/>
            </w:tcBorders>
            <w:shd w:val="clear" w:color="auto" w:fill="auto"/>
            <w:noWrap/>
            <w:vAlign w:val="bottom"/>
            <w:hideMark/>
          </w:tcPr>
          <w:p w14:paraId="2562DB0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558,238</w:t>
            </w:r>
          </w:p>
        </w:tc>
        <w:tc>
          <w:tcPr>
            <w:tcW w:w="1113" w:type="dxa"/>
            <w:tcBorders>
              <w:top w:val="nil"/>
              <w:left w:val="nil"/>
              <w:bottom w:val="nil"/>
              <w:right w:val="nil"/>
            </w:tcBorders>
            <w:shd w:val="clear" w:color="auto" w:fill="auto"/>
            <w:noWrap/>
            <w:vAlign w:val="bottom"/>
            <w:hideMark/>
          </w:tcPr>
          <w:p w14:paraId="5C79909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48.4%</w:t>
            </w:r>
          </w:p>
        </w:tc>
      </w:tr>
      <w:tr w:rsidR="007D28AD" w:rsidRPr="007D28AD" w14:paraId="6FC7F32C" w14:textId="77777777" w:rsidTr="007D28AD">
        <w:trPr>
          <w:trHeight w:val="175"/>
        </w:trPr>
        <w:tc>
          <w:tcPr>
            <w:tcW w:w="4713" w:type="dxa"/>
            <w:tcBorders>
              <w:top w:val="nil"/>
              <w:left w:val="nil"/>
              <w:bottom w:val="nil"/>
              <w:right w:val="nil"/>
            </w:tcBorders>
            <w:shd w:val="clear" w:color="auto" w:fill="auto"/>
            <w:vAlign w:val="bottom"/>
            <w:hideMark/>
          </w:tcPr>
          <w:p w14:paraId="78D13720" w14:textId="77777777" w:rsidR="007D28AD" w:rsidRPr="007D28AD" w:rsidRDefault="007D28AD" w:rsidP="007D28AD">
            <w:pPr>
              <w:spacing w:after="0" w:line="240" w:lineRule="auto"/>
              <w:ind w:firstLineChars="200" w:firstLine="48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Cohabiting (opposite sex)</w:t>
            </w:r>
          </w:p>
        </w:tc>
        <w:tc>
          <w:tcPr>
            <w:tcW w:w="2479" w:type="dxa"/>
            <w:tcBorders>
              <w:top w:val="nil"/>
              <w:left w:val="nil"/>
              <w:bottom w:val="nil"/>
              <w:right w:val="nil"/>
            </w:tcBorders>
            <w:shd w:val="clear" w:color="auto" w:fill="auto"/>
            <w:noWrap/>
            <w:vAlign w:val="bottom"/>
            <w:hideMark/>
          </w:tcPr>
          <w:p w14:paraId="0D3CD01F"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170</w:t>
            </w:r>
          </w:p>
        </w:tc>
        <w:tc>
          <w:tcPr>
            <w:tcW w:w="1500" w:type="dxa"/>
            <w:tcBorders>
              <w:top w:val="nil"/>
              <w:left w:val="nil"/>
              <w:bottom w:val="nil"/>
              <w:right w:val="nil"/>
            </w:tcBorders>
            <w:shd w:val="clear" w:color="auto" w:fill="auto"/>
            <w:noWrap/>
            <w:vAlign w:val="bottom"/>
            <w:hideMark/>
          </w:tcPr>
          <w:p w14:paraId="7108F4B9"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9.8%</w:t>
            </w:r>
          </w:p>
        </w:tc>
        <w:tc>
          <w:tcPr>
            <w:tcW w:w="1431" w:type="dxa"/>
            <w:tcBorders>
              <w:top w:val="nil"/>
              <w:left w:val="nil"/>
              <w:bottom w:val="nil"/>
              <w:right w:val="nil"/>
            </w:tcBorders>
            <w:shd w:val="clear" w:color="auto" w:fill="auto"/>
            <w:noWrap/>
            <w:vAlign w:val="bottom"/>
            <w:hideMark/>
          </w:tcPr>
          <w:p w14:paraId="7FA157A3"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10,818</w:t>
            </w:r>
          </w:p>
        </w:tc>
        <w:tc>
          <w:tcPr>
            <w:tcW w:w="1113" w:type="dxa"/>
            <w:tcBorders>
              <w:top w:val="nil"/>
              <w:left w:val="nil"/>
              <w:bottom w:val="nil"/>
              <w:right w:val="nil"/>
            </w:tcBorders>
            <w:shd w:val="clear" w:color="auto" w:fill="auto"/>
            <w:noWrap/>
            <w:vAlign w:val="bottom"/>
            <w:hideMark/>
          </w:tcPr>
          <w:p w14:paraId="6BAC00E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12.1%</w:t>
            </w:r>
          </w:p>
        </w:tc>
        <w:tc>
          <w:tcPr>
            <w:tcW w:w="1498" w:type="dxa"/>
            <w:tcBorders>
              <w:top w:val="nil"/>
              <w:left w:val="nil"/>
              <w:bottom w:val="nil"/>
              <w:right w:val="nil"/>
            </w:tcBorders>
            <w:shd w:val="clear" w:color="auto" w:fill="auto"/>
            <w:noWrap/>
            <w:vAlign w:val="bottom"/>
            <w:hideMark/>
          </w:tcPr>
          <w:p w14:paraId="40AC4F8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138,424</w:t>
            </w:r>
          </w:p>
        </w:tc>
        <w:tc>
          <w:tcPr>
            <w:tcW w:w="1113" w:type="dxa"/>
            <w:tcBorders>
              <w:top w:val="nil"/>
              <w:left w:val="nil"/>
              <w:bottom w:val="nil"/>
              <w:right w:val="nil"/>
            </w:tcBorders>
            <w:shd w:val="clear" w:color="auto" w:fill="auto"/>
            <w:noWrap/>
            <w:vAlign w:val="bottom"/>
            <w:hideMark/>
          </w:tcPr>
          <w:p w14:paraId="2D74AAC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12.0%</w:t>
            </w:r>
          </w:p>
        </w:tc>
      </w:tr>
      <w:tr w:rsidR="007D28AD" w:rsidRPr="007D28AD" w14:paraId="6BFE2160" w14:textId="77777777" w:rsidTr="007D28AD">
        <w:trPr>
          <w:trHeight w:val="369"/>
        </w:trPr>
        <w:tc>
          <w:tcPr>
            <w:tcW w:w="4713" w:type="dxa"/>
            <w:tcBorders>
              <w:top w:val="nil"/>
              <w:left w:val="nil"/>
              <w:bottom w:val="single" w:sz="4" w:space="0" w:color="auto"/>
              <w:right w:val="nil"/>
            </w:tcBorders>
            <w:shd w:val="clear" w:color="auto" w:fill="auto"/>
            <w:vAlign w:val="bottom"/>
            <w:hideMark/>
          </w:tcPr>
          <w:p w14:paraId="64C8D43F" w14:textId="77777777" w:rsidR="007D28AD" w:rsidRPr="007D28AD" w:rsidRDefault="007D28AD" w:rsidP="007D28AD">
            <w:pPr>
              <w:spacing w:after="0" w:line="240" w:lineRule="auto"/>
              <w:ind w:firstLineChars="200" w:firstLine="48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In a registered same-sex civil partnership or cohabiting (same-sex)</w:t>
            </w:r>
          </w:p>
        </w:tc>
        <w:tc>
          <w:tcPr>
            <w:tcW w:w="2479" w:type="dxa"/>
            <w:tcBorders>
              <w:top w:val="nil"/>
              <w:left w:val="nil"/>
              <w:bottom w:val="single" w:sz="4" w:space="0" w:color="auto"/>
              <w:right w:val="nil"/>
            </w:tcBorders>
            <w:shd w:val="clear" w:color="auto" w:fill="auto"/>
            <w:noWrap/>
            <w:vAlign w:val="bottom"/>
            <w:hideMark/>
          </w:tcPr>
          <w:p w14:paraId="0783591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20</w:t>
            </w:r>
          </w:p>
        </w:tc>
        <w:tc>
          <w:tcPr>
            <w:tcW w:w="1500" w:type="dxa"/>
            <w:tcBorders>
              <w:top w:val="nil"/>
              <w:left w:val="nil"/>
              <w:bottom w:val="single" w:sz="4" w:space="0" w:color="auto"/>
              <w:right w:val="nil"/>
            </w:tcBorders>
            <w:shd w:val="clear" w:color="auto" w:fill="auto"/>
            <w:noWrap/>
            <w:vAlign w:val="bottom"/>
            <w:hideMark/>
          </w:tcPr>
          <w:p w14:paraId="54FCB565"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1.2%</w:t>
            </w:r>
          </w:p>
        </w:tc>
        <w:tc>
          <w:tcPr>
            <w:tcW w:w="1431" w:type="dxa"/>
            <w:tcBorders>
              <w:top w:val="nil"/>
              <w:left w:val="nil"/>
              <w:bottom w:val="single" w:sz="4" w:space="0" w:color="auto"/>
              <w:right w:val="nil"/>
            </w:tcBorders>
            <w:shd w:val="clear" w:color="auto" w:fill="auto"/>
            <w:noWrap/>
            <w:vAlign w:val="bottom"/>
            <w:hideMark/>
          </w:tcPr>
          <w:p w14:paraId="7DC7C3D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828</w:t>
            </w:r>
          </w:p>
        </w:tc>
        <w:tc>
          <w:tcPr>
            <w:tcW w:w="1113" w:type="dxa"/>
            <w:tcBorders>
              <w:top w:val="nil"/>
              <w:left w:val="nil"/>
              <w:bottom w:val="single" w:sz="4" w:space="0" w:color="auto"/>
              <w:right w:val="nil"/>
            </w:tcBorders>
            <w:shd w:val="clear" w:color="auto" w:fill="auto"/>
            <w:noWrap/>
            <w:vAlign w:val="bottom"/>
            <w:hideMark/>
          </w:tcPr>
          <w:p w14:paraId="73B0513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0.9%</w:t>
            </w:r>
          </w:p>
        </w:tc>
        <w:tc>
          <w:tcPr>
            <w:tcW w:w="1498" w:type="dxa"/>
            <w:tcBorders>
              <w:top w:val="nil"/>
              <w:left w:val="nil"/>
              <w:bottom w:val="single" w:sz="4" w:space="0" w:color="auto"/>
              <w:right w:val="nil"/>
            </w:tcBorders>
            <w:shd w:val="clear" w:color="auto" w:fill="auto"/>
            <w:noWrap/>
            <w:vAlign w:val="bottom"/>
            <w:hideMark/>
          </w:tcPr>
          <w:p w14:paraId="4E28839F"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8,744</w:t>
            </w:r>
          </w:p>
        </w:tc>
        <w:tc>
          <w:tcPr>
            <w:tcW w:w="1113" w:type="dxa"/>
            <w:tcBorders>
              <w:top w:val="nil"/>
              <w:left w:val="nil"/>
              <w:bottom w:val="single" w:sz="4" w:space="0" w:color="auto"/>
              <w:right w:val="nil"/>
            </w:tcBorders>
            <w:shd w:val="clear" w:color="auto" w:fill="auto"/>
            <w:noWrap/>
            <w:vAlign w:val="bottom"/>
            <w:hideMark/>
          </w:tcPr>
          <w:p w14:paraId="034E401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0.8%</w:t>
            </w:r>
          </w:p>
        </w:tc>
      </w:tr>
      <w:tr w:rsidR="007D28AD" w:rsidRPr="007D28AD" w14:paraId="268DC6C4" w14:textId="77777777" w:rsidTr="007D28AD">
        <w:trPr>
          <w:trHeight w:val="279"/>
        </w:trPr>
        <w:tc>
          <w:tcPr>
            <w:tcW w:w="4713" w:type="dxa"/>
            <w:tcBorders>
              <w:top w:val="nil"/>
              <w:left w:val="nil"/>
              <w:bottom w:val="nil"/>
              <w:right w:val="nil"/>
            </w:tcBorders>
            <w:shd w:val="clear" w:color="auto" w:fill="auto"/>
            <w:vAlign w:val="bottom"/>
            <w:hideMark/>
          </w:tcPr>
          <w:p w14:paraId="0F534A5B" w14:textId="77777777" w:rsidR="007D28AD" w:rsidRPr="007D28AD" w:rsidRDefault="007D28AD" w:rsidP="007D28AD">
            <w:pPr>
              <w:spacing w:after="0" w:line="240" w:lineRule="auto"/>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Not living in a couple</w:t>
            </w:r>
          </w:p>
        </w:tc>
        <w:tc>
          <w:tcPr>
            <w:tcW w:w="2479" w:type="dxa"/>
            <w:tcBorders>
              <w:top w:val="nil"/>
              <w:left w:val="nil"/>
              <w:bottom w:val="nil"/>
              <w:right w:val="nil"/>
            </w:tcBorders>
            <w:shd w:val="clear" w:color="auto" w:fill="auto"/>
            <w:noWrap/>
            <w:vAlign w:val="bottom"/>
            <w:hideMark/>
          </w:tcPr>
          <w:p w14:paraId="09582D73"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511</w:t>
            </w:r>
          </w:p>
        </w:tc>
        <w:tc>
          <w:tcPr>
            <w:tcW w:w="1500" w:type="dxa"/>
            <w:tcBorders>
              <w:top w:val="nil"/>
              <w:left w:val="nil"/>
              <w:bottom w:val="nil"/>
              <w:right w:val="nil"/>
            </w:tcBorders>
            <w:shd w:val="clear" w:color="auto" w:fill="auto"/>
            <w:noWrap/>
            <w:vAlign w:val="bottom"/>
            <w:hideMark/>
          </w:tcPr>
          <w:p w14:paraId="16D44496"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29.4%</w:t>
            </w:r>
          </w:p>
        </w:tc>
        <w:tc>
          <w:tcPr>
            <w:tcW w:w="1431" w:type="dxa"/>
            <w:tcBorders>
              <w:top w:val="nil"/>
              <w:left w:val="nil"/>
              <w:bottom w:val="nil"/>
              <w:right w:val="nil"/>
            </w:tcBorders>
            <w:shd w:val="clear" w:color="auto" w:fill="auto"/>
            <w:noWrap/>
            <w:vAlign w:val="bottom"/>
            <w:hideMark/>
          </w:tcPr>
          <w:p w14:paraId="6857DD9F"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33,418</w:t>
            </w:r>
          </w:p>
        </w:tc>
        <w:tc>
          <w:tcPr>
            <w:tcW w:w="1113" w:type="dxa"/>
            <w:tcBorders>
              <w:top w:val="nil"/>
              <w:left w:val="nil"/>
              <w:bottom w:val="nil"/>
              <w:right w:val="nil"/>
            </w:tcBorders>
            <w:shd w:val="clear" w:color="auto" w:fill="auto"/>
            <w:noWrap/>
            <w:vAlign w:val="bottom"/>
            <w:hideMark/>
          </w:tcPr>
          <w:p w14:paraId="0DDE0045"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37.3%</w:t>
            </w:r>
          </w:p>
        </w:tc>
        <w:tc>
          <w:tcPr>
            <w:tcW w:w="1498" w:type="dxa"/>
            <w:tcBorders>
              <w:top w:val="nil"/>
              <w:left w:val="nil"/>
              <w:bottom w:val="nil"/>
              <w:right w:val="nil"/>
            </w:tcBorders>
            <w:shd w:val="clear" w:color="auto" w:fill="auto"/>
            <w:noWrap/>
            <w:vAlign w:val="bottom"/>
            <w:hideMark/>
          </w:tcPr>
          <w:p w14:paraId="18BD12F0"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448,938</w:t>
            </w:r>
          </w:p>
        </w:tc>
        <w:tc>
          <w:tcPr>
            <w:tcW w:w="1113" w:type="dxa"/>
            <w:tcBorders>
              <w:top w:val="nil"/>
              <w:left w:val="nil"/>
              <w:bottom w:val="nil"/>
              <w:right w:val="nil"/>
            </w:tcBorders>
            <w:shd w:val="clear" w:color="auto" w:fill="auto"/>
            <w:noWrap/>
            <w:vAlign w:val="bottom"/>
            <w:hideMark/>
          </w:tcPr>
          <w:p w14:paraId="288C39AF" w14:textId="77777777" w:rsidR="007D28AD" w:rsidRPr="007D28AD" w:rsidRDefault="007D28AD" w:rsidP="007D28AD">
            <w:pPr>
              <w:spacing w:after="0" w:line="240" w:lineRule="auto"/>
              <w:jc w:val="right"/>
              <w:rPr>
                <w:rFonts w:ascii="Calibri" w:eastAsia="Times New Roman" w:hAnsi="Calibri" w:cs="Calibri"/>
                <w:sz w:val="24"/>
                <w:szCs w:val="24"/>
                <w:lang w:eastAsia="en-GB"/>
              </w:rPr>
            </w:pPr>
            <w:r w:rsidRPr="007D28AD">
              <w:rPr>
                <w:rFonts w:ascii="Calibri" w:eastAsia="Times New Roman" w:hAnsi="Calibri" w:cs="Calibri"/>
                <w:sz w:val="24"/>
                <w:szCs w:val="24"/>
                <w:lang w:eastAsia="en-GB"/>
              </w:rPr>
              <w:t>38.9%</w:t>
            </w:r>
          </w:p>
        </w:tc>
      </w:tr>
      <w:tr w:rsidR="007D28AD" w:rsidRPr="007D28AD" w14:paraId="392D7F89" w14:textId="77777777" w:rsidTr="007D28AD">
        <w:trPr>
          <w:trHeight w:val="528"/>
        </w:trPr>
        <w:tc>
          <w:tcPr>
            <w:tcW w:w="4713" w:type="dxa"/>
            <w:tcBorders>
              <w:top w:val="nil"/>
              <w:left w:val="nil"/>
              <w:bottom w:val="nil"/>
              <w:right w:val="nil"/>
            </w:tcBorders>
            <w:shd w:val="clear" w:color="auto" w:fill="auto"/>
            <w:vAlign w:val="bottom"/>
            <w:hideMark/>
          </w:tcPr>
          <w:p w14:paraId="280F1F07" w14:textId="77777777" w:rsidR="007D28AD" w:rsidRPr="007D28AD" w:rsidRDefault="007D28AD" w:rsidP="007D28AD">
            <w:pPr>
              <w:spacing w:after="0" w:line="240" w:lineRule="auto"/>
              <w:ind w:firstLineChars="200" w:firstLine="48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Single (never married or never registered a same-sex civil partnership)</w:t>
            </w:r>
          </w:p>
        </w:tc>
        <w:tc>
          <w:tcPr>
            <w:tcW w:w="2479" w:type="dxa"/>
            <w:tcBorders>
              <w:top w:val="nil"/>
              <w:left w:val="nil"/>
              <w:bottom w:val="nil"/>
              <w:right w:val="nil"/>
            </w:tcBorders>
            <w:shd w:val="clear" w:color="auto" w:fill="auto"/>
            <w:noWrap/>
            <w:vAlign w:val="bottom"/>
            <w:hideMark/>
          </w:tcPr>
          <w:p w14:paraId="67261081"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293</w:t>
            </w:r>
          </w:p>
        </w:tc>
        <w:tc>
          <w:tcPr>
            <w:tcW w:w="1500" w:type="dxa"/>
            <w:tcBorders>
              <w:top w:val="nil"/>
              <w:left w:val="nil"/>
              <w:bottom w:val="nil"/>
              <w:right w:val="nil"/>
            </w:tcBorders>
            <w:shd w:val="clear" w:color="auto" w:fill="auto"/>
            <w:noWrap/>
            <w:vAlign w:val="bottom"/>
            <w:hideMark/>
          </w:tcPr>
          <w:p w14:paraId="3A54113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16.8%</w:t>
            </w:r>
          </w:p>
        </w:tc>
        <w:tc>
          <w:tcPr>
            <w:tcW w:w="1431" w:type="dxa"/>
            <w:tcBorders>
              <w:top w:val="nil"/>
              <w:left w:val="nil"/>
              <w:bottom w:val="nil"/>
              <w:right w:val="nil"/>
            </w:tcBorders>
            <w:shd w:val="clear" w:color="auto" w:fill="auto"/>
            <w:noWrap/>
            <w:vAlign w:val="bottom"/>
            <w:hideMark/>
          </w:tcPr>
          <w:p w14:paraId="4625111E"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19,639</w:t>
            </w:r>
          </w:p>
        </w:tc>
        <w:tc>
          <w:tcPr>
            <w:tcW w:w="1113" w:type="dxa"/>
            <w:tcBorders>
              <w:top w:val="nil"/>
              <w:left w:val="nil"/>
              <w:bottom w:val="nil"/>
              <w:right w:val="nil"/>
            </w:tcBorders>
            <w:shd w:val="clear" w:color="auto" w:fill="auto"/>
            <w:noWrap/>
            <w:vAlign w:val="bottom"/>
            <w:hideMark/>
          </w:tcPr>
          <w:p w14:paraId="170E9733"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21.9%</w:t>
            </w:r>
          </w:p>
        </w:tc>
        <w:tc>
          <w:tcPr>
            <w:tcW w:w="1498" w:type="dxa"/>
            <w:tcBorders>
              <w:top w:val="nil"/>
              <w:left w:val="nil"/>
              <w:bottom w:val="nil"/>
              <w:right w:val="nil"/>
            </w:tcBorders>
            <w:shd w:val="clear" w:color="auto" w:fill="auto"/>
            <w:noWrap/>
            <w:vAlign w:val="bottom"/>
            <w:hideMark/>
          </w:tcPr>
          <w:p w14:paraId="25CB3733"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259,064</w:t>
            </w:r>
          </w:p>
        </w:tc>
        <w:tc>
          <w:tcPr>
            <w:tcW w:w="1113" w:type="dxa"/>
            <w:tcBorders>
              <w:top w:val="nil"/>
              <w:left w:val="nil"/>
              <w:bottom w:val="nil"/>
              <w:right w:val="nil"/>
            </w:tcBorders>
            <w:shd w:val="clear" w:color="auto" w:fill="auto"/>
            <w:noWrap/>
            <w:vAlign w:val="bottom"/>
            <w:hideMark/>
          </w:tcPr>
          <w:p w14:paraId="001177C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22.4%</w:t>
            </w:r>
          </w:p>
        </w:tc>
      </w:tr>
      <w:tr w:rsidR="007D28AD" w:rsidRPr="007D28AD" w14:paraId="51F93DB3" w14:textId="77777777" w:rsidTr="007D28AD">
        <w:trPr>
          <w:trHeight w:val="352"/>
        </w:trPr>
        <w:tc>
          <w:tcPr>
            <w:tcW w:w="4713" w:type="dxa"/>
            <w:tcBorders>
              <w:top w:val="nil"/>
              <w:left w:val="nil"/>
              <w:bottom w:val="nil"/>
              <w:right w:val="nil"/>
            </w:tcBorders>
            <w:shd w:val="clear" w:color="auto" w:fill="auto"/>
            <w:vAlign w:val="bottom"/>
            <w:hideMark/>
          </w:tcPr>
          <w:p w14:paraId="21828DFA" w14:textId="77777777" w:rsidR="007D28AD" w:rsidRPr="007D28AD" w:rsidRDefault="007D28AD" w:rsidP="007D28AD">
            <w:pPr>
              <w:spacing w:after="0" w:line="240" w:lineRule="auto"/>
              <w:ind w:firstLineChars="200" w:firstLine="48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Married or in a registered same-sex civil partnership</w:t>
            </w:r>
          </w:p>
        </w:tc>
        <w:tc>
          <w:tcPr>
            <w:tcW w:w="2479" w:type="dxa"/>
            <w:tcBorders>
              <w:top w:val="nil"/>
              <w:left w:val="nil"/>
              <w:bottom w:val="nil"/>
              <w:right w:val="nil"/>
            </w:tcBorders>
            <w:shd w:val="clear" w:color="auto" w:fill="auto"/>
            <w:noWrap/>
            <w:vAlign w:val="bottom"/>
            <w:hideMark/>
          </w:tcPr>
          <w:p w14:paraId="288D83D1"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22</w:t>
            </w:r>
          </w:p>
        </w:tc>
        <w:tc>
          <w:tcPr>
            <w:tcW w:w="1500" w:type="dxa"/>
            <w:tcBorders>
              <w:top w:val="nil"/>
              <w:left w:val="nil"/>
              <w:bottom w:val="nil"/>
              <w:right w:val="nil"/>
            </w:tcBorders>
            <w:shd w:val="clear" w:color="auto" w:fill="auto"/>
            <w:noWrap/>
            <w:vAlign w:val="bottom"/>
            <w:hideMark/>
          </w:tcPr>
          <w:p w14:paraId="5806B427"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1.3%</w:t>
            </w:r>
          </w:p>
        </w:tc>
        <w:tc>
          <w:tcPr>
            <w:tcW w:w="1431" w:type="dxa"/>
            <w:tcBorders>
              <w:top w:val="nil"/>
              <w:left w:val="nil"/>
              <w:bottom w:val="nil"/>
              <w:right w:val="nil"/>
            </w:tcBorders>
            <w:shd w:val="clear" w:color="auto" w:fill="auto"/>
            <w:noWrap/>
            <w:vAlign w:val="bottom"/>
            <w:hideMark/>
          </w:tcPr>
          <w:p w14:paraId="143A2419"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1,009</w:t>
            </w:r>
          </w:p>
        </w:tc>
        <w:tc>
          <w:tcPr>
            <w:tcW w:w="1113" w:type="dxa"/>
            <w:tcBorders>
              <w:top w:val="nil"/>
              <w:left w:val="nil"/>
              <w:bottom w:val="nil"/>
              <w:right w:val="nil"/>
            </w:tcBorders>
            <w:shd w:val="clear" w:color="auto" w:fill="auto"/>
            <w:noWrap/>
            <w:vAlign w:val="bottom"/>
            <w:hideMark/>
          </w:tcPr>
          <w:p w14:paraId="15878417"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1.1%</w:t>
            </w:r>
          </w:p>
        </w:tc>
        <w:tc>
          <w:tcPr>
            <w:tcW w:w="1498" w:type="dxa"/>
            <w:tcBorders>
              <w:top w:val="nil"/>
              <w:left w:val="nil"/>
              <w:bottom w:val="nil"/>
              <w:right w:val="nil"/>
            </w:tcBorders>
            <w:shd w:val="clear" w:color="auto" w:fill="auto"/>
            <w:noWrap/>
            <w:vAlign w:val="bottom"/>
            <w:hideMark/>
          </w:tcPr>
          <w:p w14:paraId="0AE311E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12,576</w:t>
            </w:r>
          </w:p>
        </w:tc>
        <w:tc>
          <w:tcPr>
            <w:tcW w:w="1113" w:type="dxa"/>
            <w:tcBorders>
              <w:top w:val="nil"/>
              <w:left w:val="nil"/>
              <w:bottom w:val="nil"/>
              <w:right w:val="nil"/>
            </w:tcBorders>
            <w:shd w:val="clear" w:color="auto" w:fill="auto"/>
            <w:noWrap/>
            <w:vAlign w:val="bottom"/>
            <w:hideMark/>
          </w:tcPr>
          <w:p w14:paraId="44321FC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1.1%</w:t>
            </w:r>
          </w:p>
        </w:tc>
      </w:tr>
      <w:tr w:rsidR="007D28AD" w:rsidRPr="007D28AD" w14:paraId="20100B55" w14:textId="77777777" w:rsidTr="007D28AD">
        <w:trPr>
          <w:trHeight w:val="528"/>
        </w:trPr>
        <w:tc>
          <w:tcPr>
            <w:tcW w:w="4713" w:type="dxa"/>
            <w:tcBorders>
              <w:top w:val="nil"/>
              <w:left w:val="nil"/>
              <w:bottom w:val="nil"/>
              <w:right w:val="nil"/>
            </w:tcBorders>
            <w:shd w:val="clear" w:color="auto" w:fill="auto"/>
            <w:vAlign w:val="bottom"/>
            <w:hideMark/>
          </w:tcPr>
          <w:p w14:paraId="61C0EF44" w14:textId="77777777" w:rsidR="007D28AD" w:rsidRPr="007D28AD" w:rsidRDefault="007D28AD" w:rsidP="007D28AD">
            <w:pPr>
              <w:spacing w:after="0" w:line="240" w:lineRule="auto"/>
              <w:ind w:firstLineChars="200" w:firstLine="48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Separated (but still legally married or still legally in a same-sex civil partnership)</w:t>
            </w:r>
          </w:p>
        </w:tc>
        <w:tc>
          <w:tcPr>
            <w:tcW w:w="2479" w:type="dxa"/>
            <w:tcBorders>
              <w:top w:val="nil"/>
              <w:left w:val="nil"/>
              <w:bottom w:val="nil"/>
              <w:right w:val="nil"/>
            </w:tcBorders>
            <w:shd w:val="clear" w:color="auto" w:fill="auto"/>
            <w:noWrap/>
            <w:vAlign w:val="bottom"/>
            <w:hideMark/>
          </w:tcPr>
          <w:p w14:paraId="41A7EB7B"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30</w:t>
            </w:r>
          </w:p>
        </w:tc>
        <w:tc>
          <w:tcPr>
            <w:tcW w:w="1500" w:type="dxa"/>
            <w:tcBorders>
              <w:top w:val="nil"/>
              <w:left w:val="nil"/>
              <w:bottom w:val="nil"/>
              <w:right w:val="nil"/>
            </w:tcBorders>
            <w:shd w:val="clear" w:color="auto" w:fill="auto"/>
            <w:noWrap/>
            <w:vAlign w:val="bottom"/>
            <w:hideMark/>
          </w:tcPr>
          <w:p w14:paraId="6201971D"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1.7%</w:t>
            </w:r>
          </w:p>
        </w:tc>
        <w:tc>
          <w:tcPr>
            <w:tcW w:w="1431" w:type="dxa"/>
            <w:tcBorders>
              <w:top w:val="nil"/>
              <w:left w:val="nil"/>
              <w:bottom w:val="nil"/>
              <w:right w:val="nil"/>
            </w:tcBorders>
            <w:shd w:val="clear" w:color="auto" w:fill="auto"/>
            <w:noWrap/>
            <w:vAlign w:val="bottom"/>
            <w:hideMark/>
          </w:tcPr>
          <w:p w14:paraId="720F0DAC"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1,765</w:t>
            </w:r>
          </w:p>
        </w:tc>
        <w:tc>
          <w:tcPr>
            <w:tcW w:w="1113" w:type="dxa"/>
            <w:tcBorders>
              <w:top w:val="nil"/>
              <w:left w:val="nil"/>
              <w:bottom w:val="nil"/>
              <w:right w:val="nil"/>
            </w:tcBorders>
            <w:shd w:val="clear" w:color="auto" w:fill="auto"/>
            <w:noWrap/>
            <w:vAlign w:val="bottom"/>
            <w:hideMark/>
          </w:tcPr>
          <w:p w14:paraId="468C6D08"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2.0%</w:t>
            </w:r>
          </w:p>
        </w:tc>
        <w:tc>
          <w:tcPr>
            <w:tcW w:w="1498" w:type="dxa"/>
            <w:tcBorders>
              <w:top w:val="nil"/>
              <w:left w:val="nil"/>
              <w:bottom w:val="nil"/>
              <w:right w:val="nil"/>
            </w:tcBorders>
            <w:shd w:val="clear" w:color="auto" w:fill="auto"/>
            <w:noWrap/>
            <w:vAlign w:val="bottom"/>
            <w:hideMark/>
          </w:tcPr>
          <w:p w14:paraId="143F94F7"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24,994</w:t>
            </w:r>
          </w:p>
        </w:tc>
        <w:tc>
          <w:tcPr>
            <w:tcW w:w="1113" w:type="dxa"/>
            <w:tcBorders>
              <w:top w:val="nil"/>
              <w:left w:val="nil"/>
              <w:bottom w:val="nil"/>
              <w:right w:val="nil"/>
            </w:tcBorders>
            <w:shd w:val="clear" w:color="auto" w:fill="auto"/>
            <w:noWrap/>
            <w:vAlign w:val="bottom"/>
            <w:hideMark/>
          </w:tcPr>
          <w:p w14:paraId="66427F07"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2.2%</w:t>
            </w:r>
          </w:p>
        </w:tc>
      </w:tr>
      <w:tr w:rsidR="007D28AD" w:rsidRPr="007D28AD" w14:paraId="245E1431" w14:textId="77777777" w:rsidTr="007D28AD">
        <w:trPr>
          <w:trHeight w:val="528"/>
        </w:trPr>
        <w:tc>
          <w:tcPr>
            <w:tcW w:w="4713" w:type="dxa"/>
            <w:tcBorders>
              <w:top w:val="nil"/>
              <w:left w:val="nil"/>
              <w:bottom w:val="nil"/>
              <w:right w:val="nil"/>
            </w:tcBorders>
            <w:shd w:val="clear" w:color="auto" w:fill="auto"/>
            <w:vAlign w:val="bottom"/>
            <w:hideMark/>
          </w:tcPr>
          <w:p w14:paraId="228F82EA" w14:textId="77777777" w:rsidR="007D28AD" w:rsidRPr="007D28AD" w:rsidRDefault="007D28AD" w:rsidP="007D28AD">
            <w:pPr>
              <w:spacing w:after="0" w:line="240" w:lineRule="auto"/>
              <w:ind w:firstLineChars="200" w:firstLine="48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Divorced or formerly in a same-sex civil partnership which is now legally dissolved</w:t>
            </w:r>
          </w:p>
        </w:tc>
        <w:tc>
          <w:tcPr>
            <w:tcW w:w="2479" w:type="dxa"/>
            <w:tcBorders>
              <w:top w:val="nil"/>
              <w:left w:val="nil"/>
              <w:bottom w:val="nil"/>
              <w:right w:val="nil"/>
            </w:tcBorders>
            <w:shd w:val="clear" w:color="auto" w:fill="auto"/>
            <w:noWrap/>
            <w:vAlign w:val="bottom"/>
            <w:hideMark/>
          </w:tcPr>
          <w:p w14:paraId="769E05F9"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76</w:t>
            </w:r>
          </w:p>
        </w:tc>
        <w:tc>
          <w:tcPr>
            <w:tcW w:w="1500" w:type="dxa"/>
            <w:tcBorders>
              <w:top w:val="nil"/>
              <w:left w:val="nil"/>
              <w:bottom w:val="nil"/>
              <w:right w:val="nil"/>
            </w:tcBorders>
            <w:shd w:val="clear" w:color="auto" w:fill="auto"/>
            <w:noWrap/>
            <w:vAlign w:val="bottom"/>
            <w:hideMark/>
          </w:tcPr>
          <w:p w14:paraId="27581FC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4.4%</w:t>
            </w:r>
          </w:p>
        </w:tc>
        <w:tc>
          <w:tcPr>
            <w:tcW w:w="1431" w:type="dxa"/>
            <w:tcBorders>
              <w:top w:val="nil"/>
              <w:left w:val="nil"/>
              <w:bottom w:val="nil"/>
              <w:right w:val="nil"/>
            </w:tcBorders>
            <w:shd w:val="clear" w:color="auto" w:fill="auto"/>
            <w:noWrap/>
            <w:vAlign w:val="bottom"/>
            <w:hideMark/>
          </w:tcPr>
          <w:p w14:paraId="7AC8457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5,756</w:t>
            </w:r>
          </w:p>
        </w:tc>
        <w:tc>
          <w:tcPr>
            <w:tcW w:w="1113" w:type="dxa"/>
            <w:tcBorders>
              <w:top w:val="nil"/>
              <w:left w:val="nil"/>
              <w:bottom w:val="nil"/>
              <w:right w:val="nil"/>
            </w:tcBorders>
            <w:shd w:val="clear" w:color="auto" w:fill="auto"/>
            <w:noWrap/>
            <w:vAlign w:val="bottom"/>
            <w:hideMark/>
          </w:tcPr>
          <w:p w14:paraId="701D280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6.4%</w:t>
            </w:r>
          </w:p>
        </w:tc>
        <w:tc>
          <w:tcPr>
            <w:tcW w:w="1498" w:type="dxa"/>
            <w:tcBorders>
              <w:top w:val="nil"/>
              <w:left w:val="nil"/>
              <w:bottom w:val="nil"/>
              <w:right w:val="nil"/>
            </w:tcBorders>
            <w:shd w:val="clear" w:color="auto" w:fill="auto"/>
            <w:noWrap/>
            <w:vAlign w:val="bottom"/>
            <w:hideMark/>
          </w:tcPr>
          <w:p w14:paraId="2995EAC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76,549</w:t>
            </w:r>
          </w:p>
        </w:tc>
        <w:tc>
          <w:tcPr>
            <w:tcW w:w="1113" w:type="dxa"/>
            <w:tcBorders>
              <w:top w:val="nil"/>
              <w:left w:val="nil"/>
              <w:bottom w:val="nil"/>
              <w:right w:val="nil"/>
            </w:tcBorders>
            <w:shd w:val="clear" w:color="auto" w:fill="auto"/>
            <w:noWrap/>
            <w:vAlign w:val="bottom"/>
            <w:hideMark/>
          </w:tcPr>
          <w:p w14:paraId="775C20AA"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6.6%</w:t>
            </w:r>
          </w:p>
        </w:tc>
      </w:tr>
      <w:tr w:rsidR="007D28AD" w:rsidRPr="007D28AD" w14:paraId="341B4D71" w14:textId="77777777" w:rsidTr="007D28AD">
        <w:trPr>
          <w:trHeight w:val="352"/>
        </w:trPr>
        <w:tc>
          <w:tcPr>
            <w:tcW w:w="4713" w:type="dxa"/>
            <w:tcBorders>
              <w:top w:val="nil"/>
              <w:left w:val="nil"/>
              <w:bottom w:val="single" w:sz="4" w:space="0" w:color="auto"/>
              <w:right w:val="nil"/>
            </w:tcBorders>
            <w:shd w:val="clear" w:color="auto" w:fill="auto"/>
            <w:vAlign w:val="bottom"/>
            <w:hideMark/>
          </w:tcPr>
          <w:p w14:paraId="48396E26" w14:textId="77777777" w:rsidR="007D28AD" w:rsidRPr="007D28AD" w:rsidRDefault="007D28AD" w:rsidP="007D28AD">
            <w:pPr>
              <w:spacing w:after="0" w:line="240" w:lineRule="auto"/>
              <w:ind w:firstLineChars="200" w:firstLine="480"/>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Widowed or surviving partner from a same-sex civil partnership</w:t>
            </w:r>
          </w:p>
        </w:tc>
        <w:tc>
          <w:tcPr>
            <w:tcW w:w="2479" w:type="dxa"/>
            <w:tcBorders>
              <w:top w:val="nil"/>
              <w:left w:val="nil"/>
              <w:bottom w:val="single" w:sz="4" w:space="0" w:color="auto"/>
              <w:right w:val="nil"/>
            </w:tcBorders>
            <w:shd w:val="clear" w:color="auto" w:fill="auto"/>
            <w:noWrap/>
            <w:vAlign w:val="bottom"/>
            <w:hideMark/>
          </w:tcPr>
          <w:p w14:paraId="5E43732E"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90</w:t>
            </w:r>
          </w:p>
        </w:tc>
        <w:tc>
          <w:tcPr>
            <w:tcW w:w="1500" w:type="dxa"/>
            <w:tcBorders>
              <w:top w:val="nil"/>
              <w:left w:val="nil"/>
              <w:bottom w:val="single" w:sz="4" w:space="0" w:color="auto"/>
              <w:right w:val="nil"/>
            </w:tcBorders>
            <w:shd w:val="clear" w:color="auto" w:fill="auto"/>
            <w:noWrap/>
            <w:vAlign w:val="bottom"/>
            <w:hideMark/>
          </w:tcPr>
          <w:p w14:paraId="5CA6A192"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5.2%</w:t>
            </w:r>
          </w:p>
        </w:tc>
        <w:tc>
          <w:tcPr>
            <w:tcW w:w="1431" w:type="dxa"/>
            <w:tcBorders>
              <w:top w:val="nil"/>
              <w:left w:val="nil"/>
              <w:bottom w:val="single" w:sz="4" w:space="0" w:color="auto"/>
              <w:right w:val="nil"/>
            </w:tcBorders>
            <w:shd w:val="clear" w:color="auto" w:fill="auto"/>
            <w:noWrap/>
            <w:vAlign w:val="bottom"/>
            <w:hideMark/>
          </w:tcPr>
          <w:p w14:paraId="7F915386"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5,249</w:t>
            </w:r>
          </w:p>
        </w:tc>
        <w:tc>
          <w:tcPr>
            <w:tcW w:w="1113" w:type="dxa"/>
            <w:tcBorders>
              <w:top w:val="nil"/>
              <w:left w:val="nil"/>
              <w:bottom w:val="single" w:sz="4" w:space="0" w:color="auto"/>
              <w:right w:val="nil"/>
            </w:tcBorders>
            <w:shd w:val="clear" w:color="auto" w:fill="auto"/>
            <w:noWrap/>
            <w:vAlign w:val="bottom"/>
            <w:hideMark/>
          </w:tcPr>
          <w:p w14:paraId="053E34B1"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5.9%</w:t>
            </w:r>
          </w:p>
        </w:tc>
        <w:tc>
          <w:tcPr>
            <w:tcW w:w="1498" w:type="dxa"/>
            <w:tcBorders>
              <w:top w:val="nil"/>
              <w:left w:val="nil"/>
              <w:bottom w:val="single" w:sz="4" w:space="0" w:color="auto"/>
              <w:right w:val="nil"/>
            </w:tcBorders>
            <w:shd w:val="clear" w:color="auto" w:fill="auto"/>
            <w:noWrap/>
            <w:vAlign w:val="bottom"/>
            <w:hideMark/>
          </w:tcPr>
          <w:p w14:paraId="3E782B44"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75,755</w:t>
            </w:r>
          </w:p>
        </w:tc>
        <w:tc>
          <w:tcPr>
            <w:tcW w:w="1113" w:type="dxa"/>
            <w:tcBorders>
              <w:top w:val="nil"/>
              <w:left w:val="nil"/>
              <w:bottom w:val="single" w:sz="4" w:space="0" w:color="auto"/>
              <w:right w:val="nil"/>
            </w:tcBorders>
            <w:shd w:val="clear" w:color="auto" w:fill="auto"/>
            <w:noWrap/>
            <w:vAlign w:val="bottom"/>
            <w:hideMark/>
          </w:tcPr>
          <w:p w14:paraId="232095B0" w14:textId="77777777" w:rsidR="007D28AD" w:rsidRPr="007D28AD" w:rsidRDefault="007D28AD" w:rsidP="007D28AD">
            <w:pPr>
              <w:spacing w:after="0" w:line="240" w:lineRule="auto"/>
              <w:jc w:val="right"/>
              <w:rPr>
                <w:rFonts w:ascii="Calibri" w:eastAsia="Times New Roman" w:hAnsi="Calibri" w:cs="Calibri"/>
                <w:i/>
                <w:iCs/>
                <w:sz w:val="24"/>
                <w:szCs w:val="24"/>
                <w:lang w:eastAsia="en-GB"/>
              </w:rPr>
            </w:pPr>
            <w:r w:rsidRPr="007D28AD">
              <w:rPr>
                <w:rFonts w:ascii="Calibri" w:eastAsia="Times New Roman" w:hAnsi="Calibri" w:cs="Calibri"/>
                <w:i/>
                <w:iCs/>
                <w:sz w:val="24"/>
                <w:szCs w:val="24"/>
                <w:lang w:eastAsia="en-GB"/>
              </w:rPr>
              <w:t>6.6%</w:t>
            </w:r>
          </w:p>
        </w:tc>
      </w:tr>
    </w:tbl>
    <w:p w14:paraId="22CBCC6B" w14:textId="77777777" w:rsidR="007D28AD" w:rsidRDefault="007D28AD" w:rsidP="007D28AD">
      <w:pPr>
        <w:tabs>
          <w:tab w:val="left" w:pos="1500"/>
        </w:tabs>
        <w:spacing w:after="0" w:line="240" w:lineRule="auto"/>
        <w:rPr>
          <w:rFonts w:ascii="Arial" w:eastAsia="Times New Roman" w:hAnsi="Arial" w:cs="Times New Roman"/>
          <w:b/>
          <w:bCs/>
          <w:i/>
          <w:iCs/>
          <w:color w:val="7030A0"/>
          <w:lang w:eastAsia="en-GB"/>
        </w:rPr>
        <w:sectPr w:rsidR="007D28AD" w:rsidSect="007D28AD">
          <w:pgSz w:w="16838" w:h="11906" w:orient="landscape"/>
          <w:pgMar w:top="1440" w:right="1440" w:bottom="1440" w:left="1440" w:header="709" w:footer="709" w:gutter="0"/>
          <w:cols w:space="708"/>
          <w:docGrid w:linePitch="360"/>
        </w:sectPr>
      </w:pPr>
    </w:p>
    <w:p w14:paraId="6243826D" w14:textId="77777777" w:rsidR="00202ADC" w:rsidRPr="00202ADC" w:rsidRDefault="00202ADC" w:rsidP="00202ADC">
      <w:pPr>
        <w:spacing w:after="0" w:line="240" w:lineRule="auto"/>
        <w:rPr>
          <w:rFonts w:ascii="Arial" w:eastAsia="Times New Roman" w:hAnsi="Arial" w:cs="Times New Roman"/>
          <w:b/>
          <w:sz w:val="24"/>
          <w:szCs w:val="24"/>
          <w:lang w:eastAsia="en-GB"/>
        </w:rPr>
      </w:pPr>
      <w:bookmarkStart w:id="0" w:name="_Hlk59611429"/>
      <w:r w:rsidRPr="00202ADC">
        <w:rPr>
          <w:rFonts w:ascii="Arial" w:eastAsia="Times New Roman" w:hAnsi="Arial" w:cs="Times New Roman"/>
          <w:b/>
          <w:sz w:val="24"/>
          <w:szCs w:val="24"/>
          <w:lang w:eastAsia="en-GB"/>
        </w:rPr>
        <w:lastRenderedPageBreak/>
        <w:t>Potential Impact</w:t>
      </w:r>
    </w:p>
    <w:p w14:paraId="52EF8695" w14:textId="77777777" w:rsidR="00202ADC" w:rsidRPr="00202ADC" w:rsidRDefault="00202ADC" w:rsidP="00202ADC">
      <w:pPr>
        <w:spacing w:after="0" w:line="240" w:lineRule="auto"/>
        <w:rPr>
          <w:rFonts w:ascii="Arial" w:eastAsia="Times New Roman" w:hAnsi="Arial" w:cs="Times New Roman"/>
          <w:b/>
          <w:sz w:val="24"/>
          <w:szCs w:val="24"/>
          <w:lang w:eastAsia="en-GB"/>
        </w:rPr>
      </w:pPr>
    </w:p>
    <w:p w14:paraId="4A0AED0D" w14:textId="77777777" w:rsidR="00202ADC" w:rsidRPr="00202ADC" w:rsidRDefault="00202ADC" w:rsidP="00202ADC">
      <w:pPr>
        <w:spacing w:after="0" w:line="240" w:lineRule="auto"/>
        <w:rPr>
          <w:rFonts w:ascii="Arial" w:eastAsia="Times New Roman" w:hAnsi="Arial" w:cs="Times New Roman"/>
          <w:b/>
          <w:sz w:val="24"/>
          <w:szCs w:val="24"/>
          <w:lang w:eastAsia="en-GB"/>
        </w:rPr>
      </w:pPr>
      <w:r w:rsidRPr="00202ADC">
        <w:rPr>
          <w:rFonts w:ascii="Arial" w:eastAsia="Times New Roman" w:hAnsi="Arial" w:cs="Times New Roman"/>
          <w:b/>
          <w:sz w:val="24"/>
          <w:szCs w:val="24"/>
          <w:lang w:eastAsia="en-GB"/>
        </w:rPr>
        <w:t>Adverse Impact:</w:t>
      </w:r>
    </w:p>
    <w:p w14:paraId="2034ED48"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It is not envisaged that the community centre will provide any negative impacts to protected characteristics following project delivery.</w:t>
      </w:r>
    </w:p>
    <w:p w14:paraId="297FA9AA" w14:textId="77777777" w:rsidR="00202ADC" w:rsidRPr="00202ADC" w:rsidRDefault="00202ADC" w:rsidP="00202ADC">
      <w:pPr>
        <w:spacing w:after="0" w:line="240" w:lineRule="auto"/>
        <w:rPr>
          <w:rFonts w:ascii="Arial" w:eastAsia="Times New Roman" w:hAnsi="Arial" w:cs="Times New Roman"/>
          <w:b/>
          <w:sz w:val="24"/>
          <w:szCs w:val="24"/>
          <w:lang w:eastAsia="en-GB"/>
        </w:rPr>
      </w:pPr>
    </w:p>
    <w:p w14:paraId="219CB5AD" w14:textId="77777777" w:rsidR="00202ADC" w:rsidRPr="00202ADC" w:rsidRDefault="00202ADC" w:rsidP="00202ADC">
      <w:pPr>
        <w:spacing w:after="0" w:line="240" w:lineRule="auto"/>
        <w:rPr>
          <w:rFonts w:ascii="Arial" w:eastAsia="Times New Roman" w:hAnsi="Arial" w:cs="Times New Roman"/>
          <w:b/>
          <w:sz w:val="24"/>
          <w:szCs w:val="24"/>
          <w:lang w:eastAsia="en-GB"/>
        </w:rPr>
      </w:pPr>
      <w:r w:rsidRPr="00202ADC">
        <w:rPr>
          <w:rFonts w:ascii="Arial" w:eastAsia="Times New Roman" w:hAnsi="Arial" w:cs="Times New Roman"/>
          <w:b/>
          <w:sz w:val="24"/>
          <w:szCs w:val="24"/>
          <w:lang w:eastAsia="en-GB"/>
        </w:rPr>
        <w:t>Positive Impact:</w:t>
      </w:r>
    </w:p>
    <w:p w14:paraId="13F27C4D" w14:textId="77777777" w:rsidR="00202ADC" w:rsidRPr="00202ADC" w:rsidRDefault="00202ADC" w:rsidP="00202ADC">
      <w:pPr>
        <w:spacing w:after="0" w:line="240" w:lineRule="auto"/>
        <w:rPr>
          <w:rFonts w:ascii="Arial" w:eastAsia="Times New Roman" w:hAnsi="Arial" w:cs="Times New Roman"/>
          <w:b/>
          <w:sz w:val="24"/>
          <w:szCs w:val="24"/>
          <w:lang w:eastAsia="en-GB"/>
        </w:rPr>
      </w:pPr>
    </w:p>
    <w:p w14:paraId="58975044"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The development of the community centre will provide a positive impact on the local community, increasing access to public and 3</w:t>
      </w:r>
      <w:r w:rsidRPr="00202ADC">
        <w:rPr>
          <w:rFonts w:ascii="Arial" w:eastAsia="Times New Roman" w:hAnsi="Arial" w:cs="Times New Roman"/>
          <w:vertAlign w:val="superscript"/>
          <w:lang w:eastAsia="en-GB"/>
        </w:rPr>
        <w:t>rd</w:t>
      </w:r>
      <w:r w:rsidRPr="00202ADC">
        <w:rPr>
          <w:rFonts w:ascii="Arial" w:eastAsia="Times New Roman" w:hAnsi="Arial" w:cs="Times New Roman"/>
          <w:lang w:eastAsia="en-GB"/>
        </w:rPr>
        <w:t xml:space="preserve"> sector organisations and providing a full equality compliant building, to support the long-term delivery of public and third sector organisation in Cranbrook Town.</w:t>
      </w:r>
    </w:p>
    <w:p w14:paraId="3FEF26AE" w14:textId="77777777" w:rsidR="00202ADC" w:rsidRPr="00202ADC" w:rsidRDefault="00202ADC" w:rsidP="00202ADC">
      <w:pPr>
        <w:spacing w:after="0" w:line="240" w:lineRule="auto"/>
        <w:rPr>
          <w:rFonts w:ascii="Arial" w:eastAsia="Times New Roman" w:hAnsi="Arial" w:cs="Times New Roman"/>
          <w:sz w:val="24"/>
          <w:szCs w:val="24"/>
          <w:lang w:eastAsia="en-GB"/>
        </w:rPr>
      </w:pPr>
    </w:p>
    <w:p w14:paraId="54ABC337" w14:textId="77777777" w:rsidR="00202ADC" w:rsidRPr="00202ADC" w:rsidRDefault="00202ADC" w:rsidP="00202ADC">
      <w:pPr>
        <w:spacing w:after="0" w:line="240" w:lineRule="auto"/>
        <w:rPr>
          <w:rFonts w:ascii="Arial" w:eastAsia="Times New Roman" w:hAnsi="Arial" w:cs="Times New Roman"/>
          <w:b/>
          <w:sz w:val="24"/>
          <w:szCs w:val="24"/>
          <w:lang w:eastAsia="en-GB"/>
        </w:rPr>
      </w:pPr>
    </w:p>
    <w:p w14:paraId="5C6D054C" w14:textId="77777777" w:rsidR="00202ADC" w:rsidRPr="00202ADC" w:rsidRDefault="00202ADC" w:rsidP="00202ADC">
      <w:pPr>
        <w:spacing w:after="0" w:line="240" w:lineRule="auto"/>
        <w:rPr>
          <w:rFonts w:ascii="Arial" w:eastAsia="Times New Roman" w:hAnsi="Arial" w:cs="Times New Roman"/>
          <w:b/>
          <w:sz w:val="24"/>
          <w:szCs w:val="24"/>
          <w:lang w:eastAsia="en-GB"/>
        </w:rPr>
      </w:pPr>
      <w:r w:rsidRPr="00202ADC">
        <w:rPr>
          <w:rFonts w:ascii="Arial" w:eastAsia="Times New Roman" w:hAnsi="Arial" w:cs="Times New Roman"/>
          <w:b/>
          <w:sz w:val="24"/>
          <w:szCs w:val="24"/>
          <w:lang w:eastAsia="en-GB"/>
        </w:rPr>
        <w:t>JUDGEMENT</w:t>
      </w:r>
    </w:p>
    <w:p w14:paraId="5D711929" w14:textId="77777777" w:rsidR="00202ADC" w:rsidRPr="00202ADC" w:rsidRDefault="00202ADC" w:rsidP="00202ADC">
      <w:pPr>
        <w:spacing w:after="0" w:line="240" w:lineRule="auto"/>
        <w:rPr>
          <w:rFonts w:ascii="Arial" w:eastAsia="Times New Roman" w:hAnsi="Arial" w:cs="Times New Roman"/>
          <w:b/>
          <w:sz w:val="24"/>
          <w:szCs w:val="24"/>
          <w:lang w:eastAsia="en-GB"/>
        </w:rPr>
      </w:pPr>
    </w:p>
    <w:p w14:paraId="56DF30F4" w14:textId="77777777" w:rsidR="00202ADC" w:rsidRPr="00202ADC" w:rsidRDefault="00202ADC" w:rsidP="00202ADC">
      <w:pPr>
        <w:spacing w:after="0" w:line="240" w:lineRule="auto"/>
        <w:rPr>
          <w:rFonts w:ascii="Arial" w:eastAsia="Times New Roman" w:hAnsi="Arial" w:cs="Times New Roman"/>
          <w:b/>
          <w:sz w:val="24"/>
          <w:szCs w:val="24"/>
          <w:lang w:eastAsia="en-GB"/>
        </w:rPr>
      </w:pPr>
      <w:r w:rsidRPr="00202ADC">
        <w:rPr>
          <w:rFonts w:ascii="Arial" w:eastAsia="Times New Roman" w:hAnsi="Arial" w:cs="Times New Roman"/>
          <w:b/>
          <w:sz w:val="24"/>
          <w:szCs w:val="24"/>
          <w:lang w:eastAsia="en-GB"/>
        </w:rPr>
        <w:t>Option 1 – Screening Sufficient                     NO</w:t>
      </w:r>
    </w:p>
    <w:p w14:paraId="4B65F288" w14:textId="77777777" w:rsidR="00202ADC" w:rsidRPr="00202ADC" w:rsidRDefault="00202ADC" w:rsidP="00202ADC">
      <w:pPr>
        <w:spacing w:after="0" w:line="240" w:lineRule="auto"/>
        <w:rPr>
          <w:rFonts w:ascii="Arial" w:eastAsia="Times New Roman" w:hAnsi="Arial" w:cs="Times New Roman"/>
          <w:b/>
          <w:sz w:val="24"/>
          <w:szCs w:val="24"/>
          <w:lang w:eastAsia="en-GB"/>
        </w:rPr>
      </w:pPr>
    </w:p>
    <w:p w14:paraId="211628D8" w14:textId="77777777" w:rsidR="00202ADC" w:rsidRPr="00202ADC" w:rsidRDefault="00202ADC" w:rsidP="00202ADC">
      <w:pPr>
        <w:spacing w:after="0" w:line="240" w:lineRule="auto"/>
        <w:rPr>
          <w:rFonts w:ascii="Arial" w:eastAsia="Times New Roman" w:hAnsi="Arial" w:cs="Times New Roman"/>
          <w:i/>
          <w:sz w:val="24"/>
          <w:szCs w:val="24"/>
          <w:lang w:eastAsia="en-GB"/>
        </w:rPr>
      </w:pPr>
      <w:r w:rsidRPr="00202ADC">
        <w:rPr>
          <w:rFonts w:ascii="Arial" w:eastAsia="Times New Roman" w:hAnsi="Arial" w:cs="Times New Roman"/>
          <w:i/>
          <w:sz w:val="24"/>
          <w:szCs w:val="24"/>
          <w:lang w:eastAsia="en-GB"/>
        </w:rPr>
        <w:t>See Option 3</w:t>
      </w:r>
    </w:p>
    <w:p w14:paraId="6A29AD59" w14:textId="77777777" w:rsidR="00202ADC" w:rsidRPr="00202ADC" w:rsidRDefault="00202ADC" w:rsidP="00202ADC">
      <w:pPr>
        <w:spacing w:after="0" w:line="240" w:lineRule="auto"/>
        <w:rPr>
          <w:rFonts w:ascii="Arial" w:eastAsia="Times New Roman" w:hAnsi="Arial" w:cs="Times New Roman"/>
          <w:b/>
          <w:sz w:val="24"/>
          <w:szCs w:val="24"/>
          <w:lang w:eastAsia="en-GB"/>
        </w:rPr>
      </w:pPr>
    </w:p>
    <w:p w14:paraId="5BEC2917" w14:textId="77777777" w:rsidR="00202ADC" w:rsidRPr="00202ADC" w:rsidRDefault="00202ADC" w:rsidP="00202ADC">
      <w:pPr>
        <w:spacing w:after="0" w:line="240" w:lineRule="auto"/>
        <w:rPr>
          <w:rFonts w:ascii="Arial" w:eastAsia="Times New Roman" w:hAnsi="Arial" w:cs="Times New Roman"/>
          <w:b/>
          <w:sz w:val="24"/>
          <w:szCs w:val="24"/>
          <w:lang w:eastAsia="en-GB"/>
        </w:rPr>
      </w:pPr>
      <w:r w:rsidRPr="00202ADC">
        <w:rPr>
          <w:rFonts w:ascii="Arial" w:eastAsia="Times New Roman" w:hAnsi="Arial" w:cs="Times New Roman"/>
          <w:b/>
          <w:sz w:val="24"/>
          <w:szCs w:val="24"/>
          <w:lang w:eastAsia="en-GB"/>
        </w:rPr>
        <w:t>Option 2 – Internal Action Required              YES</w:t>
      </w:r>
    </w:p>
    <w:p w14:paraId="0DF13791" w14:textId="77777777" w:rsidR="00202ADC" w:rsidRPr="00202ADC" w:rsidRDefault="00202ADC" w:rsidP="00202ADC">
      <w:pPr>
        <w:spacing w:after="0" w:line="240" w:lineRule="auto"/>
        <w:rPr>
          <w:rFonts w:ascii="Arial" w:eastAsia="Times New Roman" w:hAnsi="Arial" w:cs="Times New Roman"/>
          <w:b/>
          <w:sz w:val="24"/>
          <w:szCs w:val="24"/>
          <w:lang w:eastAsia="en-GB"/>
        </w:rPr>
      </w:pPr>
    </w:p>
    <w:p w14:paraId="79ED71D7" w14:textId="77777777" w:rsidR="00202ADC" w:rsidRPr="00202ADC" w:rsidRDefault="00202ADC" w:rsidP="00202ADC">
      <w:pPr>
        <w:spacing w:after="0" w:line="240" w:lineRule="auto"/>
        <w:rPr>
          <w:rFonts w:ascii="Arial" w:eastAsia="Times New Roman" w:hAnsi="Arial" w:cs="Times New Roman"/>
          <w:i/>
          <w:sz w:val="24"/>
          <w:szCs w:val="24"/>
          <w:lang w:eastAsia="en-GB"/>
        </w:rPr>
      </w:pPr>
      <w:r w:rsidRPr="00202ADC">
        <w:rPr>
          <w:rFonts w:ascii="Arial" w:eastAsia="Times New Roman" w:hAnsi="Arial" w:cs="Times New Roman"/>
          <w:i/>
          <w:sz w:val="24"/>
          <w:szCs w:val="24"/>
          <w:lang w:eastAsia="en-GB"/>
        </w:rPr>
        <w:t>See Option 3</w:t>
      </w:r>
    </w:p>
    <w:p w14:paraId="25353FD7" w14:textId="77777777" w:rsidR="00202ADC" w:rsidRPr="00202ADC" w:rsidRDefault="00202ADC" w:rsidP="00202ADC">
      <w:pPr>
        <w:spacing w:after="0" w:line="240" w:lineRule="auto"/>
        <w:rPr>
          <w:rFonts w:ascii="Arial" w:eastAsia="Times New Roman" w:hAnsi="Arial" w:cs="Times New Roman"/>
          <w:i/>
          <w:sz w:val="24"/>
          <w:szCs w:val="24"/>
          <w:lang w:eastAsia="en-GB"/>
        </w:rPr>
      </w:pPr>
    </w:p>
    <w:p w14:paraId="06DEE2F7" w14:textId="77777777" w:rsidR="00202ADC" w:rsidRPr="00202ADC" w:rsidRDefault="00202ADC" w:rsidP="00202ADC">
      <w:pPr>
        <w:spacing w:after="0" w:line="240" w:lineRule="auto"/>
        <w:rPr>
          <w:rFonts w:ascii="Arial" w:eastAsia="Times New Roman" w:hAnsi="Arial" w:cs="Times New Roman"/>
          <w:b/>
          <w:sz w:val="24"/>
          <w:szCs w:val="24"/>
          <w:lang w:eastAsia="en-GB"/>
        </w:rPr>
      </w:pPr>
      <w:r w:rsidRPr="00202ADC">
        <w:rPr>
          <w:rFonts w:ascii="Arial" w:eastAsia="Times New Roman" w:hAnsi="Arial" w:cs="Times New Roman"/>
          <w:b/>
          <w:sz w:val="24"/>
          <w:szCs w:val="24"/>
          <w:lang w:eastAsia="en-GB"/>
        </w:rPr>
        <w:t>Option 3 – Full Impact Assessment               NO</w:t>
      </w:r>
    </w:p>
    <w:p w14:paraId="2FB5D8A0" w14:textId="77777777" w:rsidR="00202ADC" w:rsidRPr="00202ADC" w:rsidRDefault="00202ADC" w:rsidP="00202ADC">
      <w:pPr>
        <w:spacing w:after="0" w:line="240" w:lineRule="auto"/>
        <w:rPr>
          <w:rFonts w:ascii="Arial" w:eastAsia="Times New Roman" w:hAnsi="Arial" w:cs="Times New Roman"/>
          <w:b/>
          <w:sz w:val="24"/>
          <w:szCs w:val="24"/>
          <w:lang w:eastAsia="en-GB"/>
        </w:rPr>
      </w:pPr>
    </w:p>
    <w:p w14:paraId="6E44431F" w14:textId="77777777" w:rsidR="00202ADC" w:rsidRPr="00202ADC" w:rsidRDefault="00202ADC" w:rsidP="00202ADC">
      <w:pPr>
        <w:spacing w:after="0" w:line="240" w:lineRule="auto"/>
        <w:rPr>
          <w:rFonts w:ascii="Arial" w:eastAsia="Times New Roman" w:hAnsi="Arial" w:cs="Times New Roman"/>
          <w:b/>
          <w:sz w:val="24"/>
          <w:szCs w:val="24"/>
          <w:lang w:eastAsia="en-GB"/>
        </w:rPr>
      </w:pPr>
      <w:r w:rsidRPr="00202ADC">
        <w:rPr>
          <w:rFonts w:ascii="Arial" w:eastAsia="Times New Roman" w:hAnsi="Arial" w:cs="Times New Roman"/>
          <w:b/>
          <w:sz w:val="24"/>
          <w:szCs w:val="24"/>
          <w:lang w:eastAsia="en-GB"/>
        </w:rPr>
        <w:t>Sign Off</w:t>
      </w:r>
    </w:p>
    <w:p w14:paraId="4BCFE3AA" w14:textId="77777777" w:rsidR="00202ADC" w:rsidRPr="00202ADC" w:rsidRDefault="00202ADC" w:rsidP="00202ADC">
      <w:pPr>
        <w:spacing w:after="0" w:line="240" w:lineRule="auto"/>
        <w:rPr>
          <w:rFonts w:ascii="Arial" w:eastAsia="Times New Roman" w:hAnsi="Arial" w:cs="Times New Roman"/>
          <w:sz w:val="24"/>
          <w:szCs w:val="24"/>
          <w:lang w:eastAsia="en-GB"/>
        </w:rPr>
      </w:pPr>
    </w:p>
    <w:p w14:paraId="015DBDB7" w14:textId="77777777" w:rsidR="00202ADC" w:rsidRPr="00202ADC" w:rsidRDefault="00202ADC" w:rsidP="00202ADC">
      <w:pPr>
        <w:spacing w:after="0" w:line="240" w:lineRule="auto"/>
        <w:rPr>
          <w:rFonts w:ascii="Arial" w:eastAsia="Times New Roman" w:hAnsi="Arial" w:cs="Times New Roman"/>
          <w:sz w:val="24"/>
          <w:szCs w:val="24"/>
          <w:lang w:eastAsia="en-GB"/>
        </w:rPr>
      </w:pPr>
      <w:r w:rsidRPr="00202ADC">
        <w:rPr>
          <w:rFonts w:ascii="Arial" w:eastAsia="Times New Roman" w:hAnsi="Arial" w:cs="Times New Roman"/>
          <w:sz w:val="24"/>
          <w:szCs w:val="24"/>
          <w:lang w:eastAsia="en-GB"/>
        </w:rPr>
        <w:t>I have noted the content of the equality impact assessment and agree the actions to mitigate the adverse impact(s) that have been identified.</w:t>
      </w:r>
    </w:p>
    <w:p w14:paraId="0443B780" w14:textId="77777777" w:rsidR="00202ADC" w:rsidRPr="00202ADC" w:rsidRDefault="00202ADC" w:rsidP="00202ADC">
      <w:pPr>
        <w:spacing w:after="0" w:line="240" w:lineRule="auto"/>
        <w:rPr>
          <w:rFonts w:ascii="Arial" w:eastAsia="Times New Roman" w:hAnsi="Arial" w:cs="Times New Roman"/>
          <w:sz w:val="24"/>
          <w:szCs w:val="24"/>
          <w:lang w:eastAsia="en-GB"/>
        </w:rPr>
      </w:pPr>
    </w:p>
    <w:p w14:paraId="34E36ED0" w14:textId="77777777" w:rsidR="00202ADC" w:rsidRPr="00202ADC" w:rsidRDefault="00202ADC" w:rsidP="00202ADC">
      <w:pPr>
        <w:spacing w:after="0" w:line="240" w:lineRule="auto"/>
        <w:rPr>
          <w:rFonts w:ascii="Arial" w:eastAsia="Times New Roman" w:hAnsi="Arial" w:cs="Times New Roman"/>
          <w:b/>
          <w:sz w:val="24"/>
          <w:szCs w:val="24"/>
          <w:lang w:eastAsia="en-GB"/>
        </w:rPr>
      </w:pPr>
      <w:r w:rsidRPr="00202ADC">
        <w:rPr>
          <w:rFonts w:ascii="Arial" w:eastAsia="Times New Roman" w:hAnsi="Arial" w:cs="Times New Roman"/>
          <w:b/>
          <w:i/>
          <w:sz w:val="24"/>
          <w:szCs w:val="24"/>
          <w:lang w:eastAsia="en-GB"/>
        </w:rPr>
        <w:t xml:space="preserve">Senior Officer </w:t>
      </w:r>
    </w:p>
    <w:p w14:paraId="141EE136" w14:textId="77777777" w:rsidR="00202ADC" w:rsidRPr="00202ADC" w:rsidRDefault="00202ADC" w:rsidP="00202ADC">
      <w:pPr>
        <w:spacing w:after="0" w:line="240" w:lineRule="auto"/>
        <w:rPr>
          <w:rFonts w:ascii="Arial" w:eastAsia="Times New Roman" w:hAnsi="Arial" w:cs="Times New Roman"/>
          <w:sz w:val="24"/>
          <w:szCs w:val="24"/>
          <w:lang w:eastAsia="en-GB"/>
        </w:rPr>
      </w:pPr>
    </w:p>
    <w:p w14:paraId="7FB29F48" w14:textId="77777777" w:rsidR="00202ADC" w:rsidRPr="00202ADC" w:rsidRDefault="00202ADC" w:rsidP="00202ADC">
      <w:pPr>
        <w:spacing w:after="0" w:line="240" w:lineRule="auto"/>
        <w:rPr>
          <w:rFonts w:ascii="Arial" w:eastAsia="Times New Roman" w:hAnsi="Arial" w:cs="Times New Roman"/>
          <w:sz w:val="24"/>
          <w:szCs w:val="24"/>
          <w:lang w:eastAsia="en-GB"/>
        </w:rPr>
      </w:pPr>
      <w:r w:rsidRPr="00202ADC">
        <w:rPr>
          <w:rFonts w:ascii="Arial" w:eastAsia="Times New Roman" w:hAnsi="Arial" w:cs="Times New Roman"/>
          <w:sz w:val="24"/>
          <w:szCs w:val="24"/>
          <w:lang w:eastAsia="en-GB"/>
        </w:rPr>
        <w:t>Signed:</w:t>
      </w:r>
      <w:r w:rsidRPr="00202ADC">
        <w:rPr>
          <w:rFonts w:ascii="Arial" w:eastAsia="Times New Roman" w:hAnsi="Arial" w:cs="Times New Roman"/>
          <w:sz w:val="24"/>
          <w:szCs w:val="24"/>
          <w:lang w:eastAsia="en-GB"/>
        </w:rPr>
        <w:tab/>
      </w:r>
      <w:r w:rsidRPr="00202ADC">
        <w:rPr>
          <w:rFonts w:ascii="Arial" w:eastAsia="Times New Roman" w:hAnsi="Arial" w:cs="Times New Roman"/>
          <w:sz w:val="24"/>
          <w:szCs w:val="24"/>
          <w:lang w:eastAsia="en-GB"/>
        </w:rPr>
        <w:tab/>
      </w:r>
      <w:r w:rsidRPr="00202ADC">
        <w:rPr>
          <w:rFonts w:ascii="Arial" w:eastAsia="Times New Roman" w:hAnsi="Arial" w:cs="Times New Roman"/>
          <w:sz w:val="24"/>
          <w:szCs w:val="24"/>
          <w:lang w:eastAsia="en-GB"/>
        </w:rPr>
        <w:tab/>
      </w:r>
      <w:r w:rsidRPr="00202ADC">
        <w:rPr>
          <w:rFonts w:ascii="Arial" w:eastAsia="Times New Roman" w:hAnsi="Arial" w:cs="Times New Roman"/>
          <w:sz w:val="24"/>
          <w:szCs w:val="24"/>
          <w:lang w:eastAsia="en-GB"/>
        </w:rPr>
        <w:tab/>
      </w:r>
      <w:r w:rsidRPr="00202ADC">
        <w:rPr>
          <w:rFonts w:ascii="Arial" w:eastAsia="Times New Roman" w:hAnsi="Arial" w:cs="Times New Roman"/>
          <w:sz w:val="24"/>
          <w:szCs w:val="24"/>
          <w:lang w:eastAsia="en-GB"/>
        </w:rPr>
        <w:tab/>
      </w:r>
      <w:r w:rsidRPr="00202ADC">
        <w:rPr>
          <w:rFonts w:ascii="Arial" w:eastAsia="Times New Roman" w:hAnsi="Arial" w:cs="Times New Roman"/>
          <w:sz w:val="24"/>
          <w:szCs w:val="24"/>
          <w:lang w:eastAsia="en-GB"/>
        </w:rPr>
        <w:tab/>
      </w:r>
    </w:p>
    <w:p w14:paraId="02957A5E" w14:textId="77777777" w:rsidR="00202ADC" w:rsidRPr="00202ADC" w:rsidRDefault="00202ADC" w:rsidP="00202ADC">
      <w:pPr>
        <w:spacing w:after="0" w:line="240" w:lineRule="auto"/>
        <w:rPr>
          <w:rFonts w:ascii="Arial" w:eastAsia="Times New Roman" w:hAnsi="Arial" w:cs="Times New Roman"/>
          <w:sz w:val="24"/>
          <w:szCs w:val="24"/>
          <w:lang w:eastAsia="en-GB"/>
        </w:rPr>
      </w:pPr>
    </w:p>
    <w:p w14:paraId="3B8424EA" w14:textId="5B0C50F9" w:rsidR="00202ADC" w:rsidRPr="00202ADC" w:rsidRDefault="00202ADC" w:rsidP="00202ADC">
      <w:pPr>
        <w:spacing w:after="0" w:line="240" w:lineRule="auto"/>
        <w:rPr>
          <w:rFonts w:ascii="Arial" w:eastAsia="Times New Roman" w:hAnsi="Arial" w:cs="Times New Roman"/>
          <w:sz w:val="24"/>
          <w:szCs w:val="24"/>
          <w:lang w:eastAsia="en-GB"/>
        </w:rPr>
      </w:pPr>
      <w:r w:rsidRPr="00202ADC">
        <w:rPr>
          <w:rFonts w:ascii="Arial" w:eastAsia="Times New Roman" w:hAnsi="Arial" w:cs="Times New Roman"/>
          <w:sz w:val="24"/>
          <w:szCs w:val="24"/>
          <w:lang w:eastAsia="en-GB"/>
        </w:rPr>
        <w:t xml:space="preserve">Name: </w:t>
      </w:r>
      <w:r w:rsidR="00D47DDF">
        <w:rPr>
          <w:rFonts w:ascii="Arial" w:eastAsia="Times New Roman" w:hAnsi="Arial" w:cs="Times New Roman"/>
          <w:sz w:val="24"/>
          <w:szCs w:val="24"/>
          <w:lang w:eastAsia="en-GB"/>
        </w:rPr>
        <w:t>Clare Bezuidenhout</w:t>
      </w:r>
    </w:p>
    <w:p w14:paraId="57890AC3" w14:textId="77777777" w:rsidR="00202ADC" w:rsidRPr="00202ADC" w:rsidRDefault="00202ADC" w:rsidP="00202ADC">
      <w:pPr>
        <w:spacing w:after="0" w:line="240" w:lineRule="auto"/>
        <w:rPr>
          <w:rFonts w:ascii="Arial" w:eastAsia="Times New Roman" w:hAnsi="Arial" w:cs="Times New Roman"/>
          <w:sz w:val="24"/>
          <w:szCs w:val="24"/>
          <w:lang w:eastAsia="en-GB"/>
        </w:rPr>
      </w:pPr>
    </w:p>
    <w:p w14:paraId="3F6EBEF2" w14:textId="129AC41D" w:rsidR="00202ADC" w:rsidRPr="00202ADC" w:rsidRDefault="00202ADC" w:rsidP="00202ADC">
      <w:pPr>
        <w:spacing w:after="0" w:line="240" w:lineRule="auto"/>
        <w:rPr>
          <w:rFonts w:ascii="Arial" w:eastAsia="Times New Roman" w:hAnsi="Arial" w:cs="Times New Roman"/>
          <w:sz w:val="24"/>
          <w:szCs w:val="24"/>
          <w:lang w:eastAsia="en-GB"/>
        </w:rPr>
      </w:pPr>
      <w:r w:rsidRPr="00202ADC">
        <w:rPr>
          <w:rFonts w:ascii="Arial" w:eastAsia="Times New Roman" w:hAnsi="Arial" w:cs="Times New Roman"/>
          <w:sz w:val="24"/>
          <w:szCs w:val="24"/>
          <w:lang w:eastAsia="en-GB"/>
        </w:rPr>
        <w:t xml:space="preserve">Job Title: </w:t>
      </w:r>
      <w:r w:rsidR="00D47DDF">
        <w:rPr>
          <w:rFonts w:ascii="Arial" w:eastAsia="Times New Roman" w:hAnsi="Arial" w:cs="Times New Roman"/>
          <w:sz w:val="24"/>
          <w:szCs w:val="24"/>
          <w:lang w:eastAsia="en-GB"/>
        </w:rPr>
        <w:t>Deputy Parish Clerk</w:t>
      </w:r>
    </w:p>
    <w:p w14:paraId="16A0172B" w14:textId="77777777" w:rsidR="00202ADC" w:rsidRPr="00202ADC" w:rsidRDefault="00202ADC" w:rsidP="00202ADC">
      <w:pPr>
        <w:spacing w:after="0" w:line="240" w:lineRule="auto"/>
        <w:rPr>
          <w:rFonts w:ascii="Arial" w:eastAsia="Times New Roman" w:hAnsi="Arial" w:cs="Times New Roman"/>
          <w:sz w:val="24"/>
          <w:szCs w:val="24"/>
          <w:lang w:eastAsia="en-GB"/>
        </w:rPr>
      </w:pPr>
    </w:p>
    <w:p w14:paraId="16A58A84" w14:textId="61DEDBA4" w:rsidR="00202ADC" w:rsidRPr="00202ADC" w:rsidRDefault="00202ADC" w:rsidP="00202ADC">
      <w:pPr>
        <w:spacing w:after="0" w:line="240" w:lineRule="auto"/>
        <w:rPr>
          <w:rFonts w:ascii="Arial" w:eastAsia="Times New Roman" w:hAnsi="Arial" w:cs="Times New Roman"/>
          <w:sz w:val="24"/>
          <w:szCs w:val="24"/>
          <w:lang w:eastAsia="en-GB"/>
        </w:rPr>
      </w:pPr>
      <w:r w:rsidRPr="00202ADC">
        <w:rPr>
          <w:rFonts w:ascii="Arial" w:eastAsia="Times New Roman" w:hAnsi="Arial" w:cs="Times New Roman"/>
          <w:sz w:val="24"/>
          <w:szCs w:val="24"/>
          <w:lang w:eastAsia="en-GB"/>
        </w:rPr>
        <w:t xml:space="preserve">Date: </w:t>
      </w:r>
      <w:r w:rsidR="00D47DDF">
        <w:rPr>
          <w:rFonts w:ascii="Arial" w:eastAsia="Times New Roman" w:hAnsi="Arial" w:cs="Times New Roman"/>
          <w:sz w:val="24"/>
          <w:szCs w:val="24"/>
          <w:lang w:eastAsia="en-GB"/>
        </w:rPr>
        <w:t>16.10.20</w:t>
      </w:r>
    </w:p>
    <w:p w14:paraId="67BF9EC7" w14:textId="77777777" w:rsidR="00202ADC" w:rsidRPr="00202ADC" w:rsidRDefault="00202ADC" w:rsidP="00202ADC">
      <w:pPr>
        <w:spacing w:after="0" w:line="240" w:lineRule="auto"/>
        <w:rPr>
          <w:rFonts w:ascii="Arial" w:eastAsia="Times New Roman" w:hAnsi="Arial" w:cs="Times New Roman"/>
          <w:sz w:val="24"/>
          <w:szCs w:val="24"/>
          <w:lang w:eastAsia="en-GB"/>
        </w:rPr>
      </w:pPr>
    </w:p>
    <w:p w14:paraId="3D3B144E" w14:textId="77777777" w:rsidR="00202ADC" w:rsidRPr="00202ADC" w:rsidRDefault="00202ADC" w:rsidP="00202ADC">
      <w:pPr>
        <w:spacing w:after="0" w:line="240" w:lineRule="auto"/>
        <w:rPr>
          <w:rFonts w:ascii="Arial" w:eastAsia="Times New Roman" w:hAnsi="Arial" w:cs="Times New Roman"/>
          <w:b/>
          <w:sz w:val="24"/>
          <w:szCs w:val="24"/>
          <w:lang w:eastAsia="en-GB"/>
        </w:rPr>
      </w:pPr>
    </w:p>
    <w:p w14:paraId="1E86D046" w14:textId="77777777" w:rsidR="00202ADC" w:rsidRPr="00202ADC" w:rsidRDefault="00202ADC" w:rsidP="00202ADC">
      <w:pPr>
        <w:spacing w:after="0" w:line="240" w:lineRule="auto"/>
        <w:rPr>
          <w:rFonts w:ascii="Arial" w:eastAsia="Times New Roman" w:hAnsi="Arial" w:cs="Times New Roman"/>
          <w:b/>
          <w:sz w:val="24"/>
          <w:szCs w:val="24"/>
          <w:lang w:eastAsia="en-GB"/>
        </w:rPr>
      </w:pPr>
      <w:r w:rsidRPr="00202ADC">
        <w:rPr>
          <w:rFonts w:ascii="Arial" w:eastAsia="Times New Roman" w:hAnsi="Arial" w:cs="Times New Roman"/>
          <w:b/>
          <w:sz w:val="24"/>
          <w:szCs w:val="24"/>
          <w:lang w:eastAsia="en-GB"/>
        </w:rPr>
        <w:t>Chairman C&amp;SPC</w:t>
      </w:r>
    </w:p>
    <w:p w14:paraId="34F0E266" w14:textId="77777777" w:rsidR="00202ADC" w:rsidRPr="00202ADC" w:rsidRDefault="00202ADC" w:rsidP="00202ADC">
      <w:pPr>
        <w:spacing w:after="0" w:line="240" w:lineRule="auto"/>
        <w:rPr>
          <w:rFonts w:ascii="Arial" w:eastAsia="Times New Roman" w:hAnsi="Arial" w:cs="Times New Roman"/>
          <w:b/>
          <w:sz w:val="24"/>
          <w:szCs w:val="24"/>
          <w:lang w:eastAsia="en-GB"/>
        </w:rPr>
      </w:pPr>
    </w:p>
    <w:p w14:paraId="182A3C26" w14:textId="77777777" w:rsidR="00202ADC" w:rsidRPr="00202ADC" w:rsidRDefault="00202ADC" w:rsidP="00202ADC">
      <w:pPr>
        <w:spacing w:after="0" w:line="240" w:lineRule="auto"/>
        <w:rPr>
          <w:rFonts w:ascii="Arial" w:eastAsia="Times New Roman" w:hAnsi="Arial" w:cs="Times New Roman"/>
          <w:sz w:val="24"/>
          <w:szCs w:val="24"/>
          <w:lang w:eastAsia="en-GB"/>
        </w:rPr>
      </w:pPr>
      <w:r w:rsidRPr="00202ADC">
        <w:rPr>
          <w:rFonts w:ascii="Arial" w:eastAsia="Times New Roman" w:hAnsi="Arial" w:cs="Times New Roman"/>
          <w:sz w:val="24"/>
          <w:szCs w:val="24"/>
          <w:lang w:eastAsia="en-GB"/>
        </w:rPr>
        <w:t>Signed:</w:t>
      </w:r>
      <w:r w:rsidRPr="00202ADC">
        <w:rPr>
          <w:rFonts w:ascii="Arial" w:eastAsia="Times New Roman" w:hAnsi="Arial" w:cs="Times New Roman"/>
          <w:sz w:val="24"/>
          <w:szCs w:val="24"/>
          <w:lang w:eastAsia="en-GB"/>
        </w:rPr>
        <w:tab/>
      </w:r>
      <w:r w:rsidRPr="00202ADC">
        <w:rPr>
          <w:rFonts w:ascii="Arial" w:eastAsia="Times New Roman" w:hAnsi="Arial" w:cs="Times New Roman"/>
          <w:sz w:val="24"/>
          <w:szCs w:val="24"/>
          <w:lang w:eastAsia="en-GB"/>
        </w:rPr>
        <w:tab/>
      </w:r>
      <w:r w:rsidRPr="00202ADC">
        <w:rPr>
          <w:rFonts w:ascii="Arial" w:eastAsia="Times New Roman" w:hAnsi="Arial" w:cs="Times New Roman"/>
          <w:sz w:val="24"/>
          <w:szCs w:val="24"/>
          <w:lang w:eastAsia="en-GB"/>
        </w:rPr>
        <w:tab/>
      </w:r>
      <w:r w:rsidRPr="00202ADC">
        <w:rPr>
          <w:rFonts w:ascii="Arial" w:eastAsia="Times New Roman" w:hAnsi="Arial" w:cs="Times New Roman"/>
          <w:sz w:val="24"/>
          <w:szCs w:val="24"/>
          <w:lang w:eastAsia="en-GB"/>
        </w:rPr>
        <w:tab/>
      </w:r>
      <w:r w:rsidRPr="00202ADC">
        <w:rPr>
          <w:rFonts w:ascii="Arial" w:eastAsia="Times New Roman" w:hAnsi="Arial" w:cs="Times New Roman"/>
          <w:sz w:val="24"/>
          <w:szCs w:val="24"/>
          <w:lang w:eastAsia="en-GB"/>
        </w:rPr>
        <w:tab/>
      </w:r>
    </w:p>
    <w:p w14:paraId="27523029" w14:textId="77777777" w:rsidR="00202ADC" w:rsidRPr="00202ADC" w:rsidRDefault="00202ADC" w:rsidP="00202ADC">
      <w:pPr>
        <w:spacing w:after="0" w:line="240" w:lineRule="auto"/>
        <w:rPr>
          <w:rFonts w:ascii="Arial" w:eastAsia="Times New Roman" w:hAnsi="Arial" w:cs="Times New Roman"/>
          <w:sz w:val="24"/>
          <w:szCs w:val="24"/>
          <w:lang w:eastAsia="en-GB"/>
        </w:rPr>
      </w:pPr>
    </w:p>
    <w:p w14:paraId="170E4AC5" w14:textId="5961E0A9" w:rsidR="00202ADC" w:rsidRPr="00202ADC" w:rsidRDefault="00202ADC" w:rsidP="00202ADC">
      <w:pPr>
        <w:spacing w:after="0" w:line="240" w:lineRule="auto"/>
        <w:rPr>
          <w:rFonts w:ascii="Arial" w:eastAsia="Times New Roman" w:hAnsi="Arial" w:cs="Times New Roman"/>
          <w:sz w:val="24"/>
          <w:szCs w:val="24"/>
          <w:lang w:eastAsia="en-GB"/>
        </w:rPr>
      </w:pPr>
      <w:r w:rsidRPr="00202ADC">
        <w:rPr>
          <w:rFonts w:ascii="Arial" w:eastAsia="Times New Roman" w:hAnsi="Arial" w:cs="Times New Roman"/>
          <w:sz w:val="24"/>
          <w:szCs w:val="24"/>
          <w:lang w:eastAsia="en-GB"/>
        </w:rPr>
        <w:t xml:space="preserve">Name: </w:t>
      </w:r>
      <w:r w:rsidR="00D47DDF">
        <w:rPr>
          <w:rFonts w:ascii="Arial" w:eastAsia="Times New Roman" w:hAnsi="Arial" w:cs="Times New Roman"/>
          <w:sz w:val="24"/>
          <w:szCs w:val="24"/>
          <w:lang w:eastAsia="en-GB"/>
        </w:rPr>
        <w:t>Kim Fletcher</w:t>
      </w:r>
    </w:p>
    <w:p w14:paraId="1A57320C" w14:textId="77777777" w:rsidR="00202ADC" w:rsidRPr="00202ADC" w:rsidRDefault="00202ADC" w:rsidP="00202ADC">
      <w:pPr>
        <w:spacing w:after="0" w:line="240" w:lineRule="auto"/>
        <w:rPr>
          <w:rFonts w:ascii="Arial" w:eastAsia="Times New Roman" w:hAnsi="Arial" w:cs="Times New Roman"/>
          <w:sz w:val="24"/>
          <w:szCs w:val="24"/>
          <w:lang w:eastAsia="en-GB"/>
        </w:rPr>
      </w:pPr>
    </w:p>
    <w:p w14:paraId="1E27BEF8" w14:textId="77777777" w:rsidR="00202ADC" w:rsidRPr="00202ADC" w:rsidRDefault="00202ADC" w:rsidP="00202ADC">
      <w:pPr>
        <w:spacing w:after="0" w:line="240" w:lineRule="auto"/>
        <w:rPr>
          <w:rFonts w:ascii="Arial" w:eastAsia="Times New Roman" w:hAnsi="Arial" w:cs="Times New Roman"/>
          <w:sz w:val="24"/>
          <w:szCs w:val="24"/>
          <w:lang w:eastAsia="en-GB"/>
        </w:rPr>
      </w:pPr>
      <w:r w:rsidRPr="00202ADC">
        <w:rPr>
          <w:rFonts w:ascii="Arial" w:eastAsia="Times New Roman" w:hAnsi="Arial" w:cs="Times New Roman"/>
          <w:sz w:val="24"/>
          <w:szCs w:val="24"/>
          <w:lang w:eastAsia="en-GB"/>
        </w:rPr>
        <w:t xml:space="preserve">Job Title: Chairman of Cranbrook and Sissinghurst Parish Council </w:t>
      </w:r>
    </w:p>
    <w:p w14:paraId="75D5E3F1" w14:textId="77777777" w:rsidR="00202ADC" w:rsidRPr="00202ADC" w:rsidRDefault="00202ADC" w:rsidP="00202ADC">
      <w:pPr>
        <w:spacing w:after="0" w:line="240" w:lineRule="auto"/>
        <w:rPr>
          <w:rFonts w:ascii="Arial" w:eastAsia="Times New Roman" w:hAnsi="Arial" w:cs="Times New Roman"/>
          <w:sz w:val="24"/>
          <w:szCs w:val="24"/>
          <w:lang w:eastAsia="en-GB"/>
        </w:rPr>
      </w:pPr>
      <w:r w:rsidRPr="00202ADC">
        <w:rPr>
          <w:rFonts w:ascii="Arial" w:eastAsia="Times New Roman" w:hAnsi="Arial" w:cs="Times New Roman"/>
          <w:sz w:val="24"/>
          <w:szCs w:val="24"/>
          <w:lang w:eastAsia="en-GB"/>
        </w:rPr>
        <w:tab/>
        <w:t xml:space="preserve">           </w:t>
      </w:r>
    </w:p>
    <w:p w14:paraId="799448F2" w14:textId="255AAA50" w:rsidR="007D28AD" w:rsidRDefault="00202ADC" w:rsidP="00202ADC">
      <w:pPr>
        <w:spacing w:after="0" w:line="240" w:lineRule="auto"/>
        <w:rPr>
          <w:b/>
          <w:bCs/>
        </w:rPr>
      </w:pPr>
      <w:r w:rsidRPr="00202ADC">
        <w:rPr>
          <w:rFonts w:ascii="Arial" w:eastAsia="Times New Roman" w:hAnsi="Arial" w:cs="Times New Roman"/>
          <w:sz w:val="24"/>
          <w:szCs w:val="24"/>
          <w:lang w:eastAsia="en-GB"/>
        </w:rPr>
        <w:t>Date</w:t>
      </w:r>
      <w:r w:rsidR="00D47DDF">
        <w:rPr>
          <w:rFonts w:ascii="Arial" w:eastAsia="Times New Roman" w:hAnsi="Arial" w:cs="Times New Roman"/>
          <w:sz w:val="24"/>
          <w:szCs w:val="24"/>
          <w:lang w:eastAsia="en-GB"/>
        </w:rPr>
        <w:t>: 16.10.20</w:t>
      </w:r>
      <w:r w:rsidRPr="00202ADC">
        <w:rPr>
          <w:rFonts w:ascii="Arial" w:eastAsia="Times New Roman" w:hAnsi="Arial" w:cs="Times New Roman"/>
          <w:sz w:val="24"/>
          <w:szCs w:val="24"/>
          <w:lang w:eastAsia="en-GB"/>
        </w:rPr>
        <w:t xml:space="preserve"> </w:t>
      </w:r>
      <w:bookmarkEnd w:id="0"/>
    </w:p>
    <w:p w14:paraId="43428EC2" w14:textId="77777777" w:rsidR="00202ADC" w:rsidRDefault="00202ADC" w:rsidP="00202ADC">
      <w:pPr>
        <w:spacing w:after="0" w:line="240" w:lineRule="auto"/>
        <w:rPr>
          <w:rFonts w:ascii="Arial" w:eastAsia="Times New Roman" w:hAnsi="Arial" w:cs="Times New Roman"/>
          <w:b/>
          <w:sz w:val="24"/>
          <w:szCs w:val="24"/>
          <w:lang w:eastAsia="en-GB"/>
        </w:rPr>
        <w:sectPr w:rsidR="00202ADC" w:rsidSect="002C385F">
          <w:pgSz w:w="11906" w:h="16838"/>
          <w:pgMar w:top="1440" w:right="1440" w:bottom="1440" w:left="1440" w:header="709" w:footer="709" w:gutter="0"/>
          <w:cols w:space="708"/>
          <w:docGrid w:linePitch="360"/>
        </w:sectPr>
      </w:pPr>
    </w:p>
    <w:p w14:paraId="5E3ACA39" w14:textId="0C2003E8" w:rsidR="00202ADC" w:rsidRPr="00202ADC" w:rsidRDefault="00202ADC" w:rsidP="00202ADC">
      <w:pPr>
        <w:spacing w:after="0" w:line="240" w:lineRule="auto"/>
        <w:rPr>
          <w:rFonts w:ascii="Arial" w:eastAsia="Times New Roman" w:hAnsi="Arial" w:cs="Times New Roman"/>
          <w:b/>
          <w:sz w:val="24"/>
          <w:szCs w:val="24"/>
          <w:lang w:eastAsia="en-GB"/>
        </w:rPr>
      </w:pPr>
      <w:r w:rsidRPr="00202ADC">
        <w:rPr>
          <w:rFonts w:ascii="Arial" w:eastAsia="Times New Roman" w:hAnsi="Arial" w:cs="Times New Roman"/>
          <w:b/>
          <w:sz w:val="24"/>
          <w:szCs w:val="24"/>
          <w:lang w:eastAsia="en-GB"/>
        </w:rPr>
        <w:lastRenderedPageBreak/>
        <w:t>Equality Impact Assessment - Action Plan 20 September 2020</w:t>
      </w:r>
      <w:r w:rsidRPr="00202ADC">
        <w:rPr>
          <w:rFonts w:ascii="Arial" w:eastAsia="Times New Roman" w:hAnsi="Arial" w:cs="Times New Roman"/>
          <w:b/>
          <w:sz w:val="24"/>
          <w:szCs w:val="24"/>
          <w:lang w:eastAsia="en-GB"/>
        </w:rPr>
        <w:tab/>
      </w:r>
      <w:r w:rsidRPr="00202ADC">
        <w:rPr>
          <w:rFonts w:ascii="Arial" w:eastAsia="Times New Roman" w:hAnsi="Arial" w:cs="Times New Roman"/>
          <w:b/>
          <w:sz w:val="24"/>
          <w:szCs w:val="24"/>
          <w:lang w:eastAsia="en-GB"/>
        </w:rPr>
        <w:tab/>
      </w:r>
      <w:r w:rsidRPr="00202ADC">
        <w:rPr>
          <w:rFonts w:ascii="Arial" w:eastAsia="Times New Roman" w:hAnsi="Arial" w:cs="Times New Roman"/>
          <w:b/>
          <w:sz w:val="24"/>
          <w:szCs w:val="24"/>
          <w:lang w:eastAsia="en-GB"/>
        </w:rPr>
        <w:tab/>
      </w:r>
      <w:r w:rsidRPr="00202ADC">
        <w:rPr>
          <w:rFonts w:ascii="Arial" w:eastAsia="Times New Roman" w:hAnsi="Arial" w:cs="Times New Roman"/>
          <w:b/>
          <w:sz w:val="24"/>
          <w:szCs w:val="24"/>
          <w:lang w:eastAsia="en-GB"/>
        </w:rPr>
        <w:tab/>
      </w:r>
      <w:r w:rsidRPr="00202ADC">
        <w:rPr>
          <w:rFonts w:ascii="Arial" w:eastAsia="Times New Roman" w:hAnsi="Arial" w:cs="Times New Roman"/>
          <w:b/>
          <w:sz w:val="24"/>
          <w:szCs w:val="24"/>
          <w:lang w:eastAsia="en-GB"/>
        </w:rPr>
        <w:tab/>
      </w:r>
      <w:r w:rsidRPr="00202ADC">
        <w:rPr>
          <w:rFonts w:ascii="Arial" w:eastAsia="Times New Roman" w:hAnsi="Arial" w:cs="Times New Roman"/>
          <w:b/>
          <w:sz w:val="24"/>
          <w:szCs w:val="24"/>
          <w:lang w:eastAsia="en-GB"/>
        </w:rPr>
        <w:tab/>
      </w:r>
      <w:r w:rsidRPr="00202ADC">
        <w:rPr>
          <w:rFonts w:ascii="Arial" w:eastAsia="Times New Roman" w:hAnsi="Arial" w:cs="Times New Roman"/>
          <w:b/>
          <w:sz w:val="24"/>
          <w:szCs w:val="24"/>
          <w:lang w:eastAsia="en-GB"/>
        </w:rPr>
        <w:tab/>
      </w:r>
      <w:r w:rsidRPr="00202ADC">
        <w:rPr>
          <w:rFonts w:ascii="Arial" w:eastAsia="Times New Roman" w:hAnsi="Arial" w:cs="Times New Roman"/>
          <w:b/>
          <w:sz w:val="24"/>
          <w:szCs w:val="24"/>
          <w:lang w:eastAsia="en-GB"/>
        </w:rPr>
        <w:tab/>
        <w:t xml:space="preserve"> </w:t>
      </w:r>
    </w:p>
    <w:p w14:paraId="106CD469" w14:textId="77777777" w:rsidR="00202ADC" w:rsidRPr="00202ADC" w:rsidRDefault="00202ADC" w:rsidP="00202ADC">
      <w:pPr>
        <w:spacing w:after="0" w:line="240" w:lineRule="auto"/>
        <w:rPr>
          <w:rFonts w:ascii="Arial" w:eastAsia="Times New Roman" w:hAnsi="Arial" w:cs="Times New Roman"/>
          <w:b/>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7"/>
        <w:gridCol w:w="2166"/>
        <w:gridCol w:w="2223"/>
        <w:gridCol w:w="2109"/>
        <w:gridCol w:w="1368"/>
        <w:gridCol w:w="1938"/>
        <w:gridCol w:w="2109"/>
      </w:tblGrid>
      <w:tr w:rsidR="00202ADC" w:rsidRPr="00202ADC" w14:paraId="1FC7D312" w14:textId="77777777" w:rsidTr="00301B55">
        <w:tc>
          <w:tcPr>
            <w:tcW w:w="1817" w:type="dxa"/>
            <w:shd w:val="clear" w:color="auto" w:fill="D9D9D9"/>
          </w:tcPr>
          <w:p w14:paraId="3A1D829B" w14:textId="77777777" w:rsidR="00202ADC" w:rsidRPr="00202ADC" w:rsidRDefault="00202ADC" w:rsidP="00202ADC">
            <w:pPr>
              <w:spacing w:after="0" w:line="240" w:lineRule="auto"/>
              <w:rPr>
                <w:rFonts w:ascii="Arial" w:eastAsia="Times New Roman" w:hAnsi="Arial" w:cs="Times New Roman"/>
                <w:b/>
                <w:sz w:val="24"/>
                <w:szCs w:val="24"/>
                <w:lang w:eastAsia="en-GB"/>
              </w:rPr>
            </w:pPr>
            <w:r w:rsidRPr="00202ADC">
              <w:rPr>
                <w:rFonts w:ascii="Arial" w:eastAsia="Times New Roman" w:hAnsi="Arial" w:cs="Times New Roman"/>
                <w:b/>
                <w:sz w:val="24"/>
                <w:szCs w:val="24"/>
                <w:lang w:eastAsia="en-GB"/>
              </w:rPr>
              <w:t>Protected Characteristic</w:t>
            </w:r>
          </w:p>
        </w:tc>
        <w:tc>
          <w:tcPr>
            <w:tcW w:w="2166" w:type="dxa"/>
            <w:shd w:val="clear" w:color="auto" w:fill="D9D9D9"/>
          </w:tcPr>
          <w:p w14:paraId="19285292" w14:textId="77777777" w:rsidR="00202ADC" w:rsidRPr="00202ADC" w:rsidRDefault="00202ADC" w:rsidP="00202ADC">
            <w:pPr>
              <w:spacing w:after="0" w:line="240" w:lineRule="auto"/>
              <w:rPr>
                <w:rFonts w:ascii="Arial" w:eastAsia="Times New Roman" w:hAnsi="Arial" w:cs="Times New Roman"/>
                <w:b/>
                <w:sz w:val="24"/>
                <w:szCs w:val="24"/>
                <w:lang w:eastAsia="en-GB"/>
              </w:rPr>
            </w:pPr>
            <w:r w:rsidRPr="00202ADC">
              <w:rPr>
                <w:rFonts w:ascii="Arial" w:eastAsia="Times New Roman" w:hAnsi="Arial" w:cs="Times New Roman"/>
                <w:b/>
                <w:sz w:val="24"/>
                <w:szCs w:val="24"/>
                <w:lang w:eastAsia="en-GB"/>
              </w:rPr>
              <w:t>Issues identified</w:t>
            </w:r>
          </w:p>
        </w:tc>
        <w:tc>
          <w:tcPr>
            <w:tcW w:w="2223" w:type="dxa"/>
            <w:shd w:val="clear" w:color="auto" w:fill="D9D9D9"/>
          </w:tcPr>
          <w:p w14:paraId="3AF471D9" w14:textId="77777777" w:rsidR="00202ADC" w:rsidRPr="00202ADC" w:rsidRDefault="00202ADC" w:rsidP="00202ADC">
            <w:pPr>
              <w:spacing w:after="0" w:line="240" w:lineRule="auto"/>
              <w:rPr>
                <w:rFonts w:ascii="Arial" w:eastAsia="Times New Roman" w:hAnsi="Arial" w:cs="Times New Roman"/>
                <w:b/>
                <w:sz w:val="24"/>
                <w:szCs w:val="24"/>
                <w:lang w:eastAsia="en-GB"/>
              </w:rPr>
            </w:pPr>
            <w:r w:rsidRPr="00202ADC">
              <w:rPr>
                <w:rFonts w:ascii="Arial" w:eastAsia="Times New Roman" w:hAnsi="Arial" w:cs="Times New Roman"/>
                <w:b/>
                <w:sz w:val="24"/>
                <w:szCs w:val="24"/>
                <w:lang w:eastAsia="en-GB"/>
              </w:rPr>
              <w:t>Action to be taken</w:t>
            </w:r>
          </w:p>
        </w:tc>
        <w:tc>
          <w:tcPr>
            <w:tcW w:w="2109" w:type="dxa"/>
            <w:shd w:val="clear" w:color="auto" w:fill="D9D9D9"/>
          </w:tcPr>
          <w:p w14:paraId="4EC05E42" w14:textId="77777777" w:rsidR="00202ADC" w:rsidRPr="00202ADC" w:rsidRDefault="00202ADC" w:rsidP="00202ADC">
            <w:pPr>
              <w:spacing w:after="0" w:line="240" w:lineRule="auto"/>
              <w:rPr>
                <w:rFonts w:ascii="Arial" w:eastAsia="Times New Roman" w:hAnsi="Arial" w:cs="Times New Roman"/>
                <w:b/>
                <w:sz w:val="24"/>
                <w:szCs w:val="24"/>
                <w:lang w:eastAsia="en-GB"/>
              </w:rPr>
            </w:pPr>
            <w:r w:rsidRPr="00202ADC">
              <w:rPr>
                <w:rFonts w:ascii="Arial" w:eastAsia="Times New Roman" w:hAnsi="Arial" w:cs="Times New Roman"/>
                <w:b/>
                <w:sz w:val="24"/>
                <w:szCs w:val="24"/>
                <w:lang w:eastAsia="en-GB"/>
              </w:rPr>
              <w:t>Expected outcomes</w:t>
            </w:r>
          </w:p>
        </w:tc>
        <w:tc>
          <w:tcPr>
            <w:tcW w:w="1368" w:type="dxa"/>
            <w:shd w:val="clear" w:color="auto" w:fill="D9D9D9"/>
          </w:tcPr>
          <w:p w14:paraId="44ECEE4E" w14:textId="77777777" w:rsidR="00202ADC" w:rsidRPr="00202ADC" w:rsidRDefault="00202ADC" w:rsidP="00202ADC">
            <w:pPr>
              <w:spacing w:after="0" w:line="240" w:lineRule="auto"/>
              <w:rPr>
                <w:rFonts w:ascii="Arial" w:eastAsia="Times New Roman" w:hAnsi="Arial" w:cs="Times New Roman"/>
                <w:b/>
                <w:sz w:val="24"/>
                <w:szCs w:val="24"/>
                <w:lang w:eastAsia="en-GB"/>
              </w:rPr>
            </w:pPr>
            <w:r w:rsidRPr="00202ADC">
              <w:rPr>
                <w:rFonts w:ascii="Arial" w:eastAsia="Times New Roman" w:hAnsi="Arial" w:cs="Times New Roman"/>
                <w:b/>
                <w:sz w:val="24"/>
                <w:szCs w:val="24"/>
                <w:lang w:eastAsia="en-GB"/>
              </w:rPr>
              <w:t>Owner</w:t>
            </w:r>
          </w:p>
        </w:tc>
        <w:tc>
          <w:tcPr>
            <w:tcW w:w="1938" w:type="dxa"/>
            <w:shd w:val="clear" w:color="auto" w:fill="D9D9D9"/>
          </w:tcPr>
          <w:p w14:paraId="507F087E" w14:textId="77777777" w:rsidR="00202ADC" w:rsidRPr="00202ADC" w:rsidRDefault="00202ADC" w:rsidP="00202ADC">
            <w:pPr>
              <w:spacing w:after="0" w:line="240" w:lineRule="auto"/>
              <w:rPr>
                <w:rFonts w:ascii="Arial" w:eastAsia="Times New Roman" w:hAnsi="Arial" w:cs="Times New Roman"/>
                <w:b/>
                <w:sz w:val="24"/>
                <w:szCs w:val="24"/>
                <w:lang w:eastAsia="en-GB"/>
              </w:rPr>
            </w:pPr>
            <w:r w:rsidRPr="00202ADC">
              <w:rPr>
                <w:rFonts w:ascii="Arial" w:eastAsia="Times New Roman" w:hAnsi="Arial" w:cs="Times New Roman"/>
                <w:b/>
                <w:sz w:val="24"/>
                <w:szCs w:val="24"/>
                <w:lang w:eastAsia="en-GB"/>
              </w:rPr>
              <w:t>Timescale</w:t>
            </w:r>
          </w:p>
        </w:tc>
        <w:tc>
          <w:tcPr>
            <w:tcW w:w="2109" w:type="dxa"/>
            <w:shd w:val="clear" w:color="auto" w:fill="D9D9D9"/>
          </w:tcPr>
          <w:p w14:paraId="3475A1AA" w14:textId="77777777" w:rsidR="00202ADC" w:rsidRPr="00202ADC" w:rsidRDefault="00202ADC" w:rsidP="00202ADC">
            <w:pPr>
              <w:spacing w:after="0" w:line="240" w:lineRule="auto"/>
              <w:rPr>
                <w:rFonts w:ascii="Arial" w:eastAsia="Times New Roman" w:hAnsi="Arial" w:cs="Times New Roman"/>
                <w:b/>
                <w:sz w:val="24"/>
                <w:szCs w:val="24"/>
                <w:lang w:eastAsia="en-GB"/>
              </w:rPr>
            </w:pPr>
            <w:r w:rsidRPr="00202ADC">
              <w:rPr>
                <w:rFonts w:ascii="Arial" w:eastAsia="Times New Roman" w:hAnsi="Arial" w:cs="Times New Roman"/>
                <w:b/>
                <w:sz w:val="24"/>
                <w:szCs w:val="24"/>
                <w:lang w:eastAsia="en-GB"/>
              </w:rPr>
              <w:t>Cost implications</w:t>
            </w:r>
          </w:p>
        </w:tc>
      </w:tr>
      <w:tr w:rsidR="00202ADC" w:rsidRPr="00202ADC" w14:paraId="42AAA123" w14:textId="77777777" w:rsidTr="00301B55">
        <w:tc>
          <w:tcPr>
            <w:tcW w:w="1817" w:type="dxa"/>
          </w:tcPr>
          <w:p w14:paraId="4FF92AFC" w14:textId="77777777" w:rsidR="00202ADC" w:rsidRPr="00202ADC" w:rsidRDefault="00202ADC" w:rsidP="00202ADC">
            <w:pPr>
              <w:spacing w:after="0" w:line="240" w:lineRule="auto"/>
              <w:rPr>
                <w:rFonts w:ascii="Arial" w:eastAsia="Times New Roman" w:hAnsi="Arial" w:cs="Times New Roman"/>
                <w:i/>
                <w:iCs/>
                <w:lang w:eastAsia="en-GB"/>
              </w:rPr>
            </w:pPr>
          </w:p>
          <w:p w14:paraId="24F2F066" w14:textId="77777777" w:rsidR="00202ADC" w:rsidRPr="00202ADC" w:rsidRDefault="00202ADC" w:rsidP="00202ADC">
            <w:pPr>
              <w:spacing w:after="0" w:line="240" w:lineRule="auto"/>
              <w:rPr>
                <w:rFonts w:ascii="Arial" w:eastAsia="Times New Roman" w:hAnsi="Arial" w:cs="Times New Roman"/>
                <w:i/>
                <w:iCs/>
                <w:lang w:eastAsia="en-GB"/>
              </w:rPr>
            </w:pPr>
            <w:r w:rsidRPr="00202ADC">
              <w:rPr>
                <w:rFonts w:ascii="Arial" w:eastAsia="Times New Roman" w:hAnsi="Arial" w:cs="Times New Roman"/>
                <w:i/>
                <w:iCs/>
                <w:lang w:eastAsia="en-GB"/>
              </w:rPr>
              <w:t>Disability</w:t>
            </w:r>
          </w:p>
          <w:p w14:paraId="16FD2D48" w14:textId="77777777" w:rsidR="00202ADC" w:rsidRPr="00202ADC" w:rsidRDefault="00202ADC" w:rsidP="00202ADC">
            <w:pPr>
              <w:spacing w:after="0" w:line="240" w:lineRule="auto"/>
              <w:rPr>
                <w:rFonts w:ascii="Arial" w:eastAsia="Times New Roman" w:hAnsi="Arial" w:cs="Times New Roman"/>
                <w:i/>
                <w:iCs/>
                <w:lang w:eastAsia="en-GB"/>
              </w:rPr>
            </w:pPr>
          </w:p>
        </w:tc>
        <w:tc>
          <w:tcPr>
            <w:tcW w:w="2166" w:type="dxa"/>
          </w:tcPr>
          <w:p w14:paraId="09BEEDCA" w14:textId="77777777" w:rsidR="00202ADC" w:rsidRPr="00202ADC" w:rsidRDefault="00202ADC" w:rsidP="00202ADC">
            <w:pPr>
              <w:spacing w:after="0" w:line="240" w:lineRule="auto"/>
              <w:rPr>
                <w:rFonts w:ascii="Arial" w:eastAsia="Times New Roman" w:hAnsi="Arial" w:cs="Times New Roman"/>
                <w:i/>
                <w:iCs/>
                <w:lang w:eastAsia="en-GB"/>
              </w:rPr>
            </w:pPr>
            <w:r w:rsidRPr="00202ADC">
              <w:rPr>
                <w:rFonts w:ascii="Arial" w:eastAsia="Times New Roman" w:hAnsi="Arial" w:cs="Times New Roman"/>
                <w:i/>
                <w:iCs/>
                <w:lang w:eastAsia="en-GB"/>
              </w:rPr>
              <w:t>- Access</w:t>
            </w:r>
          </w:p>
          <w:p w14:paraId="7CB50E8F" w14:textId="77777777" w:rsidR="00202ADC" w:rsidRPr="00202ADC" w:rsidRDefault="00202ADC" w:rsidP="00202ADC">
            <w:pPr>
              <w:spacing w:after="0" w:line="240" w:lineRule="auto"/>
              <w:rPr>
                <w:rFonts w:ascii="Arial" w:eastAsia="Times New Roman" w:hAnsi="Arial" w:cs="Times New Roman"/>
                <w:i/>
                <w:iCs/>
                <w:lang w:eastAsia="en-GB"/>
              </w:rPr>
            </w:pPr>
            <w:r w:rsidRPr="00202ADC">
              <w:rPr>
                <w:rFonts w:ascii="Arial" w:eastAsia="Times New Roman" w:hAnsi="Arial" w:cs="Times New Roman"/>
                <w:i/>
                <w:iCs/>
                <w:lang w:eastAsia="en-GB"/>
              </w:rPr>
              <w:t>-Layout</w:t>
            </w:r>
          </w:p>
          <w:p w14:paraId="48FC7C49" w14:textId="77777777" w:rsidR="00202ADC" w:rsidRPr="00202ADC" w:rsidRDefault="00202ADC" w:rsidP="00202ADC">
            <w:pPr>
              <w:spacing w:after="0" w:line="240" w:lineRule="auto"/>
              <w:rPr>
                <w:rFonts w:ascii="Arial" w:eastAsia="Times New Roman" w:hAnsi="Arial" w:cs="Times New Roman"/>
                <w:i/>
                <w:iCs/>
                <w:lang w:eastAsia="en-GB"/>
              </w:rPr>
            </w:pPr>
          </w:p>
        </w:tc>
        <w:tc>
          <w:tcPr>
            <w:tcW w:w="2223" w:type="dxa"/>
          </w:tcPr>
          <w:p w14:paraId="1938CB92" w14:textId="77777777" w:rsidR="00202ADC" w:rsidRPr="00202ADC" w:rsidRDefault="00202ADC" w:rsidP="00202ADC">
            <w:pPr>
              <w:spacing w:after="0" w:line="240" w:lineRule="auto"/>
              <w:rPr>
                <w:rFonts w:ascii="Arial" w:eastAsia="Times New Roman" w:hAnsi="Arial" w:cs="Times New Roman"/>
                <w:i/>
                <w:iCs/>
                <w:lang w:eastAsia="en-GB"/>
              </w:rPr>
            </w:pPr>
            <w:r w:rsidRPr="00202ADC">
              <w:rPr>
                <w:rFonts w:ascii="Arial" w:eastAsia="Times New Roman" w:hAnsi="Arial" w:cs="Times New Roman"/>
                <w:i/>
                <w:iCs/>
                <w:lang w:eastAsia="en-GB"/>
              </w:rPr>
              <w:t>-Workshop with access officer to look at any issues has been done and further work is required as part of RIBA stage 4</w:t>
            </w:r>
          </w:p>
          <w:p w14:paraId="32E66BB8" w14:textId="77777777" w:rsidR="00202ADC" w:rsidRPr="00202ADC" w:rsidRDefault="00202ADC" w:rsidP="00202ADC">
            <w:pPr>
              <w:spacing w:after="0" w:line="240" w:lineRule="auto"/>
              <w:rPr>
                <w:rFonts w:ascii="Arial" w:eastAsia="Times New Roman" w:hAnsi="Arial" w:cs="Times New Roman"/>
                <w:i/>
                <w:iCs/>
                <w:lang w:eastAsia="en-GB"/>
              </w:rPr>
            </w:pPr>
            <w:r w:rsidRPr="00202ADC">
              <w:rPr>
                <w:rFonts w:ascii="Arial" w:eastAsia="Times New Roman" w:hAnsi="Arial" w:cs="Times New Roman"/>
                <w:i/>
                <w:iCs/>
                <w:lang w:eastAsia="en-GB"/>
              </w:rPr>
              <w:t>-Consult local access group has been completed</w:t>
            </w:r>
          </w:p>
        </w:tc>
        <w:tc>
          <w:tcPr>
            <w:tcW w:w="2109" w:type="dxa"/>
          </w:tcPr>
          <w:p w14:paraId="4CBF36DA" w14:textId="77777777" w:rsidR="00202ADC" w:rsidRPr="00202ADC" w:rsidRDefault="00202ADC" w:rsidP="00202ADC">
            <w:pPr>
              <w:spacing w:after="0" w:line="240" w:lineRule="auto"/>
              <w:rPr>
                <w:rFonts w:ascii="Arial" w:eastAsia="Times New Roman" w:hAnsi="Arial" w:cs="Times New Roman"/>
                <w:i/>
                <w:iCs/>
                <w:lang w:eastAsia="en-GB"/>
              </w:rPr>
            </w:pPr>
            <w:r w:rsidRPr="00202ADC">
              <w:rPr>
                <w:rFonts w:ascii="Arial" w:eastAsia="Times New Roman" w:hAnsi="Arial" w:cs="Times New Roman"/>
                <w:i/>
                <w:iCs/>
                <w:lang w:eastAsia="en-GB"/>
              </w:rPr>
              <w:t>Layout that compliments disabled access</w:t>
            </w:r>
          </w:p>
        </w:tc>
        <w:tc>
          <w:tcPr>
            <w:tcW w:w="1368" w:type="dxa"/>
          </w:tcPr>
          <w:p w14:paraId="5EA82E32" w14:textId="77777777" w:rsidR="00202ADC" w:rsidRPr="00202ADC" w:rsidRDefault="00202ADC" w:rsidP="00202ADC">
            <w:pPr>
              <w:spacing w:after="0" w:line="240" w:lineRule="auto"/>
              <w:rPr>
                <w:rFonts w:ascii="Arial" w:eastAsia="Times New Roman" w:hAnsi="Arial" w:cs="Times New Roman"/>
                <w:i/>
                <w:iCs/>
                <w:lang w:eastAsia="en-GB"/>
              </w:rPr>
            </w:pPr>
            <w:r w:rsidRPr="00202ADC">
              <w:rPr>
                <w:rFonts w:ascii="Arial" w:eastAsia="Times New Roman" w:hAnsi="Arial" w:cs="Times New Roman"/>
                <w:i/>
                <w:iCs/>
                <w:lang w:eastAsia="en-GB"/>
              </w:rPr>
              <w:t>Jonathan White (JW)</w:t>
            </w:r>
          </w:p>
        </w:tc>
        <w:tc>
          <w:tcPr>
            <w:tcW w:w="1938" w:type="dxa"/>
          </w:tcPr>
          <w:p w14:paraId="75012EAB" w14:textId="77777777" w:rsidR="00202ADC" w:rsidRPr="00202ADC" w:rsidRDefault="00202ADC" w:rsidP="00202ADC">
            <w:pPr>
              <w:spacing w:after="0" w:line="240" w:lineRule="auto"/>
              <w:rPr>
                <w:rFonts w:ascii="Arial" w:eastAsia="Times New Roman" w:hAnsi="Arial" w:cs="Times New Roman"/>
                <w:i/>
                <w:iCs/>
                <w:lang w:eastAsia="en-GB"/>
              </w:rPr>
            </w:pPr>
            <w:r w:rsidRPr="00202ADC">
              <w:rPr>
                <w:rFonts w:ascii="Arial" w:eastAsia="Times New Roman" w:hAnsi="Arial" w:cs="Times New Roman"/>
                <w:i/>
                <w:iCs/>
                <w:lang w:eastAsia="en-GB"/>
              </w:rPr>
              <w:t>As part of build</w:t>
            </w:r>
          </w:p>
        </w:tc>
        <w:tc>
          <w:tcPr>
            <w:tcW w:w="2109" w:type="dxa"/>
          </w:tcPr>
          <w:p w14:paraId="496855A6" w14:textId="77777777" w:rsidR="00202ADC" w:rsidRPr="00202ADC" w:rsidRDefault="00202ADC" w:rsidP="00202ADC">
            <w:pPr>
              <w:spacing w:after="0" w:line="240" w:lineRule="auto"/>
              <w:rPr>
                <w:rFonts w:ascii="Arial" w:eastAsia="Times New Roman" w:hAnsi="Arial" w:cs="Times New Roman"/>
                <w:i/>
                <w:iCs/>
                <w:lang w:eastAsia="en-GB"/>
              </w:rPr>
            </w:pPr>
            <w:r w:rsidRPr="00202ADC">
              <w:rPr>
                <w:rFonts w:ascii="Arial" w:eastAsia="Times New Roman" w:hAnsi="Arial" w:cs="Times New Roman"/>
                <w:i/>
                <w:iCs/>
                <w:lang w:eastAsia="en-GB"/>
              </w:rPr>
              <w:t>None project has yet to be designed</w:t>
            </w:r>
          </w:p>
        </w:tc>
      </w:tr>
      <w:tr w:rsidR="00202ADC" w:rsidRPr="00202ADC" w14:paraId="3332821F" w14:textId="77777777" w:rsidTr="00301B55">
        <w:tc>
          <w:tcPr>
            <w:tcW w:w="1817" w:type="dxa"/>
          </w:tcPr>
          <w:p w14:paraId="26F4A1C5" w14:textId="77777777" w:rsidR="00202ADC" w:rsidRPr="00202ADC" w:rsidRDefault="00202ADC" w:rsidP="00202ADC">
            <w:pPr>
              <w:spacing w:after="0" w:line="240" w:lineRule="auto"/>
              <w:rPr>
                <w:rFonts w:ascii="Arial" w:eastAsia="Times New Roman" w:hAnsi="Arial" w:cs="Times New Roman"/>
                <w:lang w:eastAsia="en-GB"/>
              </w:rPr>
            </w:pPr>
          </w:p>
          <w:p w14:paraId="11EEC52E"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Disability-Visually impaired</w:t>
            </w:r>
          </w:p>
          <w:p w14:paraId="100F3B8C" w14:textId="77777777" w:rsidR="00202ADC" w:rsidRPr="00202ADC" w:rsidRDefault="00202ADC" w:rsidP="00202ADC">
            <w:pPr>
              <w:spacing w:after="0" w:line="240" w:lineRule="auto"/>
              <w:rPr>
                <w:rFonts w:ascii="Arial" w:eastAsia="Times New Roman" w:hAnsi="Arial" w:cs="Times New Roman"/>
                <w:lang w:eastAsia="en-GB"/>
              </w:rPr>
            </w:pPr>
          </w:p>
          <w:p w14:paraId="336C286D" w14:textId="77777777" w:rsidR="00202ADC" w:rsidRPr="00202ADC" w:rsidRDefault="00202ADC" w:rsidP="00202ADC">
            <w:pPr>
              <w:spacing w:after="0" w:line="240" w:lineRule="auto"/>
              <w:rPr>
                <w:rFonts w:ascii="Arial" w:eastAsia="Times New Roman" w:hAnsi="Arial" w:cs="Times New Roman"/>
                <w:lang w:eastAsia="en-GB"/>
              </w:rPr>
            </w:pPr>
          </w:p>
        </w:tc>
        <w:tc>
          <w:tcPr>
            <w:tcW w:w="2166" w:type="dxa"/>
          </w:tcPr>
          <w:p w14:paraId="5757AAC6"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 Need to consult around signage and accessibility</w:t>
            </w:r>
          </w:p>
        </w:tc>
        <w:tc>
          <w:tcPr>
            <w:tcW w:w="2223" w:type="dxa"/>
          </w:tcPr>
          <w:p w14:paraId="593F4B37"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 Consult with any access groups as applicable</w:t>
            </w:r>
          </w:p>
        </w:tc>
        <w:tc>
          <w:tcPr>
            <w:tcW w:w="2109" w:type="dxa"/>
          </w:tcPr>
          <w:p w14:paraId="6C355C49"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Layout informed by feedback</w:t>
            </w:r>
          </w:p>
        </w:tc>
        <w:tc>
          <w:tcPr>
            <w:tcW w:w="1368" w:type="dxa"/>
          </w:tcPr>
          <w:p w14:paraId="56225E85"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JW</w:t>
            </w:r>
          </w:p>
        </w:tc>
        <w:tc>
          <w:tcPr>
            <w:tcW w:w="1938" w:type="dxa"/>
          </w:tcPr>
          <w:p w14:paraId="7F90F3D9"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As part of fit out</w:t>
            </w:r>
          </w:p>
        </w:tc>
        <w:tc>
          <w:tcPr>
            <w:tcW w:w="2109" w:type="dxa"/>
          </w:tcPr>
          <w:p w14:paraId="76E7BC5F"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None costs to be accounted for</w:t>
            </w:r>
          </w:p>
        </w:tc>
      </w:tr>
      <w:tr w:rsidR="00202ADC" w:rsidRPr="00202ADC" w14:paraId="4B8C8F4E" w14:textId="77777777" w:rsidTr="00301B55">
        <w:tc>
          <w:tcPr>
            <w:tcW w:w="1817" w:type="dxa"/>
          </w:tcPr>
          <w:p w14:paraId="33B6B19C" w14:textId="77777777" w:rsidR="00202ADC" w:rsidRPr="00202ADC" w:rsidRDefault="00202ADC" w:rsidP="00202ADC">
            <w:pPr>
              <w:spacing w:after="0" w:line="240" w:lineRule="auto"/>
              <w:rPr>
                <w:rFonts w:ascii="Arial" w:eastAsia="Times New Roman" w:hAnsi="Arial" w:cs="Times New Roman"/>
                <w:lang w:eastAsia="en-GB"/>
              </w:rPr>
            </w:pPr>
          </w:p>
          <w:p w14:paraId="02C8790E"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Disability-Deaf community</w:t>
            </w:r>
          </w:p>
          <w:p w14:paraId="5FD8B738" w14:textId="77777777" w:rsidR="00202ADC" w:rsidRPr="00202ADC" w:rsidRDefault="00202ADC" w:rsidP="00202ADC">
            <w:pPr>
              <w:spacing w:after="0" w:line="240" w:lineRule="auto"/>
              <w:rPr>
                <w:rFonts w:ascii="Arial" w:eastAsia="Times New Roman" w:hAnsi="Arial" w:cs="Times New Roman"/>
                <w:lang w:eastAsia="en-GB"/>
              </w:rPr>
            </w:pPr>
          </w:p>
          <w:p w14:paraId="17F9D4D6" w14:textId="77777777" w:rsidR="00202ADC" w:rsidRPr="00202ADC" w:rsidRDefault="00202ADC" w:rsidP="00202ADC">
            <w:pPr>
              <w:spacing w:after="0" w:line="240" w:lineRule="auto"/>
              <w:rPr>
                <w:rFonts w:ascii="Arial" w:eastAsia="Times New Roman" w:hAnsi="Arial" w:cs="Times New Roman"/>
                <w:lang w:eastAsia="en-GB"/>
              </w:rPr>
            </w:pPr>
          </w:p>
        </w:tc>
        <w:tc>
          <w:tcPr>
            <w:tcW w:w="2166" w:type="dxa"/>
          </w:tcPr>
          <w:p w14:paraId="6666D907"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 xml:space="preserve">- Consult around plans for hearing loop and other services </w:t>
            </w:r>
          </w:p>
        </w:tc>
        <w:tc>
          <w:tcPr>
            <w:tcW w:w="2223" w:type="dxa"/>
          </w:tcPr>
          <w:p w14:paraId="12A0BFBB"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 If required, set up focus group with representatives from local deaf community to provide advice and general feedback on proposal re. hearing loops</w:t>
            </w:r>
          </w:p>
        </w:tc>
        <w:tc>
          <w:tcPr>
            <w:tcW w:w="2109" w:type="dxa"/>
          </w:tcPr>
          <w:p w14:paraId="3BE828C6"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Needs of deaf community taken into account</w:t>
            </w:r>
          </w:p>
        </w:tc>
        <w:tc>
          <w:tcPr>
            <w:tcW w:w="1368" w:type="dxa"/>
          </w:tcPr>
          <w:p w14:paraId="5471047A"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JW</w:t>
            </w:r>
          </w:p>
        </w:tc>
        <w:tc>
          <w:tcPr>
            <w:tcW w:w="1938" w:type="dxa"/>
          </w:tcPr>
          <w:p w14:paraId="0EC5A047"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As part of design development</w:t>
            </w:r>
          </w:p>
        </w:tc>
        <w:tc>
          <w:tcPr>
            <w:tcW w:w="2109" w:type="dxa"/>
          </w:tcPr>
          <w:p w14:paraId="4EA2831B"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None costs already accounted for</w:t>
            </w:r>
          </w:p>
        </w:tc>
      </w:tr>
      <w:tr w:rsidR="00202ADC" w:rsidRPr="00202ADC" w14:paraId="3679718C" w14:textId="77777777" w:rsidTr="00301B55">
        <w:tc>
          <w:tcPr>
            <w:tcW w:w="1817" w:type="dxa"/>
          </w:tcPr>
          <w:p w14:paraId="6A627DC6" w14:textId="77777777" w:rsidR="00202ADC" w:rsidRPr="00202ADC" w:rsidRDefault="00202ADC" w:rsidP="00202ADC">
            <w:pPr>
              <w:spacing w:after="0" w:line="240" w:lineRule="auto"/>
              <w:rPr>
                <w:rFonts w:ascii="Arial" w:eastAsia="Times New Roman" w:hAnsi="Arial" w:cs="Times New Roman"/>
                <w:lang w:eastAsia="en-GB"/>
              </w:rPr>
            </w:pPr>
          </w:p>
          <w:p w14:paraId="5F7FF7FC"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Race</w:t>
            </w:r>
          </w:p>
        </w:tc>
        <w:tc>
          <w:tcPr>
            <w:tcW w:w="2166" w:type="dxa"/>
          </w:tcPr>
          <w:p w14:paraId="4B595D55"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 Need for inclusive services</w:t>
            </w:r>
          </w:p>
        </w:tc>
        <w:tc>
          <w:tcPr>
            <w:tcW w:w="2223" w:type="dxa"/>
          </w:tcPr>
          <w:p w14:paraId="3E5E571A"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 xml:space="preserve">- If required, visit local community groups (Gurkha, Muslim) to discuss how we can </w:t>
            </w:r>
            <w:r w:rsidRPr="00202ADC">
              <w:rPr>
                <w:rFonts w:ascii="Arial" w:eastAsia="Times New Roman" w:hAnsi="Arial" w:cs="Times New Roman"/>
                <w:lang w:eastAsia="en-GB"/>
              </w:rPr>
              <w:lastRenderedPageBreak/>
              <w:t>encourage them to use services</w:t>
            </w:r>
          </w:p>
        </w:tc>
        <w:tc>
          <w:tcPr>
            <w:tcW w:w="2109" w:type="dxa"/>
          </w:tcPr>
          <w:p w14:paraId="44405663"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lastRenderedPageBreak/>
              <w:t>Positive influence on design of services</w:t>
            </w:r>
          </w:p>
        </w:tc>
        <w:tc>
          <w:tcPr>
            <w:tcW w:w="1368" w:type="dxa"/>
          </w:tcPr>
          <w:p w14:paraId="733EFAEA"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JW</w:t>
            </w:r>
          </w:p>
        </w:tc>
        <w:tc>
          <w:tcPr>
            <w:tcW w:w="1938" w:type="dxa"/>
          </w:tcPr>
          <w:p w14:paraId="522CD2E0"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As part of design development</w:t>
            </w:r>
          </w:p>
          <w:p w14:paraId="1CA2BC8F" w14:textId="77777777" w:rsidR="00202ADC" w:rsidRPr="00202ADC" w:rsidRDefault="00202ADC" w:rsidP="00202ADC">
            <w:pPr>
              <w:spacing w:after="0" w:line="240" w:lineRule="auto"/>
              <w:rPr>
                <w:rFonts w:ascii="Arial" w:eastAsia="Times New Roman" w:hAnsi="Arial" w:cs="Times New Roman"/>
                <w:lang w:eastAsia="en-GB"/>
              </w:rPr>
            </w:pPr>
          </w:p>
          <w:p w14:paraId="2A2883FB"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 xml:space="preserve">Centre staff to continue this </w:t>
            </w:r>
            <w:r w:rsidRPr="00202ADC">
              <w:rPr>
                <w:rFonts w:ascii="Arial" w:eastAsia="Times New Roman" w:hAnsi="Arial" w:cs="Times New Roman"/>
                <w:lang w:eastAsia="en-GB"/>
              </w:rPr>
              <w:lastRenderedPageBreak/>
              <w:t>approach in future years</w:t>
            </w:r>
          </w:p>
        </w:tc>
        <w:tc>
          <w:tcPr>
            <w:tcW w:w="2109" w:type="dxa"/>
          </w:tcPr>
          <w:p w14:paraId="6F5BF957"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lastRenderedPageBreak/>
              <w:t>None</w:t>
            </w:r>
          </w:p>
        </w:tc>
      </w:tr>
      <w:tr w:rsidR="00202ADC" w:rsidRPr="00202ADC" w14:paraId="17F06CA7" w14:textId="77777777" w:rsidTr="00301B55">
        <w:tc>
          <w:tcPr>
            <w:tcW w:w="1817" w:type="dxa"/>
          </w:tcPr>
          <w:p w14:paraId="6C05D3E9" w14:textId="77777777" w:rsidR="00202ADC" w:rsidRPr="00202ADC" w:rsidRDefault="00202ADC" w:rsidP="00202ADC">
            <w:pPr>
              <w:spacing w:after="0" w:line="240" w:lineRule="auto"/>
              <w:rPr>
                <w:rFonts w:ascii="Arial" w:eastAsia="Times New Roman" w:hAnsi="Arial" w:cs="Times New Roman"/>
                <w:lang w:eastAsia="en-GB"/>
              </w:rPr>
            </w:pPr>
          </w:p>
          <w:p w14:paraId="369F797F"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Age - Older people</w:t>
            </w:r>
          </w:p>
        </w:tc>
        <w:tc>
          <w:tcPr>
            <w:tcW w:w="2166" w:type="dxa"/>
          </w:tcPr>
          <w:p w14:paraId="1F04CDB0"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 Need for accessible, user friendly service</w:t>
            </w:r>
          </w:p>
        </w:tc>
        <w:tc>
          <w:tcPr>
            <w:tcW w:w="2223" w:type="dxa"/>
          </w:tcPr>
          <w:p w14:paraId="16539688"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 Visit local community groups to discuss how we can encourage them to use the Centre</w:t>
            </w:r>
          </w:p>
        </w:tc>
        <w:tc>
          <w:tcPr>
            <w:tcW w:w="2109" w:type="dxa"/>
          </w:tcPr>
          <w:p w14:paraId="1FC29EB9"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Positive influence on design of services</w:t>
            </w:r>
          </w:p>
        </w:tc>
        <w:tc>
          <w:tcPr>
            <w:tcW w:w="1368" w:type="dxa"/>
          </w:tcPr>
          <w:p w14:paraId="084FE558"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JW</w:t>
            </w:r>
          </w:p>
        </w:tc>
        <w:tc>
          <w:tcPr>
            <w:tcW w:w="1938" w:type="dxa"/>
          </w:tcPr>
          <w:p w14:paraId="7C1E150A"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 xml:space="preserve">Throughout the project </w:t>
            </w:r>
          </w:p>
          <w:p w14:paraId="291A2A0E" w14:textId="77777777" w:rsidR="00202ADC" w:rsidRPr="00202ADC" w:rsidRDefault="00202ADC" w:rsidP="00202ADC">
            <w:pPr>
              <w:spacing w:after="0" w:line="240" w:lineRule="auto"/>
              <w:rPr>
                <w:rFonts w:ascii="Arial" w:eastAsia="Times New Roman" w:hAnsi="Arial" w:cs="Times New Roman"/>
                <w:lang w:eastAsia="en-GB"/>
              </w:rPr>
            </w:pPr>
          </w:p>
          <w:p w14:paraId="6BCC13A8"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Centre staff ongoing in future years as well</w:t>
            </w:r>
          </w:p>
        </w:tc>
        <w:tc>
          <w:tcPr>
            <w:tcW w:w="2109" w:type="dxa"/>
          </w:tcPr>
          <w:p w14:paraId="0F1AF332"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None</w:t>
            </w:r>
          </w:p>
        </w:tc>
      </w:tr>
      <w:tr w:rsidR="00202ADC" w:rsidRPr="00202ADC" w14:paraId="1C983DA4" w14:textId="77777777" w:rsidTr="00301B55">
        <w:tc>
          <w:tcPr>
            <w:tcW w:w="1817" w:type="dxa"/>
          </w:tcPr>
          <w:p w14:paraId="7D8511F0" w14:textId="77777777" w:rsidR="00202ADC" w:rsidRPr="00202ADC" w:rsidRDefault="00202ADC" w:rsidP="00202ADC">
            <w:pPr>
              <w:spacing w:after="0" w:line="240" w:lineRule="auto"/>
              <w:rPr>
                <w:rFonts w:ascii="Arial" w:eastAsia="Times New Roman" w:hAnsi="Arial" w:cs="Times New Roman"/>
                <w:lang w:eastAsia="en-GB"/>
              </w:rPr>
            </w:pPr>
          </w:p>
          <w:p w14:paraId="750E2B21"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All</w:t>
            </w:r>
          </w:p>
        </w:tc>
        <w:tc>
          <w:tcPr>
            <w:tcW w:w="2166" w:type="dxa"/>
          </w:tcPr>
          <w:p w14:paraId="3B999670"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 xml:space="preserve">Layout and furniture needs to take account of all </w:t>
            </w:r>
            <w:proofErr w:type="spellStart"/>
            <w:r w:rsidRPr="00202ADC">
              <w:rPr>
                <w:rFonts w:ascii="Arial" w:eastAsia="Times New Roman" w:hAnsi="Arial" w:cs="Times New Roman"/>
                <w:lang w:eastAsia="en-GB"/>
              </w:rPr>
              <w:t>protectected</w:t>
            </w:r>
            <w:proofErr w:type="spellEnd"/>
            <w:r w:rsidRPr="00202ADC">
              <w:rPr>
                <w:rFonts w:ascii="Arial" w:eastAsia="Times New Roman" w:hAnsi="Arial" w:cs="Times New Roman"/>
                <w:lang w:eastAsia="en-GB"/>
              </w:rPr>
              <w:t xml:space="preserve"> characteristic group needs</w:t>
            </w:r>
          </w:p>
        </w:tc>
        <w:tc>
          <w:tcPr>
            <w:tcW w:w="2223" w:type="dxa"/>
          </w:tcPr>
          <w:p w14:paraId="0E2D0D80"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Engage with groups and get specialist advice with needed plus review layout following a period of building being open</w:t>
            </w:r>
          </w:p>
        </w:tc>
        <w:tc>
          <w:tcPr>
            <w:tcW w:w="2109" w:type="dxa"/>
          </w:tcPr>
          <w:p w14:paraId="716B8D90"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Furniture compliments building design and does not create any access issues</w:t>
            </w:r>
          </w:p>
        </w:tc>
        <w:tc>
          <w:tcPr>
            <w:tcW w:w="1368" w:type="dxa"/>
          </w:tcPr>
          <w:p w14:paraId="4622B1A4"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JW</w:t>
            </w:r>
          </w:p>
        </w:tc>
        <w:tc>
          <w:tcPr>
            <w:tcW w:w="1938" w:type="dxa"/>
          </w:tcPr>
          <w:p w14:paraId="3C05C2CF"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Ongoing with layout design and then post building opening</w:t>
            </w:r>
          </w:p>
        </w:tc>
        <w:tc>
          <w:tcPr>
            <w:tcW w:w="2109" w:type="dxa"/>
          </w:tcPr>
          <w:p w14:paraId="440F5E0F"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None</w:t>
            </w:r>
          </w:p>
        </w:tc>
      </w:tr>
      <w:tr w:rsidR="00202ADC" w:rsidRPr="00202ADC" w14:paraId="1ED95918" w14:textId="77777777" w:rsidTr="00301B55">
        <w:tc>
          <w:tcPr>
            <w:tcW w:w="1817" w:type="dxa"/>
          </w:tcPr>
          <w:p w14:paraId="17818E67" w14:textId="77777777" w:rsidR="00202ADC" w:rsidRPr="00202ADC" w:rsidRDefault="00202ADC" w:rsidP="00202ADC">
            <w:pPr>
              <w:spacing w:after="0" w:line="240" w:lineRule="auto"/>
              <w:rPr>
                <w:rFonts w:ascii="Arial" w:eastAsia="Times New Roman" w:hAnsi="Arial" w:cs="Times New Roman"/>
                <w:lang w:eastAsia="en-GB"/>
              </w:rPr>
            </w:pPr>
          </w:p>
          <w:p w14:paraId="6040C661"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Race – language</w:t>
            </w:r>
          </w:p>
        </w:tc>
        <w:tc>
          <w:tcPr>
            <w:tcW w:w="2166" w:type="dxa"/>
          </w:tcPr>
          <w:p w14:paraId="30076396"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Language needs to be taken account of to ensure services are accessible to all</w:t>
            </w:r>
          </w:p>
        </w:tc>
        <w:tc>
          <w:tcPr>
            <w:tcW w:w="2223" w:type="dxa"/>
          </w:tcPr>
          <w:p w14:paraId="26843DFF"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Engage with community as appropriate to determine any requirements for services to be provided in different languages</w:t>
            </w:r>
          </w:p>
        </w:tc>
        <w:tc>
          <w:tcPr>
            <w:tcW w:w="2109" w:type="dxa"/>
          </w:tcPr>
          <w:p w14:paraId="3A4B2492"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Services available for all</w:t>
            </w:r>
          </w:p>
        </w:tc>
        <w:tc>
          <w:tcPr>
            <w:tcW w:w="1368" w:type="dxa"/>
          </w:tcPr>
          <w:p w14:paraId="6FC6D312"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JW</w:t>
            </w:r>
          </w:p>
        </w:tc>
        <w:tc>
          <w:tcPr>
            <w:tcW w:w="1938" w:type="dxa"/>
          </w:tcPr>
          <w:p w14:paraId="399C582B"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Ongoing including after the building is open</w:t>
            </w:r>
          </w:p>
        </w:tc>
        <w:tc>
          <w:tcPr>
            <w:tcW w:w="2109" w:type="dxa"/>
          </w:tcPr>
          <w:p w14:paraId="3DEF4290" w14:textId="77777777" w:rsidR="00202ADC" w:rsidRPr="00202ADC" w:rsidRDefault="00202ADC" w:rsidP="00202ADC">
            <w:pPr>
              <w:spacing w:after="0" w:line="240" w:lineRule="auto"/>
              <w:rPr>
                <w:rFonts w:ascii="Arial" w:eastAsia="Times New Roman" w:hAnsi="Arial" w:cs="Times New Roman"/>
                <w:lang w:eastAsia="en-GB"/>
              </w:rPr>
            </w:pPr>
            <w:r w:rsidRPr="00202ADC">
              <w:rPr>
                <w:rFonts w:ascii="Arial" w:eastAsia="Times New Roman" w:hAnsi="Arial" w:cs="Times New Roman"/>
                <w:lang w:eastAsia="en-GB"/>
              </w:rPr>
              <w:t>None, software already available</w:t>
            </w:r>
          </w:p>
        </w:tc>
      </w:tr>
    </w:tbl>
    <w:p w14:paraId="1539DD32" w14:textId="77777777" w:rsidR="00202ADC" w:rsidRDefault="00202ADC" w:rsidP="00202ADC">
      <w:pPr>
        <w:spacing w:after="0" w:line="240" w:lineRule="auto"/>
        <w:rPr>
          <w:rFonts w:ascii="Arial" w:eastAsia="Times New Roman" w:hAnsi="Arial" w:cs="Times New Roman"/>
          <w:i/>
          <w:sz w:val="24"/>
          <w:szCs w:val="24"/>
          <w:lang w:eastAsia="en-GB"/>
        </w:rPr>
        <w:sectPr w:rsidR="00202ADC" w:rsidSect="00202ADC">
          <w:pgSz w:w="16838" w:h="11906" w:orient="landscape"/>
          <w:pgMar w:top="1440" w:right="1440" w:bottom="1440" w:left="1440" w:header="709" w:footer="709" w:gutter="0"/>
          <w:cols w:space="708"/>
          <w:docGrid w:linePitch="360"/>
        </w:sectPr>
      </w:pPr>
    </w:p>
    <w:p w14:paraId="133BABD6" w14:textId="6B6B7A25" w:rsidR="00202ADC" w:rsidRPr="00202ADC" w:rsidRDefault="00202ADC" w:rsidP="00AA0444">
      <w:pPr>
        <w:spacing w:after="0" w:line="240" w:lineRule="auto"/>
        <w:jc w:val="center"/>
        <w:rPr>
          <w:rFonts w:ascii="Arial" w:eastAsia="Times New Roman" w:hAnsi="Arial" w:cs="Times New Roman"/>
          <w:i/>
          <w:sz w:val="24"/>
          <w:szCs w:val="24"/>
          <w:lang w:eastAsia="en-GB"/>
        </w:rPr>
      </w:pPr>
    </w:p>
    <w:p w14:paraId="68DD38D9" w14:textId="77777777" w:rsidR="000E6116" w:rsidRDefault="00202ADC" w:rsidP="00AA0444">
      <w:pPr>
        <w:jc w:val="center"/>
        <w:rPr>
          <w:rFonts w:ascii="Arial" w:hAnsi="Arial" w:cs="Arial"/>
          <w:b/>
          <w:bCs/>
          <w:sz w:val="28"/>
          <w:szCs w:val="28"/>
        </w:rPr>
      </w:pPr>
      <w:r w:rsidRPr="00202ADC">
        <w:rPr>
          <w:rFonts w:ascii="Arial" w:hAnsi="Arial" w:cs="Arial"/>
          <w:b/>
          <w:bCs/>
          <w:sz w:val="28"/>
          <w:szCs w:val="28"/>
        </w:rPr>
        <w:t>Appendix 7 – Financial Feasibility Report</w:t>
      </w:r>
    </w:p>
    <w:p w14:paraId="2756ADE2" w14:textId="77777777" w:rsidR="000E6116" w:rsidRDefault="000E6116" w:rsidP="00AA0444">
      <w:pPr>
        <w:jc w:val="center"/>
        <w:rPr>
          <w:rFonts w:ascii="Arial" w:hAnsi="Arial" w:cs="Arial"/>
          <w:b/>
          <w:bCs/>
          <w:sz w:val="28"/>
          <w:szCs w:val="28"/>
        </w:rPr>
      </w:pPr>
    </w:p>
    <w:p w14:paraId="1496B566" w14:textId="122F05E8" w:rsidR="00202ADC" w:rsidRPr="00202ADC" w:rsidRDefault="000E6116" w:rsidP="00AA0444">
      <w:pPr>
        <w:jc w:val="center"/>
        <w:rPr>
          <w:b/>
          <w:bCs/>
        </w:rPr>
      </w:pPr>
      <w:r>
        <w:rPr>
          <w:rFonts w:ascii="Arial" w:hAnsi="Arial" w:cs="Arial"/>
          <w:b/>
          <w:bCs/>
          <w:sz w:val="28"/>
          <w:szCs w:val="28"/>
        </w:rPr>
        <w:t>Separate confidential document containing commercially sensitive information. This is accessible only by Parish Councillors until contracts have been signed with key anchor tenants.</w:t>
      </w:r>
      <w:r w:rsidR="00202ADC" w:rsidRPr="00202ADC">
        <w:rPr>
          <w:b/>
          <w:bCs/>
        </w:rPr>
        <w:br w:type="page"/>
      </w:r>
    </w:p>
    <w:p w14:paraId="3AEB60C6" w14:textId="03663697" w:rsidR="00202ADC" w:rsidRPr="001855D9" w:rsidRDefault="00202ADC" w:rsidP="000E6116">
      <w:pPr>
        <w:jc w:val="center"/>
        <w:rPr>
          <w:rFonts w:ascii="Arial" w:hAnsi="Arial" w:cs="Arial"/>
          <w:b/>
          <w:bCs/>
          <w:sz w:val="24"/>
          <w:szCs w:val="24"/>
        </w:rPr>
      </w:pPr>
      <w:r w:rsidRPr="001855D9">
        <w:rPr>
          <w:rFonts w:ascii="Arial" w:hAnsi="Arial" w:cs="Arial"/>
          <w:b/>
          <w:bCs/>
          <w:sz w:val="24"/>
          <w:szCs w:val="24"/>
        </w:rPr>
        <w:lastRenderedPageBreak/>
        <w:t>Appendix 8 – Project Governance</w:t>
      </w:r>
    </w:p>
    <w:p w14:paraId="5F8445FA" w14:textId="77777777" w:rsidR="00202ADC" w:rsidRPr="001855D9" w:rsidRDefault="00202ADC" w:rsidP="00202ADC">
      <w:pPr>
        <w:pStyle w:val="Heading1"/>
        <w:rPr>
          <w:rFonts w:ascii="Arial" w:hAnsi="Arial" w:cs="Arial"/>
          <w:sz w:val="24"/>
          <w:szCs w:val="24"/>
        </w:rPr>
      </w:pPr>
      <w:r w:rsidRPr="001855D9">
        <w:rPr>
          <w:rFonts w:ascii="Arial" w:hAnsi="Arial" w:cs="Arial"/>
          <w:sz w:val="24"/>
          <w:szCs w:val="24"/>
        </w:rPr>
        <w:t>Cranbrook Community Centre Project</w:t>
      </w:r>
    </w:p>
    <w:p w14:paraId="707D6661" w14:textId="77777777" w:rsidR="00202ADC" w:rsidRPr="001855D9" w:rsidRDefault="00202ADC" w:rsidP="00202ADC">
      <w:pPr>
        <w:spacing w:after="0"/>
        <w:jc w:val="center"/>
        <w:rPr>
          <w:rFonts w:ascii="Arial" w:hAnsi="Arial" w:cs="Arial"/>
          <w:b/>
          <w:color w:val="FF0000"/>
        </w:rPr>
      </w:pPr>
      <w:r w:rsidRPr="001855D9">
        <w:rPr>
          <w:rFonts w:ascii="Arial" w:hAnsi="Arial" w:cs="Arial"/>
          <w:b/>
        </w:rPr>
        <w:t xml:space="preserve"> Governance Framework &amp; Terms of Reference</w:t>
      </w:r>
    </w:p>
    <w:p w14:paraId="15CD79EC" w14:textId="77777777" w:rsidR="00202ADC" w:rsidRPr="001855D9" w:rsidRDefault="00202ADC" w:rsidP="00202ADC">
      <w:pPr>
        <w:spacing w:after="0"/>
        <w:rPr>
          <w:rFonts w:ascii="Arial" w:hAnsi="Arial" w:cs="Arial"/>
          <w:b/>
          <w:u w:val="single"/>
        </w:rPr>
      </w:pPr>
    </w:p>
    <w:p w14:paraId="06CB0EC1" w14:textId="77777777" w:rsidR="00202ADC" w:rsidRPr="001855D9" w:rsidRDefault="00202ADC" w:rsidP="00202ADC">
      <w:pPr>
        <w:spacing w:after="0"/>
        <w:rPr>
          <w:rFonts w:ascii="Arial" w:hAnsi="Arial" w:cs="Arial"/>
          <w:b/>
          <w:sz w:val="24"/>
          <w:szCs w:val="24"/>
        </w:rPr>
      </w:pPr>
      <w:r w:rsidRPr="001855D9">
        <w:rPr>
          <w:rFonts w:ascii="Arial" w:hAnsi="Arial" w:cs="Arial"/>
          <w:b/>
          <w:sz w:val="24"/>
          <w:szCs w:val="24"/>
        </w:rPr>
        <w:t>Introduction</w:t>
      </w:r>
    </w:p>
    <w:p w14:paraId="3701C88C" w14:textId="77777777" w:rsidR="00202ADC" w:rsidRPr="001855D9" w:rsidRDefault="00202ADC" w:rsidP="00202ADC">
      <w:pPr>
        <w:spacing w:after="0"/>
        <w:rPr>
          <w:rFonts w:ascii="Arial" w:hAnsi="Arial" w:cs="Arial"/>
          <w:sz w:val="24"/>
          <w:szCs w:val="24"/>
        </w:rPr>
      </w:pPr>
      <w:r w:rsidRPr="001855D9">
        <w:rPr>
          <w:rFonts w:ascii="Arial" w:hAnsi="Arial" w:cs="Arial"/>
          <w:sz w:val="24"/>
          <w:szCs w:val="24"/>
        </w:rPr>
        <w:t>Cranbrook and Sissinghurst Parish Council aims to build a community centre incorporating a medical centre and library for the town, encompassing a range of existing and additional facilities, which will be agreed during the project.  Work has been undertaken to determine the preferred site for the facility, which is Wilkes Field in Cranbrook, to provide a focal point for the community.</w:t>
      </w:r>
    </w:p>
    <w:p w14:paraId="5A7772CE" w14:textId="77777777" w:rsidR="00202ADC" w:rsidRPr="001855D9" w:rsidRDefault="00202ADC" w:rsidP="00202ADC">
      <w:pPr>
        <w:spacing w:after="0"/>
        <w:rPr>
          <w:rFonts w:ascii="Arial" w:hAnsi="Arial" w:cs="Arial"/>
          <w:sz w:val="24"/>
          <w:szCs w:val="24"/>
        </w:rPr>
      </w:pPr>
    </w:p>
    <w:p w14:paraId="337C41C5" w14:textId="77777777" w:rsidR="00202ADC" w:rsidRPr="001855D9" w:rsidRDefault="00202ADC" w:rsidP="00202ADC">
      <w:pPr>
        <w:spacing w:after="0"/>
        <w:rPr>
          <w:rFonts w:ascii="Arial" w:hAnsi="Arial" w:cs="Arial"/>
          <w:sz w:val="24"/>
          <w:szCs w:val="24"/>
        </w:rPr>
      </w:pPr>
      <w:r w:rsidRPr="001855D9">
        <w:rPr>
          <w:rFonts w:ascii="Arial" w:hAnsi="Arial" w:cs="Arial"/>
          <w:sz w:val="24"/>
          <w:szCs w:val="24"/>
        </w:rPr>
        <w:t>The proposal to build a Community Centre arose due to several factors:</w:t>
      </w:r>
    </w:p>
    <w:p w14:paraId="40F402D9" w14:textId="77777777" w:rsidR="00202ADC" w:rsidRPr="001855D9" w:rsidRDefault="00202ADC" w:rsidP="00202ADC">
      <w:pPr>
        <w:spacing w:after="0"/>
        <w:rPr>
          <w:rFonts w:ascii="Arial" w:hAnsi="Arial" w:cs="Arial"/>
          <w:sz w:val="24"/>
          <w:szCs w:val="24"/>
        </w:rPr>
      </w:pPr>
    </w:p>
    <w:p w14:paraId="6C1E2854" w14:textId="77777777" w:rsidR="00202ADC" w:rsidRPr="001855D9" w:rsidRDefault="00202ADC" w:rsidP="00967AC8">
      <w:pPr>
        <w:pStyle w:val="ListParagraph"/>
        <w:numPr>
          <w:ilvl w:val="0"/>
          <w:numId w:val="17"/>
        </w:numPr>
        <w:spacing w:after="0" w:line="276" w:lineRule="auto"/>
        <w:rPr>
          <w:rFonts w:ascii="Arial" w:hAnsi="Arial" w:cs="Arial"/>
          <w:b/>
          <w:color w:val="FF0000"/>
          <w:sz w:val="24"/>
          <w:szCs w:val="24"/>
          <w:u w:val="single"/>
        </w:rPr>
      </w:pPr>
      <w:r w:rsidRPr="001855D9">
        <w:rPr>
          <w:rFonts w:ascii="Arial" w:hAnsi="Arial" w:cs="Arial"/>
          <w:sz w:val="24"/>
          <w:szCs w:val="24"/>
        </w:rPr>
        <w:t>The need for a community centre was identified in 1999, and in subsequent engagement activities with the public.  A number of groups are unable to find facilities to hold activities, with some groups disbanding and others moving outside the town.</w:t>
      </w:r>
    </w:p>
    <w:p w14:paraId="5BFE1520" w14:textId="77777777" w:rsidR="00202ADC" w:rsidRPr="001855D9" w:rsidRDefault="00202ADC" w:rsidP="00967AC8">
      <w:pPr>
        <w:pStyle w:val="ListParagraph"/>
        <w:numPr>
          <w:ilvl w:val="0"/>
          <w:numId w:val="17"/>
        </w:numPr>
        <w:spacing w:after="0" w:line="276" w:lineRule="auto"/>
        <w:rPr>
          <w:rFonts w:ascii="Arial" w:hAnsi="Arial" w:cs="Arial"/>
          <w:b/>
          <w:sz w:val="24"/>
          <w:szCs w:val="24"/>
          <w:u w:val="single"/>
        </w:rPr>
      </w:pPr>
      <w:r w:rsidRPr="001855D9">
        <w:rPr>
          <w:rFonts w:ascii="Arial" w:hAnsi="Arial" w:cs="Arial"/>
          <w:sz w:val="24"/>
          <w:szCs w:val="24"/>
        </w:rPr>
        <w:t>The town is set to grow over the coming years – there are currently planning applications for c800 new houses on various sites around the town. TWBC is committed to building 678 dwellings per annum, this figure may increase with government proposed changes.</w:t>
      </w:r>
    </w:p>
    <w:p w14:paraId="3D7D5B25" w14:textId="77777777" w:rsidR="00202ADC" w:rsidRPr="001855D9" w:rsidRDefault="00202ADC" w:rsidP="00967AC8">
      <w:pPr>
        <w:pStyle w:val="ListParagraph"/>
        <w:numPr>
          <w:ilvl w:val="0"/>
          <w:numId w:val="17"/>
        </w:numPr>
        <w:spacing w:after="0" w:line="276" w:lineRule="auto"/>
        <w:rPr>
          <w:rFonts w:ascii="Arial" w:hAnsi="Arial" w:cs="Arial"/>
          <w:sz w:val="24"/>
          <w:szCs w:val="24"/>
        </w:rPr>
      </w:pPr>
      <w:r w:rsidRPr="001855D9">
        <w:rPr>
          <w:rFonts w:ascii="Arial" w:hAnsi="Arial" w:cs="Arial"/>
          <w:sz w:val="24"/>
          <w:szCs w:val="24"/>
        </w:rPr>
        <w:t>The new developments will generate section 106 contributions which will help pay for the community centre.</w:t>
      </w:r>
    </w:p>
    <w:p w14:paraId="0D1E7136" w14:textId="77777777" w:rsidR="00202ADC" w:rsidRPr="001855D9" w:rsidRDefault="00202ADC" w:rsidP="00967AC8">
      <w:pPr>
        <w:pStyle w:val="ListParagraph"/>
        <w:numPr>
          <w:ilvl w:val="0"/>
          <w:numId w:val="17"/>
        </w:numPr>
        <w:spacing w:after="0" w:line="276" w:lineRule="auto"/>
        <w:rPr>
          <w:rFonts w:ascii="Arial" w:hAnsi="Arial" w:cs="Arial"/>
          <w:sz w:val="24"/>
          <w:szCs w:val="24"/>
        </w:rPr>
      </w:pPr>
      <w:r w:rsidRPr="001855D9">
        <w:rPr>
          <w:rFonts w:ascii="Arial" w:hAnsi="Arial" w:cs="Arial"/>
          <w:sz w:val="24"/>
          <w:szCs w:val="24"/>
        </w:rPr>
        <w:t>A</w:t>
      </w:r>
      <w:hyperlink r:id="rId13" w:history="1"/>
      <w:r w:rsidRPr="001855D9">
        <w:rPr>
          <w:rFonts w:ascii="Arial" w:hAnsi="Arial" w:cs="Arial"/>
          <w:sz w:val="24"/>
          <w:szCs w:val="24"/>
        </w:rPr>
        <w:t xml:space="preserve"> new multi-GP Medical centre is needed urgently as the 3 current GP surgeries will close within 5 years due to retirement and the NHS no longer supporting single GP surgeries.</w:t>
      </w:r>
    </w:p>
    <w:p w14:paraId="63E9E521" w14:textId="77777777" w:rsidR="00202ADC" w:rsidRPr="001855D9" w:rsidRDefault="00202ADC" w:rsidP="00202ADC">
      <w:pPr>
        <w:spacing w:after="0"/>
        <w:ind w:left="360"/>
        <w:rPr>
          <w:rFonts w:ascii="Arial" w:hAnsi="Arial" w:cs="Arial"/>
          <w:sz w:val="24"/>
          <w:szCs w:val="24"/>
        </w:rPr>
      </w:pPr>
    </w:p>
    <w:p w14:paraId="1F080BE4" w14:textId="77777777" w:rsidR="00202ADC" w:rsidRPr="001855D9" w:rsidRDefault="00202ADC" w:rsidP="00202ADC">
      <w:pPr>
        <w:pStyle w:val="BodyTextIndent"/>
        <w:rPr>
          <w:rFonts w:ascii="Arial" w:hAnsi="Arial" w:cs="Arial"/>
          <w:sz w:val="24"/>
          <w:szCs w:val="24"/>
        </w:rPr>
      </w:pPr>
      <w:r w:rsidRPr="001855D9">
        <w:rPr>
          <w:rFonts w:ascii="Arial" w:hAnsi="Arial" w:cs="Arial"/>
          <w:sz w:val="24"/>
          <w:szCs w:val="24"/>
        </w:rPr>
        <w:t xml:space="preserve">The Parish Council aims to build a community centre with a medical centre to meet the growing needs of the people of Cranbrook &amp; Sissinghurst.  The centre will seek to be self-funding in the long term with the GPs as an anchor tenant. </w:t>
      </w:r>
    </w:p>
    <w:p w14:paraId="12BCE8B2" w14:textId="77777777" w:rsidR="00202ADC" w:rsidRPr="001855D9" w:rsidRDefault="00202ADC" w:rsidP="00202ADC">
      <w:pPr>
        <w:pStyle w:val="ListParagraph"/>
        <w:spacing w:after="0"/>
        <w:rPr>
          <w:rFonts w:ascii="Arial" w:hAnsi="Arial" w:cs="Arial"/>
          <w:b/>
          <w:sz w:val="24"/>
          <w:szCs w:val="24"/>
          <w:u w:val="single"/>
        </w:rPr>
      </w:pPr>
    </w:p>
    <w:p w14:paraId="7437B759" w14:textId="77777777" w:rsidR="00202ADC" w:rsidRPr="001855D9" w:rsidRDefault="00202ADC" w:rsidP="00202ADC">
      <w:pPr>
        <w:pStyle w:val="Heading2"/>
        <w:rPr>
          <w:rFonts w:ascii="Arial" w:hAnsi="Arial" w:cs="Arial"/>
          <w:sz w:val="24"/>
          <w:szCs w:val="24"/>
        </w:rPr>
      </w:pPr>
      <w:r w:rsidRPr="001855D9">
        <w:rPr>
          <w:rFonts w:ascii="Arial" w:hAnsi="Arial" w:cs="Arial"/>
          <w:sz w:val="24"/>
          <w:szCs w:val="24"/>
        </w:rPr>
        <w:t xml:space="preserve">Appendix 1: Cranbrook Community Centre Governance Structure </w:t>
      </w:r>
    </w:p>
    <w:p w14:paraId="1881C480" w14:textId="77777777" w:rsidR="00202ADC" w:rsidRPr="001855D9" w:rsidRDefault="00202ADC" w:rsidP="00967AC8">
      <w:pPr>
        <w:numPr>
          <w:ilvl w:val="0"/>
          <w:numId w:val="28"/>
        </w:numPr>
        <w:pBdr>
          <w:top w:val="nil"/>
          <w:left w:val="nil"/>
          <w:bottom w:val="nil"/>
          <w:right w:val="nil"/>
          <w:between w:val="nil"/>
        </w:pBdr>
        <w:spacing w:after="200" w:line="264" w:lineRule="auto"/>
        <w:rPr>
          <w:rFonts w:ascii="Arial" w:hAnsi="Arial" w:cs="Arial"/>
          <w:sz w:val="24"/>
          <w:szCs w:val="24"/>
        </w:rPr>
      </w:pPr>
      <w:r w:rsidRPr="001855D9">
        <w:rPr>
          <w:rFonts w:ascii="Arial" w:hAnsi="Arial" w:cs="Arial"/>
          <w:sz w:val="24"/>
          <w:szCs w:val="24"/>
        </w:rPr>
        <w:t xml:space="preserve">The Community Centre Project is a Parish Council led project run in collaboration with Tunbridge Wells Borough Council and Kent County Council. </w:t>
      </w:r>
    </w:p>
    <w:p w14:paraId="455C1D05" w14:textId="77777777" w:rsidR="00202ADC" w:rsidRPr="001855D9" w:rsidRDefault="00202ADC" w:rsidP="00967AC8">
      <w:pPr>
        <w:numPr>
          <w:ilvl w:val="0"/>
          <w:numId w:val="28"/>
        </w:numPr>
        <w:pBdr>
          <w:top w:val="nil"/>
          <w:left w:val="nil"/>
          <w:bottom w:val="nil"/>
          <w:right w:val="nil"/>
          <w:between w:val="nil"/>
        </w:pBdr>
        <w:spacing w:after="200" w:line="264" w:lineRule="auto"/>
        <w:rPr>
          <w:rFonts w:ascii="Arial" w:hAnsi="Arial" w:cs="Arial"/>
          <w:sz w:val="24"/>
          <w:szCs w:val="24"/>
        </w:rPr>
      </w:pPr>
      <w:r w:rsidRPr="001855D9">
        <w:rPr>
          <w:rFonts w:ascii="Arial" w:hAnsi="Arial" w:cs="Arial"/>
          <w:sz w:val="24"/>
          <w:szCs w:val="24"/>
        </w:rPr>
        <w:t>The Parish Council will approve milestones including the budget and each RIBA stage, while the Community Centre Board will oversee the activity and make recommendations to the Parish Council.</w:t>
      </w:r>
    </w:p>
    <w:p w14:paraId="79D21D55" w14:textId="77777777" w:rsidR="00202ADC" w:rsidRPr="001855D9" w:rsidRDefault="00202ADC" w:rsidP="00967AC8">
      <w:pPr>
        <w:numPr>
          <w:ilvl w:val="0"/>
          <w:numId w:val="28"/>
        </w:numPr>
        <w:pBdr>
          <w:top w:val="nil"/>
          <w:left w:val="nil"/>
          <w:bottom w:val="nil"/>
          <w:right w:val="nil"/>
          <w:between w:val="nil"/>
        </w:pBdr>
        <w:spacing w:after="200" w:line="264" w:lineRule="auto"/>
        <w:rPr>
          <w:rFonts w:ascii="Arial" w:hAnsi="Arial" w:cs="Arial"/>
          <w:sz w:val="24"/>
          <w:szCs w:val="24"/>
        </w:rPr>
      </w:pPr>
      <w:r w:rsidRPr="001855D9">
        <w:rPr>
          <w:rFonts w:ascii="Arial" w:hAnsi="Arial" w:cs="Arial"/>
          <w:b/>
          <w:sz w:val="24"/>
          <w:szCs w:val="24"/>
        </w:rPr>
        <w:t>Cranbrook and Sissinghurst Parish Council (CSPC)</w:t>
      </w:r>
      <w:r w:rsidRPr="001855D9">
        <w:rPr>
          <w:rFonts w:ascii="Arial" w:hAnsi="Arial" w:cs="Arial"/>
          <w:sz w:val="24"/>
          <w:szCs w:val="24"/>
        </w:rPr>
        <w:t xml:space="preserve"> - Elected members who are accountable for implementation of the community centre and will make the final decisions, based on recommendations from the Community Centre Board.</w:t>
      </w:r>
    </w:p>
    <w:p w14:paraId="0CBC41E4" w14:textId="77777777" w:rsidR="00202ADC" w:rsidRPr="001855D9" w:rsidRDefault="00202ADC" w:rsidP="00967AC8">
      <w:pPr>
        <w:numPr>
          <w:ilvl w:val="0"/>
          <w:numId w:val="28"/>
        </w:numPr>
        <w:pBdr>
          <w:top w:val="nil"/>
          <w:left w:val="nil"/>
          <w:bottom w:val="nil"/>
          <w:right w:val="nil"/>
          <w:between w:val="nil"/>
        </w:pBdr>
        <w:spacing w:after="200" w:line="264" w:lineRule="auto"/>
        <w:rPr>
          <w:rFonts w:ascii="Arial" w:hAnsi="Arial" w:cs="Arial"/>
          <w:sz w:val="24"/>
          <w:szCs w:val="24"/>
        </w:rPr>
      </w:pPr>
      <w:r w:rsidRPr="001855D9">
        <w:rPr>
          <w:rFonts w:ascii="Arial" w:hAnsi="Arial" w:cs="Arial"/>
          <w:b/>
          <w:sz w:val="24"/>
          <w:szCs w:val="24"/>
        </w:rPr>
        <w:t xml:space="preserve">Community Centre Board - </w:t>
      </w:r>
      <w:r w:rsidRPr="001855D9">
        <w:rPr>
          <w:rFonts w:ascii="Arial" w:hAnsi="Arial" w:cs="Arial"/>
          <w:sz w:val="24"/>
          <w:szCs w:val="24"/>
        </w:rPr>
        <w:t>Chairman of Cranbrook and Sissinghurst Parish Council, and their deputies, plus representatives from Tunbridge Wells Borough Council and Kent County Council. The board will review project documentation as it arises, including at critical sign off points and make expert advisory recommendations to the Parish Council that will accompany all decision documentation.</w:t>
      </w:r>
    </w:p>
    <w:p w14:paraId="2D386C9F" w14:textId="77777777" w:rsidR="00202ADC" w:rsidRPr="001855D9" w:rsidRDefault="00202ADC" w:rsidP="00967AC8">
      <w:pPr>
        <w:numPr>
          <w:ilvl w:val="0"/>
          <w:numId w:val="28"/>
        </w:numPr>
        <w:pBdr>
          <w:top w:val="nil"/>
          <w:left w:val="nil"/>
          <w:bottom w:val="nil"/>
          <w:right w:val="nil"/>
          <w:between w:val="nil"/>
        </w:pBdr>
        <w:spacing w:after="200" w:line="264" w:lineRule="auto"/>
        <w:rPr>
          <w:rFonts w:ascii="Arial" w:hAnsi="Arial" w:cs="Arial"/>
          <w:sz w:val="24"/>
          <w:szCs w:val="24"/>
        </w:rPr>
      </w:pPr>
      <w:r w:rsidRPr="001855D9">
        <w:rPr>
          <w:rFonts w:ascii="Arial" w:hAnsi="Arial" w:cs="Arial"/>
          <w:b/>
          <w:sz w:val="24"/>
          <w:szCs w:val="24"/>
        </w:rPr>
        <w:t xml:space="preserve">Community Centre Management Group - </w:t>
      </w:r>
      <w:r w:rsidRPr="001855D9">
        <w:rPr>
          <w:rFonts w:ascii="Arial" w:hAnsi="Arial" w:cs="Arial"/>
          <w:sz w:val="24"/>
          <w:szCs w:val="24"/>
        </w:rPr>
        <w:t xml:space="preserve">CSPC Chairman and Parish Councillors, stakeholder representatives (including GPs, KCC Libraries) potential users of the facility (i.e.U3A) and parishioners. Representation from a wide range of groups will ensure that all age groups are represented and key stakeholders are able to contribute to the development </w:t>
      </w:r>
      <w:r w:rsidRPr="001855D9">
        <w:rPr>
          <w:rFonts w:ascii="Arial" w:hAnsi="Arial" w:cs="Arial"/>
          <w:sz w:val="24"/>
          <w:szCs w:val="24"/>
        </w:rPr>
        <w:lastRenderedPageBreak/>
        <w:t>of the centre.  A centre built on the ideas and needs of the local people and groups is more likely to be used by them.  The Management Group will be responsible for supporting the day-to-day delivery of the project.</w:t>
      </w:r>
    </w:p>
    <w:p w14:paraId="68ABCA5A" w14:textId="77777777" w:rsidR="00202ADC" w:rsidRPr="001855D9" w:rsidRDefault="00202ADC" w:rsidP="00967AC8">
      <w:pPr>
        <w:numPr>
          <w:ilvl w:val="0"/>
          <w:numId w:val="28"/>
        </w:numPr>
        <w:pBdr>
          <w:top w:val="nil"/>
          <w:left w:val="nil"/>
          <w:bottom w:val="nil"/>
          <w:right w:val="nil"/>
          <w:between w:val="nil"/>
        </w:pBdr>
        <w:spacing w:after="200" w:line="264" w:lineRule="auto"/>
        <w:rPr>
          <w:rFonts w:ascii="Arial" w:hAnsi="Arial" w:cs="Arial"/>
          <w:sz w:val="24"/>
          <w:szCs w:val="24"/>
        </w:rPr>
      </w:pPr>
      <w:r w:rsidRPr="001855D9">
        <w:rPr>
          <w:rFonts w:ascii="Arial" w:hAnsi="Arial" w:cs="Arial"/>
          <w:b/>
          <w:sz w:val="24"/>
          <w:szCs w:val="24"/>
        </w:rPr>
        <w:t xml:space="preserve">Community Centre Charitable Trust </w:t>
      </w:r>
      <w:r w:rsidRPr="001855D9">
        <w:rPr>
          <w:rFonts w:ascii="Arial" w:hAnsi="Arial" w:cs="Arial"/>
          <w:sz w:val="24"/>
          <w:szCs w:val="24"/>
        </w:rPr>
        <w:t xml:space="preserve">– A village hall management committee will need to be setup as a Charitable Trust to oversee the ongoing operations of the community centre. This will assist the project by mitigating VAT, business rates and ensuring the charitable organisation can apply for capital grants towards the facility. </w:t>
      </w:r>
    </w:p>
    <w:p w14:paraId="217EE08C" w14:textId="77777777" w:rsidR="00202ADC" w:rsidRPr="001855D9" w:rsidRDefault="00202ADC" w:rsidP="00202ADC">
      <w:pPr>
        <w:pBdr>
          <w:top w:val="nil"/>
          <w:left w:val="nil"/>
          <w:bottom w:val="nil"/>
          <w:right w:val="nil"/>
          <w:between w:val="nil"/>
        </w:pBdr>
        <w:spacing w:line="264" w:lineRule="auto"/>
        <w:rPr>
          <w:rFonts w:ascii="Arial" w:hAnsi="Arial" w:cs="Arial"/>
          <w:sz w:val="24"/>
          <w:szCs w:val="24"/>
        </w:rPr>
      </w:pPr>
    </w:p>
    <w:p w14:paraId="1B792C62" w14:textId="77777777" w:rsidR="00202ADC" w:rsidRPr="001855D9" w:rsidRDefault="00202ADC" w:rsidP="00202ADC">
      <w:pPr>
        <w:pStyle w:val="Heading2"/>
        <w:rPr>
          <w:rFonts w:ascii="Arial" w:hAnsi="Arial" w:cs="Arial"/>
          <w:sz w:val="24"/>
          <w:szCs w:val="24"/>
        </w:rPr>
      </w:pPr>
      <w:r w:rsidRPr="001855D9">
        <w:rPr>
          <w:rFonts w:ascii="Arial" w:hAnsi="Arial" w:cs="Arial"/>
          <w:sz w:val="24"/>
          <w:szCs w:val="24"/>
        </w:rPr>
        <w:t>Key Project Roles and Responsibilities</w:t>
      </w:r>
    </w:p>
    <w:p w14:paraId="12A8770F" w14:textId="77777777" w:rsidR="00202ADC" w:rsidRPr="001855D9" w:rsidRDefault="00202ADC" w:rsidP="00967AC8">
      <w:pPr>
        <w:pStyle w:val="ListParagraph"/>
        <w:numPr>
          <w:ilvl w:val="0"/>
          <w:numId w:val="16"/>
        </w:numPr>
        <w:spacing w:after="0" w:line="276" w:lineRule="auto"/>
        <w:rPr>
          <w:rFonts w:ascii="Arial" w:hAnsi="Arial" w:cs="Arial"/>
          <w:sz w:val="24"/>
          <w:szCs w:val="24"/>
        </w:rPr>
      </w:pPr>
      <w:r w:rsidRPr="001855D9">
        <w:rPr>
          <w:rFonts w:ascii="Arial" w:hAnsi="Arial" w:cs="Arial"/>
          <w:b/>
          <w:sz w:val="24"/>
          <w:szCs w:val="24"/>
        </w:rPr>
        <w:t xml:space="preserve">Project Board - </w:t>
      </w:r>
      <w:r w:rsidRPr="001855D9">
        <w:rPr>
          <w:rFonts w:ascii="Arial" w:hAnsi="Arial" w:cs="Arial"/>
          <w:bCs/>
          <w:sz w:val="24"/>
          <w:szCs w:val="24"/>
        </w:rPr>
        <w:t>Cranbrook Community Centre Board</w:t>
      </w:r>
    </w:p>
    <w:p w14:paraId="63EC2A8D" w14:textId="77777777" w:rsidR="00202ADC" w:rsidRPr="001855D9" w:rsidRDefault="00202ADC" w:rsidP="00967AC8">
      <w:pPr>
        <w:pStyle w:val="ListParagraph"/>
        <w:numPr>
          <w:ilvl w:val="0"/>
          <w:numId w:val="16"/>
        </w:numPr>
        <w:spacing w:after="0" w:line="276" w:lineRule="auto"/>
        <w:rPr>
          <w:rFonts w:ascii="Arial" w:hAnsi="Arial" w:cs="Arial"/>
          <w:sz w:val="24"/>
          <w:szCs w:val="24"/>
        </w:rPr>
      </w:pPr>
      <w:r w:rsidRPr="001855D9">
        <w:rPr>
          <w:rFonts w:ascii="Arial" w:hAnsi="Arial" w:cs="Arial"/>
          <w:b/>
          <w:sz w:val="24"/>
          <w:szCs w:val="24"/>
        </w:rPr>
        <w:t xml:space="preserve">Project Executive - </w:t>
      </w:r>
      <w:r w:rsidRPr="001855D9">
        <w:rPr>
          <w:rFonts w:ascii="Arial" w:hAnsi="Arial" w:cs="Arial"/>
          <w:sz w:val="24"/>
          <w:szCs w:val="24"/>
        </w:rPr>
        <w:t>Cranbrook &amp; Sissinghurst Parish Chairman</w:t>
      </w:r>
    </w:p>
    <w:p w14:paraId="76295496" w14:textId="77777777" w:rsidR="00202ADC" w:rsidRPr="001855D9" w:rsidRDefault="00202ADC" w:rsidP="00967AC8">
      <w:pPr>
        <w:pStyle w:val="ListParagraph"/>
        <w:numPr>
          <w:ilvl w:val="0"/>
          <w:numId w:val="16"/>
        </w:numPr>
        <w:spacing w:after="0" w:line="276" w:lineRule="auto"/>
        <w:rPr>
          <w:rFonts w:ascii="Arial" w:hAnsi="Arial" w:cs="Arial"/>
          <w:sz w:val="24"/>
          <w:szCs w:val="24"/>
        </w:rPr>
      </w:pPr>
      <w:r w:rsidRPr="001855D9">
        <w:rPr>
          <w:rFonts w:ascii="Arial" w:hAnsi="Arial" w:cs="Arial"/>
          <w:b/>
          <w:sz w:val="24"/>
          <w:szCs w:val="24"/>
        </w:rPr>
        <w:t xml:space="preserve">Project Manager – </w:t>
      </w:r>
      <w:r w:rsidRPr="001855D9">
        <w:rPr>
          <w:rFonts w:ascii="Arial" w:hAnsi="Arial" w:cs="Arial"/>
          <w:sz w:val="24"/>
          <w:szCs w:val="24"/>
        </w:rPr>
        <w:t>Project Surveyor TWBC</w:t>
      </w:r>
    </w:p>
    <w:p w14:paraId="2A9EF7E1" w14:textId="77777777" w:rsidR="00202ADC" w:rsidRPr="001855D9" w:rsidRDefault="00202ADC" w:rsidP="00967AC8">
      <w:pPr>
        <w:pStyle w:val="ListParagraph"/>
        <w:numPr>
          <w:ilvl w:val="0"/>
          <w:numId w:val="16"/>
        </w:numPr>
        <w:spacing w:after="0" w:line="276" w:lineRule="auto"/>
        <w:rPr>
          <w:rFonts w:ascii="Arial" w:hAnsi="Arial" w:cs="Arial"/>
          <w:sz w:val="24"/>
          <w:szCs w:val="24"/>
        </w:rPr>
      </w:pPr>
      <w:r w:rsidRPr="001855D9">
        <w:rPr>
          <w:rFonts w:ascii="Arial" w:hAnsi="Arial" w:cs="Arial"/>
          <w:b/>
          <w:sz w:val="24"/>
          <w:szCs w:val="24"/>
        </w:rPr>
        <w:t xml:space="preserve">Technical Project Manager – </w:t>
      </w:r>
      <w:r w:rsidRPr="001855D9">
        <w:rPr>
          <w:rFonts w:ascii="Arial" w:hAnsi="Arial" w:cs="Arial"/>
          <w:bCs/>
          <w:sz w:val="24"/>
          <w:szCs w:val="24"/>
        </w:rPr>
        <w:t>to be confirmed</w:t>
      </w:r>
    </w:p>
    <w:p w14:paraId="2F98301B" w14:textId="77777777" w:rsidR="00202ADC" w:rsidRPr="001855D9" w:rsidRDefault="00202ADC" w:rsidP="00967AC8">
      <w:pPr>
        <w:pStyle w:val="ListParagraph"/>
        <w:numPr>
          <w:ilvl w:val="0"/>
          <w:numId w:val="16"/>
        </w:numPr>
        <w:spacing w:after="0" w:line="276" w:lineRule="auto"/>
        <w:rPr>
          <w:rFonts w:ascii="Arial" w:hAnsi="Arial" w:cs="Arial"/>
          <w:b/>
          <w:sz w:val="24"/>
          <w:szCs w:val="24"/>
          <w:u w:val="single"/>
        </w:rPr>
      </w:pPr>
      <w:r w:rsidRPr="001855D9">
        <w:rPr>
          <w:rFonts w:ascii="Arial" w:hAnsi="Arial" w:cs="Arial"/>
          <w:b/>
          <w:sz w:val="24"/>
          <w:szCs w:val="24"/>
        </w:rPr>
        <w:t>Media and Press Liaison</w:t>
      </w:r>
      <w:r w:rsidRPr="001855D9">
        <w:rPr>
          <w:rFonts w:ascii="Arial" w:hAnsi="Arial" w:cs="Arial"/>
          <w:sz w:val="24"/>
          <w:szCs w:val="24"/>
        </w:rPr>
        <w:t xml:space="preserve"> – Parish Clerk</w:t>
      </w:r>
    </w:p>
    <w:p w14:paraId="7C7A4C94" w14:textId="77777777" w:rsidR="00202ADC" w:rsidRPr="001855D9" w:rsidRDefault="00202ADC" w:rsidP="00202ADC">
      <w:pPr>
        <w:spacing w:after="0"/>
        <w:ind w:left="360"/>
        <w:rPr>
          <w:rFonts w:ascii="Arial" w:hAnsi="Arial" w:cs="Arial"/>
          <w:b/>
          <w:sz w:val="24"/>
          <w:szCs w:val="24"/>
          <w:u w:val="single"/>
        </w:rPr>
      </w:pPr>
    </w:p>
    <w:p w14:paraId="7AD8C29F" w14:textId="77777777" w:rsidR="00202ADC" w:rsidRPr="001855D9" w:rsidRDefault="00202ADC" w:rsidP="00202ADC">
      <w:pPr>
        <w:pStyle w:val="Heading2"/>
        <w:rPr>
          <w:rFonts w:ascii="Arial" w:hAnsi="Arial" w:cs="Arial"/>
          <w:sz w:val="24"/>
          <w:szCs w:val="24"/>
        </w:rPr>
      </w:pPr>
      <w:r w:rsidRPr="001855D9">
        <w:rPr>
          <w:rFonts w:ascii="Arial" w:hAnsi="Arial" w:cs="Arial"/>
          <w:sz w:val="24"/>
          <w:szCs w:val="24"/>
        </w:rPr>
        <w:t>Critical milestones</w:t>
      </w:r>
    </w:p>
    <w:p w14:paraId="68AF4D83" w14:textId="77777777" w:rsidR="00202ADC" w:rsidRPr="001855D9" w:rsidRDefault="00202ADC" w:rsidP="00967AC8">
      <w:pPr>
        <w:pStyle w:val="ListParagraph"/>
        <w:numPr>
          <w:ilvl w:val="0"/>
          <w:numId w:val="18"/>
        </w:numPr>
        <w:spacing w:after="0" w:line="276" w:lineRule="auto"/>
        <w:rPr>
          <w:rFonts w:ascii="Arial" w:hAnsi="Arial" w:cs="Arial"/>
          <w:sz w:val="24"/>
          <w:szCs w:val="24"/>
        </w:rPr>
      </w:pPr>
      <w:r w:rsidRPr="001855D9">
        <w:rPr>
          <w:rFonts w:ascii="Arial" w:hAnsi="Arial" w:cs="Arial"/>
          <w:sz w:val="24"/>
          <w:szCs w:val="24"/>
        </w:rPr>
        <w:t>RIBA stage 1 – strategic definition (business case, core project documents)</w:t>
      </w:r>
    </w:p>
    <w:p w14:paraId="283D8F41" w14:textId="77777777" w:rsidR="00202ADC" w:rsidRPr="001855D9" w:rsidRDefault="00202ADC" w:rsidP="00967AC8">
      <w:pPr>
        <w:pStyle w:val="ListParagraph"/>
        <w:numPr>
          <w:ilvl w:val="0"/>
          <w:numId w:val="18"/>
        </w:numPr>
        <w:spacing w:after="0" w:line="276" w:lineRule="auto"/>
        <w:rPr>
          <w:rFonts w:ascii="Arial" w:hAnsi="Arial" w:cs="Arial"/>
          <w:sz w:val="24"/>
          <w:szCs w:val="24"/>
        </w:rPr>
      </w:pPr>
      <w:r w:rsidRPr="001855D9">
        <w:rPr>
          <w:rFonts w:ascii="Arial" w:hAnsi="Arial" w:cs="Arial"/>
          <w:sz w:val="24"/>
          <w:szCs w:val="24"/>
        </w:rPr>
        <w:t>TIBA stage 2 – preparation and briefing (budget, objectives, feasibility)</w:t>
      </w:r>
    </w:p>
    <w:p w14:paraId="5CAD8355" w14:textId="77777777" w:rsidR="00202ADC" w:rsidRPr="001855D9" w:rsidRDefault="00202ADC" w:rsidP="00967AC8">
      <w:pPr>
        <w:pStyle w:val="ListParagraph"/>
        <w:numPr>
          <w:ilvl w:val="0"/>
          <w:numId w:val="18"/>
        </w:numPr>
        <w:spacing w:after="0" w:line="276" w:lineRule="auto"/>
        <w:rPr>
          <w:rFonts w:ascii="Arial" w:hAnsi="Arial" w:cs="Arial"/>
          <w:sz w:val="24"/>
          <w:szCs w:val="24"/>
        </w:rPr>
      </w:pPr>
      <w:r w:rsidRPr="001855D9">
        <w:rPr>
          <w:rFonts w:ascii="Arial" w:hAnsi="Arial" w:cs="Arial"/>
          <w:sz w:val="24"/>
          <w:szCs w:val="24"/>
        </w:rPr>
        <w:t>RIBA stage 3 – concept design (outline proposals for structural design, planning)</w:t>
      </w:r>
    </w:p>
    <w:p w14:paraId="0794421A" w14:textId="77777777" w:rsidR="00202ADC" w:rsidRPr="001855D9" w:rsidRDefault="00202ADC" w:rsidP="00967AC8">
      <w:pPr>
        <w:pStyle w:val="ListParagraph"/>
        <w:numPr>
          <w:ilvl w:val="0"/>
          <w:numId w:val="18"/>
        </w:numPr>
        <w:spacing w:after="0" w:line="276" w:lineRule="auto"/>
        <w:rPr>
          <w:rFonts w:ascii="Arial" w:hAnsi="Arial" w:cs="Arial"/>
          <w:sz w:val="24"/>
          <w:szCs w:val="24"/>
        </w:rPr>
      </w:pPr>
      <w:r w:rsidRPr="001855D9">
        <w:rPr>
          <w:rFonts w:ascii="Arial" w:hAnsi="Arial" w:cs="Arial"/>
          <w:sz w:val="24"/>
          <w:szCs w:val="24"/>
        </w:rPr>
        <w:t>RIBA stage 4 – spatial coordination (technical design)</w:t>
      </w:r>
    </w:p>
    <w:p w14:paraId="5DB89A56" w14:textId="77777777" w:rsidR="00202ADC" w:rsidRPr="001855D9" w:rsidRDefault="00202ADC" w:rsidP="00967AC8">
      <w:pPr>
        <w:pStyle w:val="ListParagraph"/>
        <w:numPr>
          <w:ilvl w:val="0"/>
          <w:numId w:val="18"/>
        </w:numPr>
        <w:spacing w:after="0" w:line="276" w:lineRule="auto"/>
        <w:rPr>
          <w:rFonts w:ascii="Arial" w:hAnsi="Arial" w:cs="Arial"/>
          <w:sz w:val="24"/>
          <w:szCs w:val="24"/>
        </w:rPr>
      </w:pPr>
      <w:r w:rsidRPr="001855D9">
        <w:rPr>
          <w:rFonts w:ascii="Arial" w:hAnsi="Arial" w:cs="Arial"/>
          <w:sz w:val="24"/>
          <w:szCs w:val="24"/>
        </w:rPr>
        <w:t>RIBA stage 5 – technical design (detailed design)</w:t>
      </w:r>
    </w:p>
    <w:p w14:paraId="0E05CC9B" w14:textId="77777777" w:rsidR="00202ADC" w:rsidRPr="001855D9" w:rsidRDefault="00202ADC" w:rsidP="00967AC8">
      <w:pPr>
        <w:pStyle w:val="ListParagraph"/>
        <w:numPr>
          <w:ilvl w:val="0"/>
          <w:numId w:val="18"/>
        </w:numPr>
        <w:spacing w:after="0" w:line="276" w:lineRule="auto"/>
        <w:rPr>
          <w:rFonts w:ascii="Arial" w:hAnsi="Arial" w:cs="Arial"/>
          <w:sz w:val="24"/>
          <w:szCs w:val="24"/>
        </w:rPr>
      </w:pPr>
      <w:r w:rsidRPr="001855D9">
        <w:rPr>
          <w:rFonts w:ascii="Arial" w:hAnsi="Arial" w:cs="Arial"/>
          <w:sz w:val="24"/>
          <w:szCs w:val="24"/>
        </w:rPr>
        <w:t>RIBA stage 6 – manufacture and construction (start on site)</w:t>
      </w:r>
    </w:p>
    <w:p w14:paraId="0F87175A" w14:textId="77777777" w:rsidR="00202ADC" w:rsidRPr="001855D9" w:rsidRDefault="00202ADC" w:rsidP="00967AC8">
      <w:pPr>
        <w:pStyle w:val="ListParagraph"/>
        <w:numPr>
          <w:ilvl w:val="0"/>
          <w:numId w:val="18"/>
        </w:numPr>
        <w:spacing w:after="0" w:line="276" w:lineRule="auto"/>
        <w:rPr>
          <w:rFonts w:ascii="Arial" w:hAnsi="Arial" w:cs="Arial"/>
          <w:sz w:val="24"/>
          <w:szCs w:val="24"/>
        </w:rPr>
      </w:pPr>
      <w:r w:rsidRPr="001855D9">
        <w:rPr>
          <w:rFonts w:ascii="Arial" w:hAnsi="Arial" w:cs="Arial"/>
          <w:sz w:val="24"/>
          <w:szCs w:val="24"/>
        </w:rPr>
        <w:t>RIBA stage 7 – handover (construction complete and defect liability period)</w:t>
      </w:r>
    </w:p>
    <w:p w14:paraId="4C977E48" w14:textId="77777777" w:rsidR="00202ADC" w:rsidRPr="001855D9" w:rsidRDefault="00202ADC" w:rsidP="00202ADC">
      <w:pPr>
        <w:spacing w:after="0"/>
        <w:rPr>
          <w:rFonts w:ascii="Arial" w:hAnsi="Arial" w:cs="Arial"/>
          <w:b/>
          <w:sz w:val="24"/>
          <w:szCs w:val="24"/>
          <w:u w:val="single"/>
        </w:rPr>
      </w:pPr>
    </w:p>
    <w:p w14:paraId="6AD47EE6" w14:textId="77777777" w:rsidR="00202ADC" w:rsidRPr="001855D9" w:rsidRDefault="00202ADC" w:rsidP="00202ADC">
      <w:pPr>
        <w:pStyle w:val="Heading2"/>
        <w:rPr>
          <w:rFonts w:ascii="Arial" w:hAnsi="Arial" w:cs="Arial"/>
          <w:sz w:val="24"/>
          <w:szCs w:val="24"/>
        </w:rPr>
      </w:pPr>
      <w:r w:rsidRPr="001855D9">
        <w:rPr>
          <w:rFonts w:ascii="Arial" w:hAnsi="Arial" w:cs="Arial"/>
          <w:sz w:val="24"/>
          <w:szCs w:val="24"/>
        </w:rPr>
        <w:t>Communication</w:t>
      </w:r>
    </w:p>
    <w:p w14:paraId="75152939" w14:textId="77777777" w:rsidR="00202ADC" w:rsidRPr="001855D9" w:rsidRDefault="00202ADC" w:rsidP="00202ADC">
      <w:pPr>
        <w:spacing w:after="0"/>
        <w:rPr>
          <w:rFonts w:ascii="Arial" w:hAnsi="Arial" w:cs="Arial"/>
          <w:sz w:val="24"/>
          <w:szCs w:val="24"/>
        </w:rPr>
      </w:pPr>
      <w:r w:rsidRPr="001855D9">
        <w:rPr>
          <w:rFonts w:ascii="Arial" w:hAnsi="Arial" w:cs="Arial"/>
          <w:sz w:val="24"/>
          <w:szCs w:val="24"/>
        </w:rPr>
        <w:t>Effective communication with the public is required to ensure people are aware of the plans to build a community centre and provide regular information prior to the consultation.</w:t>
      </w:r>
    </w:p>
    <w:p w14:paraId="47DB70A9" w14:textId="04CEAAAB" w:rsidR="00202ADC" w:rsidRPr="001855D9" w:rsidRDefault="000E6116" w:rsidP="00967AC8">
      <w:pPr>
        <w:pStyle w:val="ListParagraph"/>
        <w:numPr>
          <w:ilvl w:val="0"/>
          <w:numId w:val="19"/>
        </w:numPr>
        <w:spacing w:after="0" w:line="276" w:lineRule="auto"/>
        <w:ind w:left="360"/>
        <w:rPr>
          <w:rFonts w:ascii="Arial" w:hAnsi="Arial" w:cs="Arial"/>
          <w:sz w:val="24"/>
          <w:szCs w:val="24"/>
        </w:rPr>
      </w:pPr>
      <w:r w:rsidRPr="001855D9">
        <w:rPr>
          <w:rFonts w:ascii="Arial" w:hAnsi="Arial" w:cs="Arial"/>
          <w:sz w:val="24"/>
          <w:szCs w:val="24"/>
        </w:rPr>
        <w:t xml:space="preserve">Updates of the project will be presented at each Full Parish Council meeting, and minutes will be available on the parish website. </w:t>
      </w:r>
    </w:p>
    <w:p w14:paraId="07760DBC" w14:textId="30827DC5" w:rsidR="000E6116" w:rsidRPr="001855D9" w:rsidRDefault="000E6116" w:rsidP="00967AC8">
      <w:pPr>
        <w:pStyle w:val="ListParagraph"/>
        <w:numPr>
          <w:ilvl w:val="0"/>
          <w:numId w:val="19"/>
        </w:numPr>
        <w:spacing w:after="0" w:line="276" w:lineRule="auto"/>
        <w:ind w:left="360"/>
        <w:rPr>
          <w:rFonts w:ascii="Arial" w:hAnsi="Arial" w:cs="Arial"/>
          <w:sz w:val="24"/>
          <w:szCs w:val="24"/>
        </w:rPr>
      </w:pPr>
      <w:r w:rsidRPr="001855D9">
        <w:rPr>
          <w:rFonts w:ascii="Arial" w:hAnsi="Arial" w:cs="Arial"/>
          <w:sz w:val="24"/>
          <w:szCs w:val="24"/>
        </w:rPr>
        <w:t>As the project progresses all plans will be published on the website as they emerge for consultation with parishioners.</w:t>
      </w:r>
    </w:p>
    <w:p w14:paraId="487DCE19" w14:textId="08B8A721" w:rsidR="00202ADC" w:rsidRPr="001855D9" w:rsidRDefault="00202ADC" w:rsidP="00967AC8">
      <w:pPr>
        <w:pStyle w:val="ListParagraph"/>
        <w:numPr>
          <w:ilvl w:val="0"/>
          <w:numId w:val="19"/>
        </w:numPr>
        <w:spacing w:after="0" w:line="276" w:lineRule="auto"/>
        <w:ind w:left="360"/>
        <w:rPr>
          <w:rFonts w:ascii="Arial" w:hAnsi="Arial" w:cs="Arial"/>
          <w:b/>
          <w:u w:val="single"/>
        </w:rPr>
      </w:pPr>
      <w:r w:rsidRPr="001855D9">
        <w:rPr>
          <w:rFonts w:ascii="Arial" w:hAnsi="Arial" w:cs="Arial"/>
          <w:sz w:val="24"/>
          <w:szCs w:val="24"/>
        </w:rPr>
        <w:t xml:space="preserve">Communication strategy will be agreed with a timeline for communication with the public (include in the </w:t>
      </w:r>
      <w:r w:rsidR="000E6116" w:rsidRPr="001855D9">
        <w:rPr>
          <w:rFonts w:ascii="Arial" w:hAnsi="Arial" w:cs="Arial"/>
          <w:sz w:val="24"/>
          <w:szCs w:val="24"/>
        </w:rPr>
        <w:t>Gantt</w:t>
      </w:r>
      <w:r w:rsidRPr="001855D9">
        <w:rPr>
          <w:rFonts w:ascii="Arial" w:hAnsi="Arial" w:cs="Arial"/>
          <w:sz w:val="24"/>
          <w:szCs w:val="24"/>
        </w:rPr>
        <w:t xml:space="preserve"> chart), using Parish Cake, CSPC website and social media.</w:t>
      </w:r>
    </w:p>
    <w:p w14:paraId="1D587298" w14:textId="191FB3A7" w:rsidR="00202ADC" w:rsidRPr="001855D9" w:rsidRDefault="00202ADC" w:rsidP="00967AC8">
      <w:pPr>
        <w:pStyle w:val="ListParagraph"/>
        <w:numPr>
          <w:ilvl w:val="0"/>
          <w:numId w:val="19"/>
        </w:numPr>
        <w:spacing w:after="0" w:line="276" w:lineRule="auto"/>
        <w:ind w:left="360"/>
        <w:rPr>
          <w:rFonts w:ascii="Arial" w:hAnsi="Arial" w:cs="Arial"/>
          <w:b/>
          <w:u w:val="single"/>
        </w:rPr>
      </w:pPr>
      <w:r w:rsidRPr="001855D9">
        <w:rPr>
          <w:rFonts w:ascii="Arial" w:hAnsi="Arial" w:cs="Arial"/>
          <w:sz w:val="24"/>
          <w:szCs w:val="24"/>
        </w:rPr>
        <w:t>Allocate a lead for communication</w:t>
      </w:r>
      <w:r w:rsidR="000E6116" w:rsidRPr="001855D9">
        <w:rPr>
          <w:rFonts w:ascii="Arial" w:hAnsi="Arial" w:cs="Arial"/>
          <w:sz w:val="24"/>
          <w:szCs w:val="24"/>
        </w:rPr>
        <w:t>.</w:t>
      </w:r>
    </w:p>
    <w:p w14:paraId="6530FF11" w14:textId="703BD346" w:rsidR="00202ADC" w:rsidRPr="001855D9" w:rsidRDefault="00202ADC" w:rsidP="00967AC8">
      <w:pPr>
        <w:pStyle w:val="ListParagraph"/>
        <w:numPr>
          <w:ilvl w:val="0"/>
          <w:numId w:val="19"/>
        </w:numPr>
        <w:spacing w:after="0" w:line="276" w:lineRule="auto"/>
        <w:ind w:left="360"/>
        <w:rPr>
          <w:rFonts w:ascii="Arial" w:hAnsi="Arial" w:cs="Arial"/>
          <w:b/>
          <w:u w:val="single"/>
        </w:rPr>
      </w:pPr>
      <w:r w:rsidRPr="001855D9">
        <w:rPr>
          <w:rFonts w:ascii="Arial" w:hAnsi="Arial" w:cs="Arial"/>
          <w:sz w:val="24"/>
          <w:szCs w:val="24"/>
        </w:rPr>
        <w:t>Provide information to businesses, schools and local organisations</w:t>
      </w:r>
      <w:r w:rsidR="000E6116" w:rsidRPr="001855D9">
        <w:rPr>
          <w:rFonts w:ascii="Arial" w:hAnsi="Arial" w:cs="Arial"/>
          <w:sz w:val="24"/>
          <w:szCs w:val="24"/>
        </w:rPr>
        <w:t>.</w:t>
      </w:r>
    </w:p>
    <w:p w14:paraId="23B624D1" w14:textId="77777777" w:rsidR="00202ADC" w:rsidRDefault="00202ADC" w:rsidP="00202ADC">
      <w:pPr>
        <w:spacing w:after="0" w:line="240" w:lineRule="auto"/>
        <w:rPr>
          <w:b/>
          <w:u w:val="single"/>
        </w:rPr>
      </w:pPr>
      <w:r>
        <w:rPr>
          <w:b/>
          <w:u w:val="single"/>
        </w:rPr>
        <w:br w:type="page"/>
      </w:r>
    </w:p>
    <w:p w14:paraId="1DAF2026" w14:textId="77777777" w:rsidR="00202ADC" w:rsidRDefault="00202ADC" w:rsidP="00202ADC">
      <w:pPr>
        <w:spacing w:after="0" w:line="240" w:lineRule="auto"/>
        <w:rPr>
          <w:b/>
          <w:u w:val="single"/>
        </w:rPr>
        <w:sectPr w:rsidR="00202ADC" w:rsidSect="00102134">
          <w:footerReference w:type="default" r:id="rId14"/>
          <w:pgSz w:w="11906" w:h="16838"/>
          <w:pgMar w:top="720" w:right="720" w:bottom="720" w:left="720" w:header="708" w:footer="708" w:gutter="0"/>
          <w:cols w:space="708"/>
          <w:docGrid w:linePitch="360"/>
        </w:sectPr>
      </w:pPr>
    </w:p>
    <w:p w14:paraId="62710A73" w14:textId="77777777" w:rsidR="00202ADC" w:rsidRDefault="00202ADC" w:rsidP="00202ADC">
      <w:pPr>
        <w:spacing w:after="0" w:line="240" w:lineRule="auto"/>
        <w:rPr>
          <w:b/>
          <w:u w:val="single"/>
        </w:rPr>
      </w:pPr>
    </w:p>
    <w:p w14:paraId="232A64DD" w14:textId="77777777" w:rsidR="00202ADC" w:rsidRPr="00202ADC" w:rsidRDefault="00202ADC" w:rsidP="00202ADC">
      <w:pPr>
        <w:pStyle w:val="Heading3"/>
        <w:rPr>
          <w:sz w:val="32"/>
          <w:szCs w:val="32"/>
        </w:rPr>
      </w:pPr>
      <w:r w:rsidRPr="00202ADC">
        <w:rPr>
          <w:sz w:val="32"/>
          <w:szCs w:val="32"/>
        </w:rPr>
        <w:t xml:space="preserve">CRANBROOK &amp; SISSINGHURST PARISH COUNCIL </w:t>
      </w:r>
    </w:p>
    <w:p w14:paraId="2C6C3400" w14:textId="506396AE" w:rsidR="00202ADC" w:rsidRDefault="00202ADC" w:rsidP="00202ADC">
      <w:pPr>
        <w:spacing w:after="0" w:line="240" w:lineRule="auto"/>
        <w:ind w:firstLine="720"/>
        <w:jc w:val="center"/>
        <w:rPr>
          <w:rFonts w:ascii="Arial" w:hAnsi="Arial" w:cs="Arial"/>
          <w:b/>
          <w:sz w:val="32"/>
          <w:szCs w:val="32"/>
        </w:rPr>
      </w:pPr>
      <w:r w:rsidRPr="00202ADC">
        <w:rPr>
          <w:rFonts w:ascii="Arial" w:hAnsi="Arial" w:cs="Arial"/>
          <w:b/>
          <w:sz w:val="32"/>
          <w:szCs w:val="32"/>
        </w:rPr>
        <w:t>COMMUNITY CENTRE GOVERNANCE</w:t>
      </w:r>
      <w:r w:rsidRPr="00202ADC">
        <w:rPr>
          <w:rFonts w:ascii="Arial" w:hAnsi="Arial" w:cs="Arial"/>
          <w:sz w:val="32"/>
          <w:szCs w:val="32"/>
        </w:rPr>
        <w:t xml:space="preserve"> </w:t>
      </w:r>
      <w:r w:rsidRPr="00202ADC">
        <w:rPr>
          <w:rFonts w:ascii="Arial" w:hAnsi="Arial" w:cs="Arial"/>
          <w:b/>
          <w:sz w:val="32"/>
          <w:szCs w:val="32"/>
        </w:rPr>
        <w:t xml:space="preserve">STRUCTURE </w:t>
      </w:r>
    </w:p>
    <w:p w14:paraId="4E13A2F0" w14:textId="77777777" w:rsidR="00202ADC" w:rsidRPr="00610CA4" w:rsidRDefault="00202ADC" w:rsidP="00202ADC">
      <w:pPr>
        <w:spacing w:after="0" w:line="240" w:lineRule="auto"/>
        <w:ind w:firstLine="720"/>
        <w:jc w:val="center"/>
        <w:rPr>
          <w:rFonts w:ascii="Arial" w:hAnsi="Arial" w:cs="Arial"/>
          <w:sz w:val="40"/>
          <w:szCs w:val="40"/>
        </w:rPr>
      </w:pPr>
    </w:p>
    <w:p w14:paraId="625EC134" w14:textId="77777777" w:rsidR="00202ADC" w:rsidRDefault="00202ADC" w:rsidP="00202ADC">
      <w:pPr>
        <w:spacing w:after="0" w:line="240" w:lineRule="auto"/>
        <w:rPr>
          <w:b/>
          <w:u w:val="single"/>
        </w:rPr>
      </w:pPr>
    </w:p>
    <w:p w14:paraId="6826D6EF" w14:textId="77777777" w:rsidR="00202ADC" w:rsidRDefault="00202ADC" w:rsidP="00202ADC">
      <w:pPr>
        <w:spacing w:after="0" w:line="240" w:lineRule="auto"/>
        <w:jc w:val="center"/>
        <w:rPr>
          <w:b/>
          <w:u w:val="single"/>
        </w:rPr>
      </w:pPr>
      <w:r>
        <w:rPr>
          <w:rFonts w:ascii="Arial" w:eastAsia="Arial" w:hAnsi="Arial" w:cs="Arial"/>
          <w:noProof/>
        </w:rPr>
        <w:drawing>
          <wp:inline distT="114300" distB="114300" distL="114300" distR="114300" wp14:anchorId="3F9A3874" wp14:editId="1A749C86">
            <wp:extent cx="6456443" cy="4033321"/>
            <wp:effectExtent l="0" t="0" r="1905"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t="6269"/>
                    <a:stretch>
                      <a:fillRect/>
                    </a:stretch>
                  </pic:blipFill>
                  <pic:spPr>
                    <a:xfrm>
                      <a:off x="0" y="0"/>
                      <a:ext cx="6496099" cy="4058094"/>
                    </a:xfrm>
                    <a:prstGeom prst="rect">
                      <a:avLst/>
                    </a:prstGeom>
                    <a:ln/>
                  </pic:spPr>
                </pic:pic>
              </a:graphicData>
            </a:graphic>
          </wp:inline>
        </w:drawing>
      </w:r>
      <w:r>
        <w:rPr>
          <w:b/>
          <w:u w:val="single"/>
        </w:rPr>
        <w:br w:type="page"/>
      </w:r>
    </w:p>
    <w:p w14:paraId="35107002" w14:textId="77777777" w:rsidR="00202ADC" w:rsidRDefault="00202ADC" w:rsidP="00202ADC">
      <w:pPr>
        <w:spacing w:after="0"/>
        <w:rPr>
          <w:b/>
          <w:u w:val="single"/>
        </w:rPr>
        <w:sectPr w:rsidR="00202ADC" w:rsidSect="00610CA4">
          <w:pgSz w:w="16838" w:h="11906" w:orient="landscape"/>
          <w:pgMar w:top="720" w:right="720" w:bottom="720" w:left="720" w:header="708" w:footer="708" w:gutter="0"/>
          <w:cols w:space="708"/>
          <w:docGrid w:linePitch="360"/>
        </w:sectPr>
      </w:pPr>
    </w:p>
    <w:p w14:paraId="52A5C6C1" w14:textId="2F988056" w:rsidR="00202ADC" w:rsidRPr="001855D9" w:rsidRDefault="00202ADC" w:rsidP="00202ADC">
      <w:pPr>
        <w:spacing w:after="0"/>
        <w:jc w:val="center"/>
        <w:rPr>
          <w:rFonts w:ascii="Arial" w:hAnsi="Arial" w:cs="Arial"/>
          <w:b/>
          <w:sz w:val="24"/>
          <w:szCs w:val="24"/>
        </w:rPr>
      </w:pPr>
      <w:r w:rsidRPr="001855D9">
        <w:rPr>
          <w:rFonts w:ascii="Arial" w:hAnsi="Arial" w:cs="Arial"/>
          <w:b/>
          <w:sz w:val="24"/>
          <w:szCs w:val="24"/>
        </w:rPr>
        <w:lastRenderedPageBreak/>
        <w:t>Cranbrook Community Centre Project</w:t>
      </w:r>
    </w:p>
    <w:p w14:paraId="3CC6C5A3" w14:textId="77777777" w:rsidR="00202ADC" w:rsidRPr="001855D9" w:rsidRDefault="00202ADC" w:rsidP="00202ADC">
      <w:pPr>
        <w:jc w:val="center"/>
        <w:rPr>
          <w:rFonts w:ascii="Arial" w:hAnsi="Arial" w:cs="Arial"/>
          <w:b/>
          <w:sz w:val="24"/>
          <w:szCs w:val="24"/>
        </w:rPr>
      </w:pPr>
      <w:r w:rsidRPr="001855D9">
        <w:rPr>
          <w:rFonts w:ascii="Arial" w:hAnsi="Arial" w:cs="Arial"/>
          <w:b/>
          <w:sz w:val="24"/>
          <w:szCs w:val="24"/>
        </w:rPr>
        <w:t>Terms of Reference</w:t>
      </w:r>
    </w:p>
    <w:p w14:paraId="3098CACB" w14:textId="77777777" w:rsidR="00202ADC" w:rsidRPr="001855D9" w:rsidRDefault="00202ADC" w:rsidP="00202ADC">
      <w:pPr>
        <w:spacing w:after="0"/>
        <w:jc w:val="both"/>
        <w:rPr>
          <w:rFonts w:ascii="Arial" w:hAnsi="Arial" w:cs="Arial"/>
          <w:sz w:val="24"/>
          <w:szCs w:val="24"/>
        </w:rPr>
      </w:pPr>
      <w:r w:rsidRPr="001855D9">
        <w:rPr>
          <w:rFonts w:ascii="Arial" w:hAnsi="Arial" w:cs="Arial"/>
          <w:sz w:val="24"/>
          <w:szCs w:val="24"/>
        </w:rPr>
        <w:t>The name of the project shall be Cranbrook Community Centre Project. The governance structure indicates three groups within the structure:</w:t>
      </w:r>
    </w:p>
    <w:p w14:paraId="70A899A5" w14:textId="77777777" w:rsidR="00202ADC" w:rsidRPr="001855D9" w:rsidRDefault="00202ADC" w:rsidP="00967AC8">
      <w:pPr>
        <w:pStyle w:val="ListParagraph"/>
        <w:numPr>
          <w:ilvl w:val="0"/>
          <w:numId w:val="26"/>
        </w:numPr>
        <w:spacing w:after="0" w:line="276" w:lineRule="auto"/>
        <w:jc w:val="both"/>
        <w:rPr>
          <w:rFonts w:ascii="Arial" w:hAnsi="Arial" w:cs="Arial"/>
          <w:sz w:val="24"/>
          <w:szCs w:val="24"/>
        </w:rPr>
      </w:pPr>
      <w:r w:rsidRPr="001855D9">
        <w:rPr>
          <w:rFonts w:ascii="Arial" w:hAnsi="Arial" w:cs="Arial"/>
          <w:sz w:val="24"/>
          <w:szCs w:val="24"/>
        </w:rPr>
        <w:t>The Community Centre Management Group (CCMG)</w:t>
      </w:r>
    </w:p>
    <w:p w14:paraId="0F1B4F39" w14:textId="77777777" w:rsidR="00202ADC" w:rsidRPr="001855D9" w:rsidRDefault="00202ADC" w:rsidP="00967AC8">
      <w:pPr>
        <w:pStyle w:val="ListParagraph"/>
        <w:numPr>
          <w:ilvl w:val="0"/>
          <w:numId w:val="26"/>
        </w:numPr>
        <w:spacing w:before="240" w:after="0" w:line="276" w:lineRule="auto"/>
        <w:jc w:val="both"/>
        <w:rPr>
          <w:rFonts w:ascii="Arial" w:hAnsi="Arial" w:cs="Arial"/>
          <w:sz w:val="24"/>
          <w:szCs w:val="24"/>
        </w:rPr>
      </w:pPr>
      <w:r w:rsidRPr="001855D9">
        <w:rPr>
          <w:rFonts w:ascii="Arial" w:hAnsi="Arial" w:cs="Arial"/>
          <w:sz w:val="24"/>
          <w:szCs w:val="24"/>
        </w:rPr>
        <w:t>The Community Centre Board (CCB)</w:t>
      </w:r>
    </w:p>
    <w:p w14:paraId="25BAEFFC" w14:textId="77777777" w:rsidR="00202ADC" w:rsidRPr="001855D9" w:rsidRDefault="00202ADC" w:rsidP="00967AC8">
      <w:pPr>
        <w:pStyle w:val="ListParagraph"/>
        <w:numPr>
          <w:ilvl w:val="0"/>
          <w:numId w:val="26"/>
        </w:numPr>
        <w:spacing w:after="0" w:line="276" w:lineRule="auto"/>
        <w:jc w:val="both"/>
        <w:rPr>
          <w:rFonts w:ascii="Arial" w:hAnsi="Arial" w:cs="Arial"/>
          <w:sz w:val="24"/>
          <w:szCs w:val="24"/>
        </w:rPr>
      </w:pPr>
      <w:r w:rsidRPr="001855D9">
        <w:rPr>
          <w:rFonts w:ascii="Arial" w:hAnsi="Arial" w:cs="Arial"/>
          <w:sz w:val="24"/>
          <w:szCs w:val="24"/>
        </w:rPr>
        <w:t>Cranbrook &amp; Sissinghurst Parish Council</w:t>
      </w:r>
    </w:p>
    <w:p w14:paraId="0F956BD2" w14:textId="77777777" w:rsidR="00202ADC" w:rsidRPr="001855D9" w:rsidRDefault="00202ADC" w:rsidP="00202ADC">
      <w:pPr>
        <w:spacing w:after="0"/>
        <w:jc w:val="both"/>
        <w:rPr>
          <w:rFonts w:ascii="Arial" w:hAnsi="Arial" w:cs="Arial"/>
          <w:sz w:val="24"/>
          <w:szCs w:val="24"/>
        </w:rPr>
      </w:pPr>
    </w:p>
    <w:p w14:paraId="7255FF86" w14:textId="77777777" w:rsidR="00202ADC" w:rsidRPr="001855D9" w:rsidRDefault="00202ADC" w:rsidP="00202ADC">
      <w:pPr>
        <w:spacing w:after="0"/>
        <w:jc w:val="both"/>
        <w:rPr>
          <w:rFonts w:ascii="Arial" w:hAnsi="Arial" w:cs="Arial"/>
          <w:b/>
          <w:sz w:val="24"/>
          <w:szCs w:val="24"/>
        </w:rPr>
      </w:pPr>
      <w:r w:rsidRPr="001855D9">
        <w:rPr>
          <w:rFonts w:ascii="Arial" w:hAnsi="Arial" w:cs="Arial"/>
          <w:sz w:val="24"/>
          <w:szCs w:val="24"/>
        </w:rPr>
        <w:t>CSPC will address issues relating to the community centre project in their normal monthly meetings and for the duration of the project, this project is likely to be a standing item on the main agenda.  The following terms of reference relate to the functioning of the CCMG and Board.</w:t>
      </w:r>
    </w:p>
    <w:p w14:paraId="6838A646" w14:textId="77777777" w:rsidR="00202ADC" w:rsidRPr="001855D9" w:rsidRDefault="00202ADC" w:rsidP="00202ADC">
      <w:pPr>
        <w:pStyle w:val="Heading4"/>
        <w:rPr>
          <w:rFonts w:ascii="Arial" w:hAnsi="Arial" w:cs="Arial"/>
        </w:rPr>
      </w:pPr>
    </w:p>
    <w:p w14:paraId="604FA92A" w14:textId="77777777" w:rsidR="00202ADC" w:rsidRPr="001855D9" w:rsidRDefault="00202ADC" w:rsidP="00202ADC">
      <w:pPr>
        <w:pStyle w:val="Heading4"/>
        <w:rPr>
          <w:rFonts w:ascii="Arial" w:hAnsi="Arial" w:cs="Arial"/>
        </w:rPr>
      </w:pPr>
      <w:r w:rsidRPr="001855D9">
        <w:rPr>
          <w:rFonts w:ascii="Arial" w:hAnsi="Arial" w:cs="Arial"/>
        </w:rPr>
        <w:t>Aims and objectives</w:t>
      </w:r>
    </w:p>
    <w:p w14:paraId="6B199303" w14:textId="77777777" w:rsidR="00202ADC" w:rsidRPr="001855D9" w:rsidRDefault="00202ADC" w:rsidP="00202ADC">
      <w:pPr>
        <w:spacing w:after="0"/>
        <w:jc w:val="both"/>
        <w:rPr>
          <w:rFonts w:ascii="Arial" w:hAnsi="Arial" w:cs="Arial"/>
          <w:sz w:val="24"/>
          <w:szCs w:val="24"/>
        </w:rPr>
      </w:pPr>
      <w:r w:rsidRPr="001855D9">
        <w:rPr>
          <w:rFonts w:ascii="Arial" w:hAnsi="Arial" w:cs="Arial"/>
          <w:sz w:val="24"/>
          <w:szCs w:val="24"/>
        </w:rPr>
        <w:t>The CCMG will work to provide a facility for community activities (e.g. social events, entertainment, and health related activities), medical centre and library space</w:t>
      </w:r>
    </w:p>
    <w:p w14:paraId="4F29C35D" w14:textId="77777777" w:rsidR="00202ADC" w:rsidRPr="001855D9" w:rsidRDefault="00202ADC" w:rsidP="00967AC8">
      <w:pPr>
        <w:pStyle w:val="ListParagraph"/>
        <w:numPr>
          <w:ilvl w:val="0"/>
          <w:numId w:val="20"/>
        </w:numPr>
        <w:spacing w:after="0" w:line="276" w:lineRule="auto"/>
        <w:jc w:val="both"/>
        <w:rPr>
          <w:rFonts w:ascii="Arial" w:hAnsi="Arial" w:cs="Arial"/>
          <w:sz w:val="24"/>
          <w:szCs w:val="24"/>
        </w:rPr>
      </w:pPr>
      <w:r w:rsidRPr="001855D9">
        <w:rPr>
          <w:rFonts w:ascii="Arial" w:hAnsi="Arial" w:cs="Arial"/>
          <w:sz w:val="24"/>
          <w:szCs w:val="24"/>
        </w:rPr>
        <w:t>To build a high-quality facility which is energy efficient, meets quality standards, is fit for purpose and is highly visible and recognisable to the local community.</w:t>
      </w:r>
    </w:p>
    <w:p w14:paraId="1038A892" w14:textId="77777777" w:rsidR="00202ADC" w:rsidRPr="001855D9" w:rsidRDefault="00202ADC" w:rsidP="00967AC8">
      <w:pPr>
        <w:pStyle w:val="ListParagraph"/>
        <w:numPr>
          <w:ilvl w:val="0"/>
          <w:numId w:val="20"/>
        </w:numPr>
        <w:spacing w:after="0" w:line="276" w:lineRule="auto"/>
        <w:jc w:val="both"/>
        <w:rPr>
          <w:rFonts w:ascii="Arial" w:hAnsi="Arial" w:cs="Arial"/>
          <w:sz w:val="24"/>
          <w:szCs w:val="24"/>
        </w:rPr>
      </w:pPr>
      <w:r w:rsidRPr="001855D9">
        <w:rPr>
          <w:rFonts w:ascii="Arial" w:hAnsi="Arial" w:cs="Arial"/>
          <w:sz w:val="24"/>
          <w:szCs w:val="24"/>
        </w:rPr>
        <w:t>To provide residents with multiple services at one location and to provide a focus for recreation and entertainment.</w:t>
      </w:r>
    </w:p>
    <w:p w14:paraId="68A79E16" w14:textId="77777777" w:rsidR="00202ADC" w:rsidRPr="001855D9" w:rsidRDefault="00202ADC" w:rsidP="00967AC8">
      <w:pPr>
        <w:pStyle w:val="ListParagraph"/>
        <w:numPr>
          <w:ilvl w:val="0"/>
          <w:numId w:val="20"/>
        </w:numPr>
        <w:spacing w:after="0" w:line="276" w:lineRule="auto"/>
        <w:jc w:val="both"/>
        <w:rPr>
          <w:rFonts w:ascii="Arial" w:hAnsi="Arial" w:cs="Arial"/>
          <w:sz w:val="24"/>
          <w:szCs w:val="24"/>
        </w:rPr>
      </w:pPr>
      <w:r w:rsidRPr="001855D9">
        <w:rPr>
          <w:rFonts w:ascii="Arial" w:hAnsi="Arial" w:cs="Arial"/>
          <w:sz w:val="24"/>
          <w:szCs w:val="24"/>
        </w:rPr>
        <w:t>Look to minimise facility costs through more efficient building and services.</w:t>
      </w:r>
    </w:p>
    <w:p w14:paraId="0168A2EA" w14:textId="77777777" w:rsidR="00202ADC" w:rsidRPr="001855D9" w:rsidRDefault="00202ADC" w:rsidP="00967AC8">
      <w:pPr>
        <w:pStyle w:val="ListParagraph"/>
        <w:numPr>
          <w:ilvl w:val="0"/>
          <w:numId w:val="20"/>
        </w:numPr>
        <w:spacing w:after="0" w:line="276" w:lineRule="auto"/>
        <w:jc w:val="both"/>
        <w:rPr>
          <w:rFonts w:ascii="Arial" w:hAnsi="Arial" w:cs="Arial"/>
          <w:sz w:val="24"/>
          <w:szCs w:val="24"/>
        </w:rPr>
      </w:pPr>
      <w:r w:rsidRPr="001855D9">
        <w:rPr>
          <w:rFonts w:ascii="Arial" w:hAnsi="Arial" w:cs="Arial"/>
          <w:sz w:val="24"/>
          <w:szCs w:val="24"/>
        </w:rPr>
        <w:t>To collaborate with the public sector and other organisations to attract tenants and make the centre financially viable.</w:t>
      </w:r>
    </w:p>
    <w:p w14:paraId="263E9438" w14:textId="77777777" w:rsidR="00202ADC" w:rsidRPr="001855D9" w:rsidRDefault="00202ADC" w:rsidP="00967AC8">
      <w:pPr>
        <w:pStyle w:val="ListParagraph"/>
        <w:numPr>
          <w:ilvl w:val="0"/>
          <w:numId w:val="20"/>
        </w:numPr>
        <w:spacing w:after="0" w:line="276" w:lineRule="auto"/>
        <w:jc w:val="both"/>
        <w:rPr>
          <w:rFonts w:ascii="Arial" w:hAnsi="Arial" w:cs="Arial"/>
          <w:sz w:val="24"/>
          <w:szCs w:val="24"/>
        </w:rPr>
      </w:pPr>
      <w:r w:rsidRPr="001855D9">
        <w:rPr>
          <w:rFonts w:ascii="Arial" w:hAnsi="Arial" w:cs="Arial"/>
          <w:sz w:val="24"/>
          <w:szCs w:val="24"/>
        </w:rPr>
        <w:t>Provide a flexible, long term community facility to meet current &amp; future needs.</w:t>
      </w:r>
    </w:p>
    <w:p w14:paraId="49C8FE70" w14:textId="77777777" w:rsidR="00202ADC" w:rsidRPr="001855D9" w:rsidRDefault="00202ADC" w:rsidP="00967AC8">
      <w:pPr>
        <w:pStyle w:val="ListParagraph"/>
        <w:numPr>
          <w:ilvl w:val="0"/>
          <w:numId w:val="20"/>
        </w:numPr>
        <w:spacing w:after="0" w:line="276" w:lineRule="auto"/>
        <w:jc w:val="both"/>
        <w:rPr>
          <w:rFonts w:ascii="Arial" w:hAnsi="Arial" w:cs="Arial"/>
          <w:sz w:val="24"/>
          <w:szCs w:val="24"/>
        </w:rPr>
      </w:pPr>
      <w:r w:rsidRPr="001855D9">
        <w:rPr>
          <w:rFonts w:ascii="Arial" w:hAnsi="Arial" w:cs="Arial"/>
          <w:sz w:val="24"/>
          <w:szCs w:val="24"/>
        </w:rPr>
        <w:t>Improve access to a wide range of services from a variety of providers.</w:t>
      </w:r>
    </w:p>
    <w:p w14:paraId="3ED5E8B7" w14:textId="77777777" w:rsidR="00202ADC" w:rsidRPr="001855D9" w:rsidRDefault="00202ADC" w:rsidP="00202ADC">
      <w:pPr>
        <w:pStyle w:val="ListParagraph"/>
        <w:spacing w:after="0"/>
        <w:jc w:val="both"/>
        <w:rPr>
          <w:rFonts w:ascii="Arial" w:hAnsi="Arial" w:cs="Arial"/>
          <w:sz w:val="24"/>
          <w:szCs w:val="24"/>
        </w:rPr>
      </w:pPr>
    </w:p>
    <w:p w14:paraId="2F4D845B" w14:textId="77777777" w:rsidR="00202ADC" w:rsidRPr="001855D9" w:rsidRDefault="00202ADC" w:rsidP="00202ADC">
      <w:pPr>
        <w:pStyle w:val="Heading4"/>
        <w:rPr>
          <w:rFonts w:ascii="Arial" w:hAnsi="Arial" w:cs="Arial"/>
        </w:rPr>
      </w:pPr>
      <w:r w:rsidRPr="001855D9">
        <w:rPr>
          <w:rFonts w:ascii="Arial" w:hAnsi="Arial" w:cs="Arial"/>
        </w:rPr>
        <w:t>Cranbrook Community Centre Project Meetings</w:t>
      </w:r>
    </w:p>
    <w:p w14:paraId="4BDB62A9" w14:textId="77777777" w:rsidR="00202ADC" w:rsidRPr="001855D9" w:rsidRDefault="00202ADC" w:rsidP="00967AC8">
      <w:pPr>
        <w:pStyle w:val="ListParagraph"/>
        <w:numPr>
          <w:ilvl w:val="0"/>
          <w:numId w:val="23"/>
        </w:numPr>
        <w:spacing w:after="0" w:line="276" w:lineRule="auto"/>
        <w:jc w:val="both"/>
        <w:rPr>
          <w:rFonts w:ascii="Arial" w:hAnsi="Arial" w:cs="Arial"/>
          <w:sz w:val="24"/>
          <w:szCs w:val="24"/>
        </w:rPr>
      </w:pPr>
      <w:r w:rsidRPr="001855D9">
        <w:rPr>
          <w:rFonts w:ascii="Arial" w:hAnsi="Arial" w:cs="Arial"/>
          <w:sz w:val="24"/>
          <w:szCs w:val="24"/>
        </w:rPr>
        <w:t xml:space="preserve">The Community Centre Management Group (CCMG) group will meet monthly, at a fixed time each month agreed by working party members.  </w:t>
      </w:r>
    </w:p>
    <w:p w14:paraId="3A64D1CD" w14:textId="77777777" w:rsidR="00202ADC" w:rsidRPr="001855D9" w:rsidRDefault="00202ADC" w:rsidP="00967AC8">
      <w:pPr>
        <w:pStyle w:val="ListParagraph"/>
        <w:numPr>
          <w:ilvl w:val="0"/>
          <w:numId w:val="23"/>
        </w:numPr>
        <w:spacing w:after="0" w:line="276" w:lineRule="auto"/>
        <w:jc w:val="both"/>
        <w:rPr>
          <w:rFonts w:ascii="Arial" w:hAnsi="Arial" w:cs="Arial"/>
          <w:sz w:val="24"/>
          <w:szCs w:val="24"/>
        </w:rPr>
      </w:pPr>
      <w:r w:rsidRPr="001855D9">
        <w:rPr>
          <w:rFonts w:ascii="Arial" w:hAnsi="Arial" w:cs="Arial"/>
          <w:sz w:val="24"/>
          <w:szCs w:val="24"/>
        </w:rPr>
        <w:t>The Board will meet monthly on an agreed day and time, to receive a verbal and/or written report from the Project Manager.</w:t>
      </w:r>
    </w:p>
    <w:p w14:paraId="48D1683C" w14:textId="77777777" w:rsidR="00202ADC" w:rsidRPr="001855D9" w:rsidRDefault="00202ADC" w:rsidP="00967AC8">
      <w:pPr>
        <w:pStyle w:val="ListParagraph"/>
        <w:numPr>
          <w:ilvl w:val="0"/>
          <w:numId w:val="23"/>
        </w:numPr>
        <w:spacing w:after="0" w:line="276" w:lineRule="auto"/>
        <w:jc w:val="both"/>
        <w:rPr>
          <w:rFonts w:ascii="Arial" w:hAnsi="Arial" w:cs="Arial"/>
          <w:sz w:val="24"/>
          <w:szCs w:val="24"/>
        </w:rPr>
      </w:pPr>
      <w:r w:rsidRPr="001855D9">
        <w:rPr>
          <w:rFonts w:ascii="Arial" w:hAnsi="Arial" w:cs="Arial"/>
          <w:sz w:val="24"/>
          <w:szCs w:val="24"/>
        </w:rPr>
        <w:t>Minutes of the meetings will be recorded to provide an audit trail for decision making and to inform others of agreed actions.  These will be circulated to members of the working group at least one week prior to each meeting with relevant documents for consideration.  They will also be shared with Parish Council and where appropriate uploaded to the website.</w:t>
      </w:r>
    </w:p>
    <w:p w14:paraId="24989992" w14:textId="77777777" w:rsidR="00202ADC" w:rsidRPr="001855D9" w:rsidRDefault="00202ADC" w:rsidP="00202ADC">
      <w:pPr>
        <w:spacing w:after="0"/>
        <w:ind w:left="360"/>
        <w:jc w:val="both"/>
        <w:rPr>
          <w:rFonts w:ascii="Arial" w:hAnsi="Arial" w:cs="Arial"/>
          <w:sz w:val="24"/>
          <w:szCs w:val="24"/>
        </w:rPr>
      </w:pPr>
    </w:p>
    <w:p w14:paraId="0D482C5E" w14:textId="77777777" w:rsidR="00202ADC" w:rsidRPr="001855D9" w:rsidRDefault="00202ADC" w:rsidP="00202ADC">
      <w:pPr>
        <w:pStyle w:val="Heading1"/>
        <w:jc w:val="left"/>
        <w:rPr>
          <w:rFonts w:ascii="Arial" w:hAnsi="Arial" w:cs="Arial"/>
          <w:sz w:val="24"/>
          <w:szCs w:val="24"/>
        </w:rPr>
      </w:pPr>
      <w:r w:rsidRPr="001855D9">
        <w:rPr>
          <w:rFonts w:ascii="Arial" w:hAnsi="Arial" w:cs="Arial"/>
          <w:sz w:val="24"/>
          <w:szCs w:val="24"/>
        </w:rPr>
        <w:t>Role of the Board</w:t>
      </w:r>
    </w:p>
    <w:p w14:paraId="24DAB9B6" w14:textId="77777777" w:rsidR="00202ADC" w:rsidRPr="001855D9" w:rsidRDefault="00202ADC" w:rsidP="00967AC8">
      <w:pPr>
        <w:pStyle w:val="ListParagraph"/>
        <w:numPr>
          <w:ilvl w:val="0"/>
          <w:numId w:val="25"/>
        </w:numPr>
        <w:spacing w:after="0" w:line="276" w:lineRule="auto"/>
        <w:jc w:val="both"/>
        <w:rPr>
          <w:rFonts w:ascii="Arial" w:hAnsi="Arial" w:cs="Arial"/>
          <w:sz w:val="24"/>
          <w:szCs w:val="24"/>
        </w:rPr>
      </w:pPr>
      <w:r w:rsidRPr="001855D9">
        <w:rPr>
          <w:rFonts w:ascii="Arial" w:hAnsi="Arial" w:cs="Arial"/>
          <w:sz w:val="24"/>
          <w:szCs w:val="24"/>
        </w:rPr>
        <w:t xml:space="preserve">To deliver the Community Centre, and to coordinate activities and inform stakeholders in the project. </w:t>
      </w:r>
    </w:p>
    <w:p w14:paraId="7613515B" w14:textId="77777777" w:rsidR="00202ADC" w:rsidRPr="001855D9" w:rsidRDefault="00202ADC" w:rsidP="00967AC8">
      <w:pPr>
        <w:pStyle w:val="ListParagraph"/>
        <w:numPr>
          <w:ilvl w:val="0"/>
          <w:numId w:val="25"/>
        </w:numPr>
        <w:spacing w:after="0" w:line="276" w:lineRule="auto"/>
        <w:jc w:val="both"/>
        <w:rPr>
          <w:rFonts w:ascii="Arial" w:hAnsi="Arial" w:cs="Arial"/>
          <w:sz w:val="24"/>
          <w:szCs w:val="24"/>
        </w:rPr>
      </w:pPr>
      <w:r w:rsidRPr="001855D9">
        <w:rPr>
          <w:rFonts w:ascii="Arial" w:hAnsi="Arial" w:cs="Arial"/>
          <w:sz w:val="24"/>
          <w:szCs w:val="24"/>
        </w:rPr>
        <w:t>The Community Centre Board has the responsibility of ensuring that the resultant building is:</w:t>
      </w:r>
    </w:p>
    <w:p w14:paraId="5E2512E2" w14:textId="77777777" w:rsidR="00202ADC" w:rsidRPr="001855D9" w:rsidRDefault="00202ADC" w:rsidP="00967AC8">
      <w:pPr>
        <w:pStyle w:val="ListParagraph"/>
        <w:numPr>
          <w:ilvl w:val="1"/>
          <w:numId w:val="25"/>
        </w:numPr>
        <w:spacing w:after="0" w:line="276" w:lineRule="auto"/>
        <w:jc w:val="both"/>
        <w:rPr>
          <w:rFonts w:ascii="Arial" w:hAnsi="Arial" w:cs="Arial"/>
          <w:sz w:val="24"/>
          <w:szCs w:val="24"/>
        </w:rPr>
      </w:pPr>
      <w:r w:rsidRPr="001855D9">
        <w:rPr>
          <w:rFonts w:ascii="Arial" w:hAnsi="Arial" w:cs="Arial"/>
          <w:sz w:val="24"/>
          <w:szCs w:val="24"/>
        </w:rPr>
        <w:t>one of which the community can be proud;</w:t>
      </w:r>
    </w:p>
    <w:p w14:paraId="4F5247A2" w14:textId="77777777" w:rsidR="00202ADC" w:rsidRPr="001855D9" w:rsidRDefault="00202ADC" w:rsidP="00967AC8">
      <w:pPr>
        <w:pStyle w:val="ListParagraph"/>
        <w:numPr>
          <w:ilvl w:val="1"/>
          <w:numId w:val="25"/>
        </w:numPr>
        <w:spacing w:after="0" w:line="276" w:lineRule="auto"/>
        <w:jc w:val="both"/>
        <w:rPr>
          <w:rFonts w:ascii="Arial" w:hAnsi="Arial" w:cs="Arial"/>
          <w:sz w:val="24"/>
          <w:szCs w:val="24"/>
        </w:rPr>
      </w:pPr>
      <w:r w:rsidRPr="001855D9">
        <w:rPr>
          <w:rFonts w:ascii="Arial" w:hAnsi="Arial" w:cs="Arial"/>
          <w:sz w:val="24"/>
          <w:szCs w:val="24"/>
        </w:rPr>
        <w:lastRenderedPageBreak/>
        <w:t>built within an affordable budget;</w:t>
      </w:r>
    </w:p>
    <w:p w14:paraId="22930265" w14:textId="77777777" w:rsidR="00202ADC" w:rsidRPr="001855D9" w:rsidRDefault="00202ADC" w:rsidP="00967AC8">
      <w:pPr>
        <w:pStyle w:val="ListParagraph"/>
        <w:numPr>
          <w:ilvl w:val="1"/>
          <w:numId w:val="25"/>
        </w:numPr>
        <w:spacing w:after="0" w:line="276" w:lineRule="auto"/>
        <w:jc w:val="both"/>
        <w:rPr>
          <w:rFonts w:ascii="Arial" w:hAnsi="Arial" w:cs="Arial"/>
          <w:sz w:val="24"/>
          <w:szCs w:val="24"/>
        </w:rPr>
      </w:pPr>
      <w:r w:rsidRPr="001855D9">
        <w:rPr>
          <w:rFonts w:ascii="Arial" w:hAnsi="Arial" w:cs="Arial"/>
          <w:sz w:val="24"/>
          <w:szCs w:val="24"/>
        </w:rPr>
        <w:t>efficient to manage and maintain;</w:t>
      </w:r>
    </w:p>
    <w:p w14:paraId="7CCFAFC9" w14:textId="77777777" w:rsidR="00202ADC" w:rsidRPr="001855D9" w:rsidRDefault="00202ADC" w:rsidP="00967AC8">
      <w:pPr>
        <w:pStyle w:val="ListParagraph"/>
        <w:numPr>
          <w:ilvl w:val="1"/>
          <w:numId w:val="25"/>
        </w:numPr>
        <w:spacing w:after="0" w:line="276" w:lineRule="auto"/>
        <w:jc w:val="both"/>
        <w:rPr>
          <w:rFonts w:ascii="Arial" w:hAnsi="Arial" w:cs="Arial"/>
          <w:sz w:val="24"/>
          <w:szCs w:val="24"/>
        </w:rPr>
      </w:pPr>
      <w:r w:rsidRPr="001855D9">
        <w:rPr>
          <w:rFonts w:ascii="Arial" w:hAnsi="Arial" w:cs="Arial"/>
          <w:sz w:val="24"/>
          <w:szCs w:val="24"/>
        </w:rPr>
        <w:t>flexible in order to meet current and future uses;</w:t>
      </w:r>
    </w:p>
    <w:p w14:paraId="46979CB8" w14:textId="77777777" w:rsidR="00202ADC" w:rsidRPr="001855D9" w:rsidRDefault="00202ADC" w:rsidP="00967AC8">
      <w:pPr>
        <w:pStyle w:val="ListParagraph"/>
        <w:numPr>
          <w:ilvl w:val="1"/>
          <w:numId w:val="25"/>
        </w:numPr>
        <w:spacing w:after="0" w:line="276" w:lineRule="auto"/>
        <w:jc w:val="both"/>
        <w:rPr>
          <w:rFonts w:ascii="Arial" w:hAnsi="Arial" w:cs="Arial"/>
          <w:sz w:val="24"/>
          <w:szCs w:val="24"/>
        </w:rPr>
      </w:pPr>
      <w:r w:rsidRPr="001855D9">
        <w:rPr>
          <w:rFonts w:ascii="Arial" w:hAnsi="Arial" w:cs="Arial"/>
          <w:sz w:val="24"/>
          <w:szCs w:val="24"/>
        </w:rPr>
        <w:t>compliant with as many of the parish design criteria that is practical within the budget;</w:t>
      </w:r>
    </w:p>
    <w:p w14:paraId="41640B7F" w14:textId="77777777" w:rsidR="00202ADC" w:rsidRPr="001855D9" w:rsidRDefault="00202ADC" w:rsidP="00967AC8">
      <w:pPr>
        <w:pStyle w:val="ListParagraph"/>
        <w:numPr>
          <w:ilvl w:val="1"/>
          <w:numId w:val="25"/>
        </w:numPr>
        <w:spacing w:after="0" w:line="276" w:lineRule="auto"/>
        <w:jc w:val="both"/>
        <w:rPr>
          <w:rFonts w:ascii="Arial" w:hAnsi="Arial" w:cs="Arial"/>
          <w:sz w:val="24"/>
          <w:szCs w:val="24"/>
        </w:rPr>
      </w:pPr>
      <w:r w:rsidRPr="001855D9">
        <w:rPr>
          <w:rFonts w:ascii="Arial" w:hAnsi="Arial" w:cs="Arial"/>
          <w:sz w:val="24"/>
          <w:szCs w:val="24"/>
        </w:rPr>
        <w:t>compliant with agreed NDP policies;</w:t>
      </w:r>
    </w:p>
    <w:p w14:paraId="3619DA02" w14:textId="77777777" w:rsidR="00202ADC" w:rsidRPr="001855D9" w:rsidRDefault="00202ADC" w:rsidP="00967AC8">
      <w:pPr>
        <w:pStyle w:val="ListParagraph"/>
        <w:numPr>
          <w:ilvl w:val="1"/>
          <w:numId w:val="25"/>
        </w:numPr>
        <w:spacing w:after="0" w:line="276" w:lineRule="auto"/>
        <w:jc w:val="both"/>
        <w:rPr>
          <w:rFonts w:ascii="Arial" w:hAnsi="Arial" w:cs="Arial"/>
          <w:sz w:val="24"/>
          <w:szCs w:val="24"/>
        </w:rPr>
      </w:pPr>
      <w:r w:rsidRPr="001855D9">
        <w:rPr>
          <w:rFonts w:ascii="Arial" w:hAnsi="Arial" w:cs="Arial"/>
          <w:sz w:val="24"/>
          <w:szCs w:val="24"/>
        </w:rPr>
        <w:t>compliant with all related regulations;</w:t>
      </w:r>
    </w:p>
    <w:p w14:paraId="18CD5486" w14:textId="77777777" w:rsidR="00202ADC" w:rsidRPr="001855D9" w:rsidRDefault="00202ADC" w:rsidP="00967AC8">
      <w:pPr>
        <w:pStyle w:val="ListParagraph"/>
        <w:numPr>
          <w:ilvl w:val="1"/>
          <w:numId w:val="25"/>
        </w:numPr>
        <w:spacing w:after="0" w:line="276" w:lineRule="auto"/>
        <w:jc w:val="both"/>
        <w:rPr>
          <w:rFonts w:ascii="Arial" w:hAnsi="Arial" w:cs="Arial"/>
          <w:sz w:val="24"/>
          <w:szCs w:val="24"/>
        </w:rPr>
      </w:pPr>
      <w:r w:rsidRPr="001855D9">
        <w:rPr>
          <w:rFonts w:ascii="Arial" w:hAnsi="Arial" w:cs="Arial"/>
          <w:sz w:val="24"/>
          <w:szCs w:val="24"/>
        </w:rPr>
        <w:t>submitted for any relevant planning approvals.</w:t>
      </w:r>
    </w:p>
    <w:p w14:paraId="18304B55" w14:textId="77777777" w:rsidR="00202ADC" w:rsidRPr="001855D9" w:rsidRDefault="00202ADC" w:rsidP="00967AC8">
      <w:pPr>
        <w:pStyle w:val="ListParagraph"/>
        <w:numPr>
          <w:ilvl w:val="0"/>
          <w:numId w:val="25"/>
        </w:numPr>
        <w:spacing w:after="0" w:line="276" w:lineRule="auto"/>
        <w:jc w:val="both"/>
        <w:rPr>
          <w:rFonts w:ascii="Arial" w:hAnsi="Arial" w:cs="Arial"/>
          <w:sz w:val="24"/>
          <w:szCs w:val="24"/>
        </w:rPr>
      </w:pPr>
      <w:r w:rsidRPr="001855D9">
        <w:rPr>
          <w:rFonts w:ascii="Arial" w:hAnsi="Arial" w:cs="Arial"/>
          <w:sz w:val="24"/>
          <w:szCs w:val="24"/>
        </w:rPr>
        <w:t>The Board will provide scrutiny and challenge to the Community Centre Management Party to ensure that all options are explored and appropriate risk assessments undertaken in relation to proposals.</w:t>
      </w:r>
    </w:p>
    <w:p w14:paraId="0FC6CDA1" w14:textId="77777777" w:rsidR="00202ADC" w:rsidRPr="001855D9" w:rsidRDefault="00202ADC" w:rsidP="00967AC8">
      <w:pPr>
        <w:pStyle w:val="ListParagraph"/>
        <w:numPr>
          <w:ilvl w:val="0"/>
          <w:numId w:val="25"/>
        </w:numPr>
        <w:spacing w:after="0" w:line="276" w:lineRule="auto"/>
        <w:jc w:val="both"/>
        <w:rPr>
          <w:rFonts w:ascii="Arial" w:hAnsi="Arial" w:cs="Arial"/>
          <w:sz w:val="24"/>
          <w:szCs w:val="24"/>
        </w:rPr>
      </w:pPr>
      <w:r w:rsidRPr="001855D9">
        <w:rPr>
          <w:rFonts w:ascii="Arial" w:hAnsi="Arial" w:cs="Arial"/>
          <w:sz w:val="24"/>
          <w:szCs w:val="24"/>
        </w:rPr>
        <w:t>Scrutiny and challenge will cover the areas of finance (including budgeting and monitoring expenditure of the project), planning and estate management as well as other matters arising during the work.</w:t>
      </w:r>
    </w:p>
    <w:p w14:paraId="58CB537B" w14:textId="77777777" w:rsidR="00202ADC" w:rsidRPr="001855D9" w:rsidRDefault="00202ADC" w:rsidP="00967AC8">
      <w:pPr>
        <w:pStyle w:val="ListParagraph"/>
        <w:numPr>
          <w:ilvl w:val="0"/>
          <w:numId w:val="25"/>
        </w:numPr>
        <w:spacing w:after="0" w:line="276" w:lineRule="auto"/>
        <w:jc w:val="both"/>
        <w:rPr>
          <w:rFonts w:ascii="Arial" w:hAnsi="Arial" w:cs="Arial"/>
          <w:sz w:val="24"/>
          <w:szCs w:val="24"/>
        </w:rPr>
      </w:pPr>
      <w:r w:rsidRPr="001855D9">
        <w:rPr>
          <w:rFonts w:ascii="Arial" w:hAnsi="Arial" w:cs="Arial"/>
          <w:sz w:val="24"/>
          <w:szCs w:val="24"/>
        </w:rPr>
        <w:t>Minutes of Board meetings will be recorded, circulated at least one week prior to meetings with all relevant documents and will be sent to the Parish Council.</w:t>
      </w:r>
    </w:p>
    <w:p w14:paraId="0B4E8628" w14:textId="77777777" w:rsidR="00202ADC" w:rsidRPr="001855D9" w:rsidRDefault="00202ADC" w:rsidP="00967AC8">
      <w:pPr>
        <w:pStyle w:val="ListParagraph"/>
        <w:numPr>
          <w:ilvl w:val="0"/>
          <w:numId w:val="25"/>
        </w:numPr>
        <w:spacing w:after="0" w:line="276" w:lineRule="auto"/>
        <w:jc w:val="both"/>
        <w:rPr>
          <w:rFonts w:ascii="Arial" w:hAnsi="Arial" w:cs="Arial"/>
          <w:sz w:val="24"/>
          <w:szCs w:val="24"/>
        </w:rPr>
      </w:pPr>
      <w:r w:rsidRPr="001855D9">
        <w:rPr>
          <w:rFonts w:ascii="Arial" w:hAnsi="Arial" w:cs="Arial"/>
          <w:sz w:val="24"/>
          <w:szCs w:val="24"/>
        </w:rPr>
        <w:t xml:space="preserve">The Board will report to Parish Council each month to keep Council informed of progress and to seek agreement for decisions taken. </w:t>
      </w:r>
    </w:p>
    <w:p w14:paraId="5E7D524B" w14:textId="77777777" w:rsidR="00202ADC" w:rsidRPr="001855D9" w:rsidRDefault="00202ADC" w:rsidP="00202ADC">
      <w:pPr>
        <w:spacing w:after="0"/>
        <w:jc w:val="both"/>
        <w:rPr>
          <w:rFonts w:ascii="Arial" w:hAnsi="Arial" w:cs="Arial"/>
          <w:sz w:val="24"/>
          <w:szCs w:val="24"/>
        </w:rPr>
      </w:pPr>
    </w:p>
    <w:p w14:paraId="08CAF612" w14:textId="77777777" w:rsidR="00202ADC" w:rsidRPr="001855D9" w:rsidRDefault="00202ADC" w:rsidP="00202ADC">
      <w:pPr>
        <w:pStyle w:val="Heading4"/>
        <w:rPr>
          <w:rFonts w:ascii="Arial" w:hAnsi="Arial" w:cs="Arial"/>
        </w:rPr>
      </w:pPr>
      <w:r w:rsidRPr="001855D9">
        <w:rPr>
          <w:rFonts w:ascii="Arial" w:hAnsi="Arial" w:cs="Arial"/>
        </w:rPr>
        <w:t>Membership of the Board</w:t>
      </w:r>
    </w:p>
    <w:p w14:paraId="6D4EB673" w14:textId="77777777" w:rsidR="00202ADC" w:rsidRPr="001855D9" w:rsidRDefault="00202ADC" w:rsidP="00967AC8">
      <w:pPr>
        <w:pStyle w:val="ListParagraph"/>
        <w:numPr>
          <w:ilvl w:val="0"/>
          <w:numId w:val="27"/>
        </w:numPr>
        <w:spacing w:after="0" w:line="276" w:lineRule="auto"/>
        <w:jc w:val="both"/>
        <w:rPr>
          <w:rFonts w:ascii="Arial" w:hAnsi="Arial" w:cs="Arial"/>
          <w:sz w:val="24"/>
          <w:szCs w:val="24"/>
        </w:rPr>
      </w:pPr>
      <w:r w:rsidRPr="001855D9">
        <w:rPr>
          <w:rFonts w:ascii="Arial" w:hAnsi="Arial" w:cs="Arial"/>
          <w:sz w:val="24"/>
          <w:szCs w:val="24"/>
        </w:rPr>
        <w:t>Voting members of the Board will consist of Chairman of the Parish Council and the Chairmen of the Project, and Project planner.</w:t>
      </w:r>
    </w:p>
    <w:p w14:paraId="7FBA5688" w14:textId="77777777" w:rsidR="00202ADC" w:rsidRPr="001855D9" w:rsidRDefault="00202ADC" w:rsidP="00967AC8">
      <w:pPr>
        <w:pStyle w:val="ListParagraph"/>
        <w:numPr>
          <w:ilvl w:val="0"/>
          <w:numId w:val="27"/>
        </w:numPr>
        <w:spacing w:after="0" w:line="276" w:lineRule="auto"/>
        <w:jc w:val="both"/>
        <w:rPr>
          <w:rFonts w:ascii="Arial" w:hAnsi="Arial" w:cs="Arial"/>
          <w:sz w:val="24"/>
          <w:szCs w:val="24"/>
        </w:rPr>
      </w:pPr>
      <w:r w:rsidRPr="001855D9">
        <w:rPr>
          <w:rFonts w:ascii="Arial" w:hAnsi="Arial" w:cs="Arial"/>
          <w:sz w:val="24"/>
          <w:szCs w:val="24"/>
        </w:rPr>
        <w:t>Non-voting members will be TWBC Officer(s) and Borough Portfolio member for Communities &amp; Wellbeing and KCC Library officers</w:t>
      </w:r>
    </w:p>
    <w:p w14:paraId="2A9689E2" w14:textId="77777777" w:rsidR="00202ADC" w:rsidRPr="001855D9" w:rsidRDefault="00202ADC" w:rsidP="00967AC8">
      <w:pPr>
        <w:pStyle w:val="ListParagraph"/>
        <w:numPr>
          <w:ilvl w:val="0"/>
          <w:numId w:val="27"/>
        </w:numPr>
        <w:spacing w:after="0" w:line="276" w:lineRule="auto"/>
        <w:jc w:val="both"/>
        <w:rPr>
          <w:rFonts w:ascii="Arial" w:hAnsi="Arial" w:cs="Arial"/>
          <w:sz w:val="24"/>
          <w:szCs w:val="24"/>
        </w:rPr>
      </w:pPr>
      <w:r w:rsidRPr="001855D9">
        <w:rPr>
          <w:rFonts w:ascii="Arial" w:hAnsi="Arial" w:cs="Arial"/>
          <w:sz w:val="24"/>
          <w:szCs w:val="24"/>
        </w:rPr>
        <w:t>Individuals may be co-opted to the Board where specific expertise is required.</w:t>
      </w:r>
    </w:p>
    <w:p w14:paraId="6C345AEC" w14:textId="77777777" w:rsidR="00202ADC" w:rsidRPr="001855D9" w:rsidRDefault="00202ADC" w:rsidP="00967AC8">
      <w:pPr>
        <w:pStyle w:val="ListParagraph"/>
        <w:numPr>
          <w:ilvl w:val="0"/>
          <w:numId w:val="27"/>
        </w:numPr>
        <w:spacing w:after="0" w:line="276" w:lineRule="auto"/>
        <w:jc w:val="both"/>
        <w:rPr>
          <w:rFonts w:ascii="Arial" w:hAnsi="Arial" w:cs="Arial"/>
          <w:sz w:val="24"/>
          <w:szCs w:val="24"/>
        </w:rPr>
      </w:pPr>
      <w:r w:rsidRPr="001855D9">
        <w:rPr>
          <w:rFonts w:ascii="Arial" w:hAnsi="Arial" w:cs="Arial"/>
          <w:sz w:val="24"/>
          <w:szCs w:val="24"/>
        </w:rPr>
        <w:t xml:space="preserve">The Community Centre Board will provide access to essential resources, advice and expertise not otherwise available to the Parish Council.  </w:t>
      </w:r>
    </w:p>
    <w:p w14:paraId="2F90F5F0" w14:textId="77777777" w:rsidR="00202ADC" w:rsidRPr="001855D9" w:rsidRDefault="00202ADC" w:rsidP="00967AC8">
      <w:pPr>
        <w:pStyle w:val="ListParagraph"/>
        <w:numPr>
          <w:ilvl w:val="0"/>
          <w:numId w:val="27"/>
        </w:numPr>
        <w:spacing w:after="0" w:line="276" w:lineRule="auto"/>
        <w:jc w:val="both"/>
        <w:rPr>
          <w:rFonts w:ascii="Arial" w:hAnsi="Arial" w:cs="Arial"/>
          <w:sz w:val="24"/>
          <w:szCs w:val="24"/>
        </w:rPr>
      </w:pPr>
      <w:r w:rsidRPr="001855D9">
        <w:rPr>
          <w:rFonts w:ascii="Arial" w:hAnsi="Arial" w:cs="Arial"/>
          <w:sz w:val="24"/>
          <w:szCs w:val="24"/>
        </w:rPr>
        <w:t>Board members will consist of:</w:t>
      </w:r>
    </w:p>
    <w:p w14:paraId="6737C8BC" w14:textId="77777777" w:rsidR="00202ADC" w:rsidRPr="001855D9" w:rsidRDefault="00202ADC" w:rsidP="00967AC8">
      <w:pPr>
        <w:pStyle w:val="ListParagraph"/>
        <w:numPr>
          <w:ilvl w:val="1"/>
          <w:numId w:val="27"/>
        </w:numPr>
        <w:spacing w:after="0" w:line="276" w:lineRule="auto"/>
        <w:jc w:val="both"/>
        <w:rPr>
          <w:rFonts w:ascii="Arial" w:hAnsi="Arial" w:cs="Arial"/>
          <w:sz w:val="24"/>
          <w:szCs w:val="24"/>
        </w:rPr>
      </w:pPr>
      <w:r w:rsidRPr="001855D9">
        <w:rPr>
          <w:rFonts w:ascii="Arial" w:hAnsi="Arial" w:cs="Arial"/>
          <w:sz w:val="24"/>
          <w:szCs w:val="24"/>
        </w:rPr>
        <w:t>Kim Fletcher - Chairman of the Parish Council (chair)</w:t>
      </w:r>
    </w:p>
    <w:p w14:paraId="621CB840" w14:textId="77777777" w:rsidR="00202ADC" w:rsidRPr="001855D9" w:rsidRDefault="00202ADC" w:rsidP="00967AC8">
      <w:pPr>
        <w:pStyle w:val="ListParagraph"/>
        <w:numPr>
          <w:ilvl w:val="1"/>
          <w:numId w:val="27"/>
        </w:numPr>
        <w:spacing w:after="0" w:line="276" w:lineRule="auto"/>
        <w:jc w:val="both"/>
        <w:rPr>
          <w:rFonts w:ascii="Arial" w:hAnsi="Arial" w:cs="Arial"/>
          <w:sz w:val="24"/>
          <w:szCs w:val="24"/>
        </w:rPr>
      </w:pPr>
      <w:r w:rsidRPr="001855D9">
        <w:rPr>
          <w:rFonts w:ascii="Arial" w:hAnsi="Arial" w:cs="Arial"/>
          <w:sz w:val="24"/>
          <w:szCs w:val="24"/>
        </w:rPr>
        <w:t>Colin Gilbert– Vice Chairman of the Parish Council</w:t>
      </w:r>
    </w:p>
    <w:p w14:paraId="02D554EF" w14:textId="77777777" w:rsidR="00202ADC" w:rsidRPr="001855D9" w:rsidRDefault="00202ADC" w:rsidP="00967AC8">
      <w:pPr>
        <w:pStyle w:val="ListParagraph"/>
        <w:numPr>
          <w:ilvl w:val="1"/>
          <w:numId w:val="27"/>
        </w:numPr>
        <w:spacing w:after="0" w:line="276" w:lineRule="auto"/>
        <w:jc w:val="both"/>
        <w:rPr>
          <w:rFonts w:ascii="Arial" w:hAnsi="Arial" w:cs="Arial"/>
          <w:sz w:val="24"/>
          <w:szCs w:val="24"/>
        </w:rPr>
      </w:pPr>
      <w:r w:rsidRPr="001855D9">
        <w:rPr>
          <w:rFonts w:ascii="Arial" w:hAnsi="Arial" w:cs="Arial"/>
          <w:sz w:val="24"/>
          <w:szCs w:val="24"/>
        </w:rPr>
        <w:t xml:space="preserve">Carl </w:t>
      </w:r>
      <w:proofErr w:type="spellStart"/>
      <w:r w:rsidRPr="001855D9">
        <w:rPr>
          <w:rFonts w:ascii="Arial" w:hAnsi="Arial" w:cs="Arial"/>
          <w:sz w:val="24"/>
          <w:szCs w:val="24"/>
        </w:rPr>
        <w:t>Meeweezen</w:t>
      </w:r>
      <w:proofErr w:type="spellEnd"/>
      <w:r w:rsidRPr="001855D9">
        <w:rPr>
          <w:rFonts w:ascii="Arial" w:hAnsi="Arial" w:cs="Arial"/>
          <w:sz w:val="24"/>
          <w:szCs w:val="24"/>
        </w:rPr>
        <w:t xml:space="preserve"> – Project planner</w:t>
      </w:r>
    </w:p>
    <w:p w14:paraId="4D27F498" w14:textId="77777777" w:rsidR="00202ADC" w:rsidRPr="001855D9" w:rsidRDefault="00202ADC" w:rsidP="00967AC8">
      <w:pPr>
        <w:pStyle w:val="ListParagraph"/>
        <w:numPr>
          <w:ilvl w:val="1"/>
          <w:numId w:val="27"/>
        </w:numPr>
        <w:spacing w:after="0" w:line="276" w:lineRule="auto"/>
        <w:jc w:val="both"/>
        <w:rPr>
          <w:rFonts w:ascii="Arial" w:hAnsi="Arial" w:cs="Arial"/>
          <w:sz w:val="24"/>
          <w:szCs w:val="24"/>
        </w:rPr>
      </w:pPr>
      <w:r w:rsidRPr="001855D9">
        <w:rPr>
          <w:rFonts w:ascii="Arial" w:hAnsi="Arial" w:cs="Arial"/>
          <w:sz w:val="24"/>
          <w:szCs w:val="24"/>
        </w:rPr>
        <w:t>Jackie Taylor-Smith - Strategic Manager, Business Development KCC</w:t>
      </w:r>
    </w:p>
    <w:p w14:paraId="10DF45AA" w14:textId="77777777" w:rsidR="00202ADC" w:rsidRPr="001855D9" w:rsidRDefault="00202ADC" w:rsidP="00967AC8">
      <w:pPr>
        <w:pStyle w:val="ListParagraph"/>
        <w:numPr>
          <w:ilvl w:val="1"/>
          <w:numId w:val="27"/>
        </w:numPr>
        <w:spacing w:after="0" w:line="276" w:lineRule="auto"/>
        <w:jc w:val="both"/>
        <w:rPr>
          <w:rFonts w:ascii="Arial" w:hAnsi="Arial" w:cs="Arial"/>
          <w:sz w:val="24"/>
          <w:szCs w:val="24"/>
        </w:rPr>
      </w:pPr>
      <w:r w:rsidRPr="001855D9">
        <w:rPr>
          <w:rFonts w:ascii="Arial" w:hAnsi="Arial" w:cs="Arial"/>
          <w:sz w:val="24"/>
          <w:szCs w:val="24"/>
        </w:rPr>
        <w:t xml:space="preserve">Cllr </w:t>
      </w:r>
      <w:proofErr w:type="spellStart"/>
      <w:r w:rsidRPr="001855D9">
        <w:rPr>
          <w:rFonts w:ascii="Arial" w:hAnsi="Arial" w:cs="Arial"/>
          <w:sz w:val="24"/>
          <w:szCs w:val="24"/>
        </w:rPr>
        <w:t>Mackonochie</w:t>
      </w:r>
      <w:proofErr w:type="spellEnd"/>
      <w:r w:rsidRPr="001855D9">
        <w:rPr>
          <w:rFonts w:ascii="Arial" w:hAnsi="Arial" w:cs="Arial"/>
          <w:sz w:val="24"/>
          <w:szCs w:val="24"/>
        </w:rPr>
        <w:t xml:space="preserve"> – Portfolio Holder for Communities &amp; Wellbeing</w:t>
      </w:r>
    </w:p>
    <w:p w14:paraId="60803816" w14:textId="77777777" w:rsidR="00202ADC" w:rsidRPr="001855D9" w:rsidRDefault="00202ADC" w:rsidP="00967AC8">
      <w:pPr>
        <w:pStyle w:val="ListParagraph"/>
        <w:numPr>
          <w:ilvl w:val="1"/>
          <w:numId w:val="27"/>
        </w:numPr>
        <w:spacing w:after="0" w:line="276" w:lineRule="auto"/>
        <w:jc w:val="both"/>
        <w:rPr>
          <w:rFonts w:ascii="Arial" w:hAnsi="Arial" w:cs="Arial"/>
          <w:sz w:val="24"/>
          <w:szCs w:val="24"/>
        </w:rPr>
      </w:pPr>
      <w:r w:rsidRPr="001855D9">
        <w:rPr>
          <w:rFonts w:ascii="Arial" w:hAnsi="Arial" w:cs="Arial"/>
          <w:sz w:val="24"/>
          <w:szCs w:val="24"/>
        </w:rPr>
        <w:t>Paul Taylor – Director of Change &amp; Communities TWBC &amp; /or Denise Haylett – Head of Facilities &amp; Communities Hubs TWBC</w:t>
      </w:r>
    </w:p>
    <w:p w14:paraId="31F4A013" w14:textId="77777777" w:rsidR="00202ADC" w:rsidRPr="001855D9" w:rsidRDefault="00202ADC" w:rsidP="00967AC8">
      <w:pPr>
        <w:pStyle w:val="ListParagraph"/>
        <w:numPr>
          <w:ilvl w:val="1"/>
          <w:numId w:val="27"/>
        </w:numPr>
        <w:spacing w:after="0" w:line="276" w:lineRule="auto"/>
        <w:jc w:val="both"/>
        <w:rPr>
          <w:rFonts w:ascii="Arial" w:hAnsi="Arial" w:cs="Arial"/>
          <w:sz w:val="24"/>
          <w:szCs w:val="24"/>
        </w:rPr>
      </w:pPr>
      <w:r w:rsidRPr="001855D9">
        <w:rPr>
          <w:rFonts w:ascii="Arial" w:hAnsi="Arial" w:cs="Arial"/>
          <w:sz w:val="24"/>
          <w:szCs w:val="24"/>
        </w:rPr>
        <w:t>Jonathan White – Project Surveyor TWBC</w:t>
      </w:r>
    </w:p>
    <w:p w14:paraId="10ADCAF4" w14:textId="77777777" w:rsidR="00202ADC" w:rsidRPr="001855D9" w:rsidRDefault="00202ADC" w:rsidP="00967AC8">
      <w:pPr>
        <w:pStyle w:val="ListParagraph"/>
        <w:numPr>
          <w:ilvl w:val="1"/>
          <w:numId w:val="27"/>
        </w:numPr>
        <w:spacing w:after="0" w:line="276" w:lineRule="auto"/>
        <w:jc w:val="both"/>
        <w:rPr>
          <w:rFonts w:ascii="Arial" w:hAnsi="Arial" w:cs="Arial"/>
          <w:sz w:val="24"/>
          <w:szCs w:val="24"/>
        </w:rPr>
      </w:pPr>
      <w:r w:rsidRPr="001855D9">
        <w:rPr>
          <w:rFonts w:ascii="Arial" w:hAnsi="Arial" w:cs="Arial"/>
          <w:sz w:val="24"/>
          <w:szCs w:val="24"/>
        </w:rPr>
        <w:t>Technical Project Manager (TBC)</w:t>
      </w:r>
    </w:p>
    <w:p w14:paraId="764FA224" w14:textId="77777777" w:rsidR="00202ADC" w:rsidRPr="001855D9" w:rsidRDefault="00202ADC" w:rsidP="00967AC8">
      <w:pPr>
        <w:pStyle w:val="ListParagraph"/>
        <w:numPr>
          <w:ilvl w:val="1"/>
          <w:numId w:val="27"/>
        </w:numPr>
        <w:spacing w:after="0" w:line="276" w:lineRule="auto"/>
        <w:jc w:val="both"/>
        <w:rPr>
          <w:rFonts w:ascii="Arial" w:hAnsi="Arial" w:cs="Arial"/>
          <w:sz w:val="24"/>
          <w:szCs w:val="24"/>
        </w:rPr>
      </w:pPr>
      <w:r w:rsidRPr="001855D9">
        <w:rPr>
          <w:rFonts w:ascii="Arial" w:hAnsi="Arial" w:cs="Arial"/>
          <w:sz w:val="24"/>
          <w:szCs w:val="24"/>
        </w:rPr>
        <w:t>Borough Councillor(s)</w:t>
      </w:r>
    </w:p>
    <w:p w14:paraId="680C456C" w14:textId="77777777" w:rsidR="00202ADC" w:rsidRPr="001855D9" w:rsidRDefault="00202ADC" w:rsidP="00967AC8">
      <w:pPr>
        <w:pStyle w:val="ListParagraph"/>
        <w:numPr>
          <w:ilvl w:val="1"/>
          <w:numId w:val="27"/>
        </w:numPr>
        <w:spacing w:after="0" w:line="276" w:lineRule="auto"/>
        <w:jc w:val="both"/>
        <w:rPr>
          <w:rFonts w:ascii="Arial" w:hAnsi="Arial" w:cs="Arial"/>
          <w:sz w:val="24"/>
          <w:szCs w:val="24"/>
        </w:rPr>
      </w:pPr>
      <w:r w:rsidRPr="001855D9">
        <w:rPr>
          <w:rFonts w:ascii="Arial" w:hAnsi="Arial" w:cs="Arial"/>
          <w:sz w:val="24"/>
          <w:szCs w:val="24"/>
        </w:rPr>
        <w:t>Parish Clerk.</w:t>
      </w:r>
    </w:p>
    <w:p w14:paraId="39D0344D" w14:textId="77777777" w:rsidR="00202ADC" w:rsidRPr="001855D9" w:rsidRDefault="00202ADC" w:rsidP="00967AC8">
      <w:pPr>
        <w:pStyle w:val="ListParagraph"/>
        <w:numPr>
          <w:ilvl w:val="0"/>
          <w:numId w:val="27"/>
        </w:numPr>
        <w:spacing w:after="0" w:line="276" w:lineRule="auto"/>
        <w:jc w:val="both"/>
        <w:rPr>
          <w:rFonts w:ascii="Arial" w:hAnsi="Arial" w:cs="Arial"/>
          <w:sz w:val="24"/>
          <w:szCs w:val="24"/>
        </w:rPr>
      </w:pPr>
      <w:r w:rsidRPr="001855D9">
        <w:rPr>
          <w:rFonts w:ascii="Arial" w:hAnsi="Arial" w:cs="Arial"/>
          <w:sz w:val="24"/>
          <w:szCs w:val="24"/>
        </w:rPr>
        <w:t>In addition to the above, David Rivers representing Guy Johnson (and or subsequent land owner) may be invited to attend as and when required, given the close collaboration which will be needed between the two partners in order to deliver the project.</w:t>
      </w:r>
    </w:p>
    <w:p w14:paraId="03732F50" w14:textId="38ADE75F" w:rsidR="00202ADC" w:rsidRPr="001855D9" w:rsidRDefault="00202ADC" w:rsidP="00967AC8">
      <w:pPr>
        <w:pStyle w:val="ListParagraph"/>
        <w:numPr>
          <w:ilvl w:val="0"/>
          <w:numId w:val="27"/>
        </w:numPr>
        <w:spacing w:after="0" w:line="276" w:lineRule="auto"/>
        <w:jc w:val="both"/>
        <w:rPr>
          <w:rFonts w:ascii="Arial" w:hAnsi="Arial" w:cs="Arial"/>
          <w:sz w:val="24"/>
          <w:szCs w:val="24"/>
        </w:rPr>
      </w:pPr>
      <w:r w:rsidRPr="001855D9">
        <w:rPr>
          <w:rFonts w:ascii="Arial" w:hAnsi="Arial" w:cs="Arial"/>
          <w:sz w:val="24"/>
          <w:szCs w:val="24"/>
        </w:rPr>
        <w:lastRenderedPageBreak/>
        <w:t>Meetings will be held monthly or as and when decisions are required and at a location suitable for board members, anticipated to be either online, TWBC or Cranbrook. The meetings will be clerked, and actions and agreements will be noted.</w:t>
      </w:r>
    </w:p>
    <w:p w14:paraId="74EAD285" w14:textId="77777777" w:rsidR="00202ADC" w:rsidRPr="001855D9" w:rsidRDefault="00202ADC" w:rsidP="00967AC8">
      <w:pPr>
        <w:pStyle w:val="ListParagraph"/>
        <w:numPr>
          <w:ilvl w:val="0"/>
          <w:numId w:val="27"/>
        </w:numPr>
        <w:spacing w:after="0" w:line="276" w:lineRule="auto"/>
        <w:jc w:val="both"/>
        <w:rPr>
          <w:rFonts w:ascii="Arial" w:hAnsi="Arial" w:cs="Arial"/>
          <w:sz w:val="24"/>
          <w:szCs w:val="24"/>
        </w:rPr>
      </w:pPr>
      <w:r w:rsidRPr="001855D9">
        <w:rPr>
          <w:rFonts w:ascii="Arial" w:hAnsi="Arial" w:cs="Arial"/>
          <w:sz w:val="24"/>
          <w:szCs w:val="24"/>
        </w:rPr>
        <w:t xml:space="preserve">The Board may invite other attendees to the meeting to provide specialist advice as required. </w:t>
      </w:r>
    </w:p>
    <w:p w14:paraId="6F9B3CF0" w14:textId="77777777" w:rsidR="00202ADC" w:rsidRPr="001855D9" w:rsidRDefault="00202ADC" w:rsidP="00967AC8">
      <w:pPr>
        <w:pStyle w:val="ListParagraph"/>
        <w:numPr>
          <w:ilvl w:val="0"/>
          <w:numId w:val="27"/>
        </w:numPr>
        <w:spacing w:after="0" w:line="276" w:lineRule="auto"/>
        <w:jc w:val="both"/>
        <w:rPr>
          <w:rFonts w:ascii="Arial" w:hAnsi="Arial" w:cs="Arial"/>
          <w:sz w:val="24"/>
          <w:szCs w:val="24"/>
        </w:rPr>
      </w:pPr>
      <w:r w:rsidRPr="001855D9">
        <w:rPr>
          <w:rFonts w:ascii="Arial" w:hAnsi="Arial" w:cs="Arial"/>
          <w:sz w:val="24"/>
          <w:szCs w:val="24"/>
        </w:rPr>
        <w:t>The meeting will be quorate if two of the voting board members are present.</w:t>
      </w:r>
    </w:p>
    <w:p w14:paraId="317DB082" w14:textId="77777777" w:rsidR="00202ADC" w:rsidRPr="001855D9" w:rsidRDefault="00202ADC" w:rsidP="00967AC8">
      <w:pPr>
        <w:pStyle w:val="ListParagraph"/>
        <w:numPr>
          <w:ilvl w:val="0"/>
          <w:numId w:val="27"/>
        </w:numPr>
        <w:spacing w:after="0" w:line="276" w:lineRule="auto"/>
        <w:jc w:val="both"/>
        <w:rPr>
          <w:rFonts w:ascii="Arial" w:hAnsi="Arial" w:cs="Arial"/>
          <w:sz w:val="24"/>
          <w:szCs w:val="24"/>
        </w:rPr>
      </w:pPr>
      <w:r w:rsidRPr="001855D9">
        <w:rPr>
          <w:rFonts w:ascii="Arial" w:hAnsi="Arial" w:cs="Arial"/>
          <w:sz w:val="24"/>
          <w:szCs w:val="24"/>
        </w:rPr>
        <w:t xml:space="preserve">The costs of the time and expenses of the attendees will be borne by the bodies that they represent.  </w:t>
      </w:r>
    </w:p>
    <w:p w14:paraId="3DE945AA" w14:textId="77777777" w:rsidR="00202ADC" w:rsidRPr="001855D9" w:rsidRDefault="00202ADC" w:rsidP="00202ADC">
      <w:pPr>
        <w:pStyle w:val="ListParagraph"/>
        <w:spacing w:after="0"/>
        <w:jc w:val="both"/>
        <w:rPr>
          <w:rFonts w:ascii="Arial" w:hAnsi="Arial" w:cs="Arial"/>
          <w:sz w:val="24"/>
          <w:szCs w:val="24"/>
        </w:rPr>
      </w:pPr>
    </w:p>
    <w:p w14:paraId="1D165E8F" w14:textId="77777777" w:rsidR="00202ADC" w:rsidRPr="001855D9" w:rsidRDefault="00202ADC" w:rsidP="00202ADC">
      <w:pPr>
        <w:pStyle w:val="ListParagraph"/>
        <w:spacing w:after="0"/>
        <w:ind w:left="0"/>
        <w:jc w:val="both"/>
        <w:rPr>
          <w:rFonts w:ascii="Arial" w:hAnsi="Arial" w:cs="Arial"/>
          <w:b/>
          <w:sz w:val="24"/>
          <w:szCs w:val="24"/>
        </w:rPr>
      </w:pPr>
      <w:r w:rsidRPr="001855D9">
        <w:rPr>
          <w:rFonts w:ascii="Arial" w:hAnsi="Arial" w:cs="Arial"/>
          <w:b/>
          <w:sz w:val="24"/>
          <w:szCs w:val="24"/>
        </w:rPr>
        <w:t>Role of CCMG</w:t>
      </w:r>
    </w:p>
    <w:p w14:paraId="7E364386" w14:textId="77777777" w:rsidR="00202ADC" w:rsidRPr="001855D9" w:rsidRDefault="00202ADC" w:rsidP="00967AC8">
      <w:pPr>
        <w:pStyle w:val="ListParagraph"/>
        <w:numPr>
          <w:ilvl w:val="0"/>
          <w:numId w:val="21"/>
        </w:numPr>
        <w:spacing w:after="200" w:line="276" w:lineRule="auto"/>
        <w:rPr>
          <w:rFonts w:ascii="Arial" w:hAnsi="Arial" w:cs="Arial"/>
          <w:sz w:val="24"/>
          <w:szCs w:val="24"/>
        </w:rPr>
      </w:pPr>
      <w:r w:rsidRPr="001855D9">
        <w:rPr>
          <w:rFonts w:ascii="Arial" w:hAnsi="Arial" w:cs="Arial"/>
          <w:sz w:val="24"/>
          <w:szCs w:val="24"/>
        </w:rPr>
        <w:t xml:space="preserve">The role of the Management Team is to undertake the actions requested by the Project Board.  </w:t>
      </w:r>
    </w:p>
    <w:p w14:paraId="02C97900" w14:textId="77777777" w:rsidR="00202ADC" w:rsidRPr="001855D9" w:rsidRDefault="00202ADC" w:rsidP="00967AC8">
      <w:pPr>
        <w:pStyle w:val="ListParagraph"/>
        <w:numPr>
          <w:ilvl w:val="0"/>
          <w:numId w:val="21"/>
        </w:numPr>
        <w:spacing w:after="0" w:line="276" w:lineRule="auto"/>
        <w:jc w:val="both"/>
        <w:rPr>
          <w:rFonts w:ascii="Arial" w:hAnsi="Arial" w:cs="Arial"/>
          <w:sz w:val="24"/>
          <w:szCs w:val="24"/>
        </w:rPr>
      </w:pPr>
      <w:r w:rsidRPr="001855D9">
        <w:rPr>
          <w:rFonts w:ascii="Arial" w:hAnsi="Arial" w:cs="Arial"/>
          <w:sz w:val="24"/>
          <w:szCs w:val="24"/>
        </w:rPr>
        <w:t>Investigate and identify support for the community centre through engagement with local residents</w:t>
      </w:r>
    </w:p>
    <w:p w14:paraId="0633984C" w14:textId="77777777" w:rsidR="00202ADC" w:rsidRPr="001855D9" w:rsidRDefault="00202ADC" w:rsidP="00967AC8">
      <w:pPr>
        <w:pStyle w:val="ListParagraph"/>
        <w:numPr>
          <w:ilvl w:val="0"/>
          <w:numId w:val="21"/>
        </w:numPr>
        <w:spacing w:after="0" w:line="276" w:lineRule="auto"/>
        <w:jc w:val="both"/>
        <w:rPr>
          <w:rFonts w:ascii="Arial" w:hAnsi="Arial" w:cs="Arial"/>
          <w:sz w:val="24"/>
          <w:szCs w:val="24"/>
        </w:rPr>
      </w:pPr>
      <w:r w:rsidRPr="001855D9">
        <w:rPr>
          <w:rFonts w:ascii="Arial" w:hAnsi="Arial" w:cs="Arial"/>
          <w:sz w:val="24"/>
          <w:szCs w:val="24"/>
        </w:rPr>
        <w:t>Identify sources of funding and possible anchor tenants</w:t>
      </w:r>
    </w:p>
    <w:p w14:paraId="04663DEF" w14:textId="77777777" w:rsidR="00202ADC" w:rsidRPr="001855D9" w:rsidRDefault="00202ADC" w:rsidP="00967AC8">
      <w:pPr>
        <w:pStyle w:val="ListParagraph"/>
        <w:numPr>
          <w:ilvl w:val="0"/>
          <w:numId w:val="21"/>
        </w:numPr>
        <w:spacing w:after="0" w:line="276" w:lineRule="auto"/>
        <w:jc w:val="both"/>
        <w:rPr>
          <w:rFonts w:ascii="Arial" w:hAnsi="Arial" w:cs="Arial"/>
          <w:sz w:val="24"/>
          <w:szCs w:val="24"/>
        </w:rPr>
      </w:pPr>
      <w:r w:rsidRPr="001855D9">
        <w:rPr>
          <w:rFonts w:ascii="Arial" w:hAnsi="Arial" w:cs="Arial"/>
          <w:sz w:val="24"/>
          <w:szCs w:val="24"/>
        </w:rPr>
        <w:t>Prepare and oversee a project plan for the development of a community centre, with proposed timelines.</w:t>
      </w:r>
    </w:p>
    <w:p w14:paraId="6162A546" w14:textId="77777777" w:rsidR="00202ADC" w:rsidRPr="001855D9" w:rsidRDefault="00202ADC" w:rsidP="00967AC8">
      <w:pPr>
        <w:pStyle w:val="ListParagraph"/>
        <w:numPr>
          <w:ilvl w:val="0"/>
          <w:numId w:val="21"/>
        </w:numPr>
        <w:spacing w:after="0" w:line="276" w:lineRule="auto"/>
        <w:jc w:val="both"/>
        <w:rPr>
          <w:rFonts w:ascii="Arial" w:hAnsi="Arial" w:cs="Arial"/>
          <w:sz w:val="24"/>
          <w:szCs w:val="24"/>
        </w:rPr>
      </w:pPr>
      <w:r w:rsidRPr="001855D9">
        <w:rPr>
          <w:rFonts w:ascii="Arial" w:hAnsi="Arial" w:cs="Arial"/>
          <w:sz w:val="24"/>
          <w:szCs w:val="24"/>
        </w:rPr>
        <w:t>Make amendments to the plan as necessary and prepare for planning permission.</w:t>
      </w:r>
    </w:p>
    <w:p w14:paraId="206B4680" w14:textId="77777777" w:rsidR="00202ADC" w:rsidRPr="001855D9" w:rsidRDefault="00202ADC" w:rsidP="00967AC8">
      <w:pPr>
        <w:pStyle w:val="ListParagraph"/>
        <w:numPr>
          <w:ilvl w:val="0"/>
          <w:numId w:val="21"/>
        </w:numPr>
        <w:spacing w:after="0" w:line="276" w:lineRule="auto"/>
        <w:jc w:val="both"/>
        <w:rPr>
          <w:rFonts w:ascii="Arial" w:hAnsi="Arial" w:cs="Arial"/>
          <w:sz w:val="24"/>
          <w:szCs w:val="24"/>
        </w:rPr>
      </w:pPr>
      <w:r w:rsidRPr="001855D9">
        <w:rPr>
          <w:rFonts w:ascii="Arial" w:hAnsi="Arial" w:cs="Arial"/>
          <w:sz w:val="24"/>
          <w:szCs w:val="24"/>
        </w:rPr>
        <w:t xml:space="preserve">Liaise with relevant authorities and organisations to obtain all necessary permissions </w:t>
      </w:r>
    </w:p>
    <w:p w14:paraId="4E7C67CD" w14:textId="77777777" w:rsidR="00202ADC" w:rsidRPr="001855D9" w:rsidRDefault="00202ADC" w:rsidP="00967AC8">
      <w:pPr>
        <w:pStyle w:val="ListParagraph"/>
        <w:numPr>
          <w:ilvl w:val="0"/>
          <w:numId w:val="21"/>
        </w:numPr>
        <w:spacing w:after="0" w:line="276" w:lineRule="auto"/>
        <w:jc w:val="both"/>
        <w:rPr>
          <w:rFonts w:ascii="Arial" w:hAnsi="Arial" w:cs="Arial"/>
          <w:sz w:val="24"/>
          <w:szCs w:val="24"/>
        </w:rPr>
      </w:pPr>
      <w:r w:rsidRPr="001855D9">
        <w:rPr>
          <w:rFonts w:ascii="Arial" w:hAnsi="Arial" w:cs="Arial"/>
          <w:sz w:val="24"/>
          <w:szCs w:val="24"/>
        </w:rPr>
        <w:t>Encourage involvement from the whole community, recording and analysing views and opinion through a range of mechanisms.</w:t>
      </w:r>
    </w:p>
    <w:p w14:paraId="15A7125F" w14:textId="77777777" w:rsidR="00202ADC" w:rsidRPr="001855D9" w:rsidRDefault="00202ADC" w:rsidP="00967AC8">
      <w:pPr>
        <w:pStyle w:val="ListParagraph"/>
        <w:numPr>
          <w:ilvl w:val="0"/>
          <w:numId w:val="21"/>
        </w:numPr>
        <w:spacing w:after="200" w:line="276" w:lineRule="auto"/>
        <w:rPr>
          <w:rFonts w:ascii="Arial" w:hAnsi="Arial" w:cs="Arial"/>
          <w:sz w:val="24"/>
          <w:szCs w:val="24"/>
        </w:rPr>
      </w:pPr>
      <w:r w:rsidRPr="001855D9">
        <w:rPr>
          <w:rFonts w:ascii="Arial" w:hAnsi="Arial" w:cs="Arial"/>
          <w:sz w:val="24"/>
          <w:szCs w:val="24"/>
        </w:rPr>
        <w:t xml:space="preserve">Working groups may be established by this committee to undertake particular tasks, for example, fundraising, communications, furniture fit out and equipment.   </w:t>
      </w:r>
    </w:p>
    <w:p w14:paraId="45787365" w14:textId="77777777" w:rsidR="00202ADC" w:rsidRPr="001855D9" w:rsidRDefault="00202ADC" w:rsidP="00967AC8">
      <w:pPr>
        <w:pStyle w:val="ListParagraph"/>
        <w:numPr>
          <w:ilvl w:val="0"/>
          <w:numId w:val="21"/>
        </w:numPr>
        <w:spacing w:after="0" w:line="276" w:lineRule="auto"/>
        <w:jc w:val="both"/>
        <w:rPr>
          <w:rFonts w:ascii="Arial" w:hAnsi="Arial" w:cs="Arial"/>
          <w:sz w:val="24"/>
          <w:szCs w:val="24"/>
        </w:rPr>
      </w:pPr>
      <w:r w:rsidRPr="001855D9">
        <w:rPr>
          <w:rFonts w:ascii="Arial" w:hAnsi="Arial" w:cs="Arial"/>
          <w:sz w:val="24"/>
          <w:szCs w:val="24"/>
        </w:rPr>
        <w:t>Obtain architects drawings and costings for the project.</w:t>
      </w:r>
    </w:p>
    <w:p w14:paraId="38EFBBF7" w14:textId="77777777" w:rsidR="00202ADC" w:rsidRPr="001855D9" w:rsidRDefault="00202ADC" w:rsidP="00967AC8">
      <w:pPr>
        <w:pStyle w:val="ListParagraph"/>
        <w:numPr>
          <w:ilvl w:val="0"/>
          <w:numId w:val="21"/>
        </w:numPr>
        <w:spacing w:after="0" w:line="276" w:lineRule="auto"/>
        <w:jc w:val="both"/>
        <w:rPr>
          <w:rFonts w:ascii="Arial" w:hAnsi="Arial" w:cs="Arial"/>
          <w:sz w:val="24"/>
          <w:szCs w:val="24"/>
        </w:rPr>
      </w:pPr>
      <w:r w:rsidRPr="001855D9">
        <w:rPr>
          <w:rFonts w:ascii="Arial" w:hAnsi="Arial" w:cs="Arial"/>
          <w:sz w:val="24"/>
          <w:szCs w:val="24"/>
        </w:rPr>
        <w:t>The Project Manager will report progress to the Board monthly.  Papers will be circulated to the Board at least one week in advance of the meeting.</w:t>
      </w:r>
    </w:p>
    <w:p w14:paraId="600AB723" w14:textId="77777777" w:rsidR="00202ADC" w:rsidRPr="001855D9" w:rsidRDefault="00202ADC" w:rsidP="00967AC8">
      <w:pPr>
        <w:pStyle w:val="ListParagraph"/>
        <w:numPr>
          <w:ilvl w:val="0"/>
          <w:numId w:val="21"/>
        </w:numPr>
        <w:spacing w:after="0" w:line="276" w:lineRule="auto"/>
        <w:jc w:val="both"/>
        <w:rPr>
          <w:rFonts w:ascii="Arial" w:hAnsi="Arial" w:cs="Arial"/>
          <w:iCs/>
          <w:sz w:val="24"/>
          <w:szCs w:val="24"/>
        </w:rPr>
      </w:pPr>
      <w:r w:rsidRPr="001855D9">
        <w:rPr>
          <w:rFonts w:ascii="Arial" w:hAnsi="Arial" w:cs="Arial"/>
          <w:iCs/>
          <w:sz w:val="24"/>
          <w:szCs w:val="24"/>
        </w:rPr>
        <w:t>Members of the CCMG may form a Board of Trustees who will take over the management of the community centre</w:t>
      </w:r>
    </w:p>
    <w:p w14:paraId="1620B3B3" w14:textId="77777777" w:rsidR="00202ADC" w:rsidRPr="001855D9" w:rsidRDefault="00202ADC" w:rsidP="00202ADC">
      <w:pPr>
        <w:pStyle w:val="ListParagraph"/>
        <w:spacing w:after="0"/>
        <w:jc w:val="both"/>
        <w:rPr>
          <w:rFonts w:ascii="Arial" w:hAnsi="Arial" w:cs="Arial"/>
          <w:sz w:val="24"/>
          <w:szCs w:val="24"/>
        </w:rPr>
      </w:pPr>
    </w:p>
    <w:p w14:paraId="7F9AA8C6" w14:textId="77777777" w:rsidR="00202ADC" w:rsidRPr="001855D9" w:rsidRDefault="00202ADC" w:rsidP="00202ADC">
      <w:pPr>
        <w:pStyle w:val="ListParagraph"/>
        <w:spacing w:after="0"/>
        <w:ind w:left="0"/>
        <w:jc w:val="both"/>
        <w:rPr>
          <w:rFonts w:ascii="Arial" w:hAnsi="Arial" w:cs="Arial"/>
          <w:b/>
          <w:sz w:val="24"/>
          <w:szCs w:val="24"/>
        </w:rPr>
      </w:pPr>
      <w:r w:rsidRPr="001855D9">
        <w:rPr>
          <w:rFonts w:ascii="Arial" w:hAnsi="Arial" w:cs="Arial"/>
          <w:b/>
          <w:sz w:val="24"/>
          <w:szCs w:val="24"/>
        </w:rPr>
        <w:t>Membership of CCMG</w:t>
      </w:r>
    </w:p>
    <w:p w14:paraId="6B49B075" w14:textId="77777777" w:rsidR="00202ADC" w:rsidRPr="001855D9" w:rsidRDefault="00202ADC" w:rsidP="00967AC8">
      <w:pPr>
        <w:pStyle w:val="ListParagraph"/>
        <w:numPr>
          <w:ilvl w:val="0"/>
          <w:numId w:val="22"/>
        </w:numPr>
        <w:spacing w:after="0" w:line="276" w:lineRule="auto"/>
        <w:jc w:val="both"/>
        <w:rPr>
          <w:rFonts w:ascii="Arial" w:hAnsi="Arial" w:cs="Arial"/>
          <w:color w:val="FF0000"/>
          <w:sz w:val="24"/>
          <w:szCs w:val="24"/>
        </w:rPr>
      </w:pPr>
      <w:r w:rsidRPr="001855D9">
        <w:rPr>
          <w:rFonts w:ascii="Arial" w:hAnsi="Arial" w:cs="Arial"/>
          <w:sz w:val="24"/>
          <w:szCs w:val="24"/>
        </w:rPr>
        <w:t>The Management Group will be quorate with 50% of the group present.</w:t>
      </w:r>
    </w:p>
    <w:p w14:paraId="05037484" w14:textId="77777777" w:rsidR="00202ADC" w:rsidRPr="001855D9" w:rsidRDefault="00202ADC" w:rsidP="00967AC8">
      <w:pPr>
        <w:pStyle w:val="ListParagraph"/>
        <w:numPr>
          <w:ilvl w:val="0"/>
          <w:numId w:val="22"/>
        </w:numPr>
        <w:spacing w:after="0" w:line="276" w:lineRule="auto"/>
        <w:jc w:val="both"/>
        <w:rPr>
          <w:rFonts w:ascii="Arial" w:hAnsi="Arial" w:cs="Arial"/>
          <w:sz w:val="24"/>
          <w:szCs w:val="24"/>
        </w:rPr>
      </w:pPr>
      <w:r w:rsidRPr="001855D9">
        <w:rPr>
          <w:rFonts w:ascii="Arial" w:hAnsi="Arial" w:cs="Arial"/>
          <w:sz w:val="24"/>
          <w:szCs w:val="24"/>
        </w:rPr>
        <w:t>Individuals with specialist knowledge and skills required may be co-opted to the Management Group for the duration of specific aspects of the work.</w:t>
      </w:r>
    </w:p>
    <w:p w14:paraId="709990BE" w14:textId="77777777" w:rsidR="00202ADC" w:rsidRPr="001855D9" w:rsidRDefault="00202ADC" w:rsidP="00967AC8">
      <w:pPr>
        <w:pStyle w:val="ListParagraph"/>
        <w:numPr>
          <w:ilvl w:val="0"/>
          <w:numId w:val="22"/>
        </w:numPr>
        <w:spacing w:after="0" w:line="276" w:lineRule="auto"/>
        <w:jc w:val="both"/>
        <w:rPr>
          <w:rFonts w:ascii="Arial" w:hAnsi="Arial" w:cs="Arial"/>
          <w:sz w:val="24"/>
          <w:szCs w:val="24"/>
        </w:rPr>
      </w:pPr>
      <w:r w:rsidRPr="001855D9">
        <w:rPr>
          <w:rFonts w:ascii="Arial" w:hAnsi="Arial" w:cs="Arial"/>
          <w:sz w:val="24"/>
          <w:szCs w:val="24"/>
        </w:rPr>
        <w:t>Working groups may be established by this committee to undertake particular tasks, for example, fundraising, communications, furniture fit out and equipment. Working group leads will be members of the CCMG and will report back to the Management Group at monthly meetings.</w:t>
      </w:r>
    </w:p>
    <w:p w14:paraId="4E52A9FB" w14:textId="77777777" w:rsidR="00202ADC" w:rsidRPr="001855D9" w:rsidRDefault="00202ADC" w:rsidP="00967AC8">
      <w:pPr>
        <w:pStyle w:val="ListParagraph"/>
        <w:numPr>
          <w:ilvl w:val="0"/>
          <w:numId w:val="22"/>
        </w:numPr>
        <w:spacing w:after="0" w:line="276" w:lineRule="auto"/>
        <w:jc w:val="both"/>
        <w:rPr>
          <w:rFonts w:ascii="Arial" w:hAnsi="Arial" w:cs="Arial"/>
          <w:sz w:val="24"/>
          <w:szCs w:val="24"/>
        </w:rPr>
      </w:pPr>
      <w:r w:rsidRPr="001855D9">
        <w:rPr>
          <w:rFonts w:ascii="Arial" w:hAnsi="Arial" w:cs="Arial"/>
          <w:sz w:val="24"/>
          <w:szCs w:val="24"/>
        </w:rPr>
        <w:t>Membership of the Management Group to be approved by the board or CSPC</w:t>
      </w:r>
    </w:p>
    <w:p w14:paraId="544FDDD2" w14:textId="77777777" w:rsidR="00202ADC" w:rsidRPr="001855D9" w:rsidRDefault="00202ADC" w:rsidP="00967AC8">
      <w:pPr>
        <w:pStyle w:val="ListParagraph"/>
        <w:numPr>
          <w:ilvl w:val="0"/>
          <w:numId w:val="22"/>
        </w:numPr>
        <w:spacing w:after="0" w:line="276" w:lineRule="auto"/>
        <w:jc w:val="both"/>
        <w:rPr>
          <w:rFonts w:ascii="Arial" w:hAnsi="Arial" w:cs="Arial"/>
          <w:sz w:val="24"/>
          <w:szCs w:val="24"/>
        </w:rPr>
      </w:pPr>
      <w:r w:rsidRPr="001855D9">
        <w:rPr>
          <w:rFonts w:ascii="Arial" w:hAnsi="Arial" w:cs="Arial"/>
          <w:sz w:val="24"/>
          <w:szCs w:val="24"/>
        </w:rPr>
        <w:t>Members of the public may attend Management Group meetings.</w:t>
      </w:r>
    </w:p>
    <w:p w14:paraId="16FDA0C0" w14:textId="77777777" w:rsidR="00202ADC" w:rsidRPr="001855D9" w:rsidRDefault="00202ADC" w:rsidP="00967AC8">
      <w:pPr>
        <w:pStyle w:val="ListParagraph"/>
        <w:numPr>
          <w:ilvl w:val="0"/>
          <w:numId w:val="22"/>
        </w:numPr>
        <w:spacing w:after="0" w:line="276" w:lineRule="auto"/>
        <w:jc w:val="both"/>
        <w:rPr>
          <w:rFonts w:ascii="Arial" w:hAnsi="Arial" w:cs="Arial"/>
          <w:sz w:val="24"/>
          <w:szCs w:val="24"/>
        </w:rPr>
      </w:pPr>
      <w:r w:rsidRPr="001855D9">
        <w:rPr>
          <w:rFonts w:ascii="Arial" w:hAnsi="Arial" w:cs="Arial"/>
          <w:sz w:val="24"/>
          <w:szCs w:val="24"/>
        </w:rPr>
        <w:lastRenderedPageBreak/>
        <w:t xml:space="preserve">The Management Team will be formed of Parish Councillors, stakeholder representatives, and wherever possible, parishioners, with a vested interest in seeing the Community Centre delivered. </w:t>
      </w:r>
    </w:p>
    <w:p w14:paraId="1B0CA8F7" w14:textId="77777777" w:rsidR="00202ADC" w:rsidRPr="001855D9" w:rsidRDefault="00202ADC" w:rsidP="00967AC8">
      <w:pPr>
        <w:pStyle w:val="ListParagraph"/>
        <w:numPr>
          <w:ilvl w:val="0"/>
          <w:numId w:val="22"/>
        </w:numPr>
        <w:spacing w:after="0" w:line="276" w:lineRule="auto"/>
        <w:jc w:val="both"/>
        <w:rPr>
          <w:rFonts w:ascii="Arial" w:hAnsi="Arial" w:cs="Arial"/>
          <w:sz w:val="24"/>
          <w:szCs w:val="24"/>
        </w:rPr>
      </w:pPr>
      <w:r w:rsidRPr="001855D9">
        <w:rPr>
          <w:rFonts w:ascii="Arial" w:hAnsi="Arial" w:cs="Arial"/>
          <w:sz w:val="24"/>
          <w:szCs w:val="24"/>
        </w:rPr>
        <w:t xml:space="preserve">The Management Team will meet each month, or more frequently as required and will report to the Community Centre Board. This meeting will not be clerked but agreements and actions will be noted. </w:t>
      </w:r>
    </w:p>
    <w:p w14:paraId="4FBABC95" w14:textId="77777777" w:rsidR="00202ADC" w:rsidRPr="001855D9" w:rsidRDefault="00202ADC" w:rsidP="00967AC8">
      <w:pPr>
        <w:pStyle w:val="ListParagraph"/>
        <w:numPr>
          <w:ilvl w:val="0"/>
          <w:numId w:val="22"/>
        </w:numPr>
        <w:spacing w:after="0" w:line="276" w:lineRule="auto"/>
        <w:jc w:val="both"/>
        <w:rPr>
          <w:rFonts w:ascii="Arial" w:hAnsi="Arial" w:cs="Arial"/>
          <w:sz w:val="24"/>
          <w:szCs w:val="24"/>
        </w:rPr>
      </w:pPr>
      <w:r w:rsidRPr="001855D9">
        <w:rPr>
          <w:rFonts w:ascii="Arial" w:hAnsi="Arial" w:cs="Arial"/>
          <w:sz w:val="24"/>
          <w:szCs w:val="24"/>
        </w:rPr>
        <w:t xml:space="preserve">The Management Team will consist of: </w:t>
      </w:r>
    </w:p>
    <w:p w14:paraId="49E18A74" w14:textId="77777777" w:rsidR="00202ADC" w:rsidRPr="001855D9" w:rsidRDefault="00202ADC" w:rsidP="00967AC8">
      <w:pPr>
        <w:pStyle w:val="ListParagraph"/>
        <w:numPr>
          <w:ilvl w:val="1"/>
          <w:numId w:val="22"/>
        </w:numPr>
        <w:spacing w:after="0" w:line="276" w:lineRule="auto"/>
        <w:jc w:val="both"/>
        <w:rPr>
          <w:rFonts w:ascii="Arial" w:hAnsi="Arial" w:cs="Arial"/>
          <w:sz w:val="24"/>
          <w:szCs w:val="24"/>
        </w:rPr>
      </w:pPr>
      <w:r w:rsidRPr="001855D9">
        <w:rPr>
          <w:rFonts w:ascii="Arial" w:hAnsi="Arial" w:cs="Arial"/>
          <w:sz w:val="24"/>
          <w:szCs w:val="24"/>
        </w:rPr>
        <w:t>Colin Gilbert (Chairman)</w:t>
      </w:r>
    </w:p>
    <w:p w14:paraId="6C895450" w14:textId="77777777" w:rsidR="00202ADC" w:rsidRPr="001855D9" w:rsidRDefault="00202ADC" w:rsidP="00967AC8">
      <w:pPr>
        <w:pStyle w:val="ListParagraph"/>
        <w:numPr>
          <w:ilvl w:val="1"/>
          <w:numId w:val="22"/>
        </w:numPr>
        <w:spacing w:after="0" w:line="276" w:lineRule="auto"/>
        <w:jc w:val="both"/>
        <w:rPr>
          <w:rFonts w:ascii="Arial" w:hAnsi="Arial" w:cs="Arial"/>
          <w:sz w:val="24"/>
          <w:szCs w:val="24"/>
        </w:rPr>
      </w:pPr>
      <w:r w:rsidRPr="001855D9">
        <w:rPr>
          <w:rFonts w:ascii="Arial" w:hAnsi="Arial" w:cs="Arial"/>
          <w:sz w:val="24"/>
          <w:szCs w:val="24"/>
        </w:rPr>
        <w:t>Carl Meewezen (Finance and Programme Planner)</w:t>
      </w:r>
    </w:p>
    <w:p w14:paraId="6B746889" w14:textId="77777777" w:rsidR="00202ADC" w:rsidRPr="001855D9" w:rsidRDefault="00202ADC" w:rsidP="00967AC8">
      <w:pPr>
        <w:pStyle w:val="ListParagraph"/>
        <w:numPr>
          <w:ilvl w:val="1"/>
          <w:numId w:val="22"/>
        </w:numPr>
        <w:spacing w:after="0" w:line="276" w:lineRule="auto"/>
        <w:jc w:val="both"/>
        <w:rPr>
          <w:rFonts w:ascii="Arial" w:hAnsi="Arial" w:cs="Arial"/>
          <w:sz w:val="24"/>
          <w:szCs w:val="24"/>
        </w:rPr>
      </w:pPr>
      <w:r w:rsidRPr="001855D9">
        <w:rPr>
          <w:rFonts w:ascii="Arial" w:hAnsi="Arial" w:cs="Arial"/>
          <w:sz w:val="24"/>
          <w:szCs w:val="24"/>
        </w:rPr>
        <w:t>Wendy Waters (Community Engagement)</w:t>
      </w:r>
    </w:p>
    <w:p w14:paraId="6BDB4A20" w14:textId="77777777" w:rsidR="00202ADC" w:rsidRPr="001855D9" w:rsidRDefault="00202ADC" w:rsidP="00967AC8">
      <w:pPr>
        <w:pStyle w:val="ListParagraph"/>
        <w:numPr>
          <w:ilvl w:val="1"/>
          <w:numId w:val="22"/>
        </w:numPr>
        <w:spacing w:after="0" w:line="276" w:lineRule="auto"/>
        <w:jc w:val="both"/>
        <w:rPr>
          <w:rFonts w:ascii="Arial" w:hAnsi="Arial" w:cs="Arial"/>
          <w:sz w:val="24"/>
          <w:szCs w:val="24"/>
        </w:rPr>
      </w:pPr>
      <w:r w:rsidRPr="001855D9">
        <w:rPr>
          <w:rFonts w:ascii="Arial" w:hAnsi="Arial" w:cs="Arial"/>
          <w:sz w:val="24"/>
          <w:szCs w:val="24"/>
        </w:rPr>
        <w:t>Lee Hatcher (Community Engagement)</w:t>
      </w:r>
    </w:p>
    <w:p w14:paraId="56B79F4A" w14:textId="77777777" w:rsidR="00202ADC" w:rsidRPr="001855D9" w:rsidRDefault="00202ADC" w:rsidP="00967AC8">
      <w:pPr>
        <w:pStyle w:val="ListParagraph"/>
        <w:numPr>
          <w:ilvl w:val="1"/>
          <w:numId w:val="22"/>
        </w:numPr>
        <w:spacing w:after="0" w:line="276" w:lineRule="auto"/>
        <w:jc w:val="both"/>
        <w:rPr>
          <w:rFonts w:ascii="Arial" w:hAnsi="Arial" w:cs="Arial"/>
          <w:sz w:val="24"/>
          <w:szCs w:val="24"/>
        </w:rPr>
      </w:pPr>
      <w:r w:rsidRPr="001855D9">
        <w:rPr>
          <w:rFonts w:ascii="Arial" w:hAnsi="Arial" w:cs="Arial"/>
          <w:sz w:val="24"/>
          <w:szCs w:val="24"/>
        </w:rPr>
        <w:t>Bridget Veitch (Planning and Contracts)</w:t>
      </w:r>
    </w:p>
    <w:p w14:paraId="5D66C8DA" w14:textId="77777777" w:rsidR="00202ADC" w:rsidRPr="001855D9" w:rsidRDefault="00202ADC" w:rsidP="00967AC8">
      <w:pPr>
        <w:pStyle w:val="ListParagraph"/>
        <w:numPr>
          <w:ilvl w:val="1"/>
          <w:numId w:val="22"/>
        </w:numPr>
        <w:spacing w:after="0" w:line="276" w:lineRule="auto"/>
        <w:jc w:val="both"/>
        <w:rPr>
          <w:rFonts w:ascii="Arial" w:hAnsi="Arial" w:cs="Arial"/>
          <w:sz w:val="24"/>
          <w:szCs w:val="24"/>
        </w:rPr>
      </w:pPr>
      <w:r w:rsidRPr="001855D9">
        <w:rPr>
          <w:rFonts w:ascii="Arial" w:hAnsi="Arial" w:cs="Arial"/>
          <w:sz w:val="24"/>
          <w:szCs w:val="24"/>
        </w:rPr>
        <w:t>Robin Beck (Parish Council Financial Controller)</w:t>
      </w:r>
    </w:p>
    <w:p w14:paraId="4B342D69" w14:textId="77777777" w:rsidR="00202ADC" w:rsidRPr="001855D9" w:rsidRDefault="00202ADC" w:rsidP="00967AC8">
      <w:pPr>
        <w:pStyle w:val="ListParagraph"/>
        <w:numPr>
          <w:ilvl w:val="1"/>
          <w:numId w:val="22"/>
        </w:numPr>
        <w:spacing w:after="0" w:line="276" w:lineRule="auto"/>
        <w:jc w:val="both"/>
        <w:rPr>
          <w:rFonts w:ascii="Arial" w:hAnsi="Arial" w:cs="Arial"/>
          <w:sz w:val="24"/>
          <w:szCs w:val="24"/>
        </w:rPr>
      </w:pPr>
      <w:r w:rsidRPr="001855D9">
        <w:rPr>
          <w:rFonts w:ascii="Arial" w:hAnsi="Arial" w:cs="Arial"/>
          <w:sz w:val="24"/>
          <w:szCs w:val="24"/>
        </w:rPr>
        <w:t>Project manager (to be appointed)</w:t>
      </w:r>
    </w:p>
    <w:p w14:paraId="2BBEE34C" w14:textId="77777777" w:rsidR="00202ADC" w:rsidRPr="001855D9" w:rsidRDefault="00202ADC" w:rsidP="00967AC8">
      <w:pPr>
        <w:pStyle w:val="ListParagraph"/>
        <w:numPr>
          <w:ilvl w:val="1"/>
          <w:numId w:val="22"/>
        </w:numPr>
        <w:spacing w:after="0" w:line="276" w:lineRule="auto"/>
        <w:jc w:val="both"/>
        <w:rPr>
          <w:rFonts w:ascii="Arial" w:hAnsi="Arial" w:cs="Arial"/>
          <w:sz w:val="24"/>
          <w:szCs w:val="24"/>
        </w:rPr>
      </w:pPr>
      <w:r w:rsidRPr="001855D9">
        <w:rPr>
          <w:rFonts w:ascii="Arial" w:hAnsi="Arial" w:cs="Arial"/>
          <w:sz w:val="24"/>
          <w:szCs w:val="24"/>
        </w:rPr>
        <w:t>Jonathan White (Project Surveyor TWBC)</w:t>
      </w:r>
    </w:p>
    <w:p w14:paraId="55229F65" w14:textId="77777777" w:rsidR="00202ADC" w:rsidRPr="001855D9" w:rsidRDefault="00202ADC" w:rsidP="00967AC8">
      <w:pPr>
        <w:pStyle w:val="ListParagraph"/>
        <w:numPr>
          <w:ilvl w:val="1"/>
          <w:numId w:val="22"/>
        </w:numPr>
        <w:spacing w:after="0" w:line="276" w:lineRule="auto"/>
        <w:jc w:val="both"/>
        <w:rPr>
          <w:rFonts w:ascii="Arial" w:hAnsi="Arial" w:cs="Arial"/>
          <w:sz w:val="24"/>
          <w:szCs w:val="24"/>
        </w:rPr>
      </w:pPr>
      <w:r w:rsidRPr="001855D9">
        <w:rPr>
          <w:rFonts w:ascii="Arial" w:hAnsi="Arial" w:cs="Arial"/>
          <w:sz w:val="24"/>
          <w:szCs w:val="24"/>
        </w:rPr>
        <w:t>Others yet to be agreed</w:t>
      </w:r>
    </w:p>
    <w:p w14:paraId="2C49B5CB" w14:textId="77777777" w:rsidR="00202ADC" w:rsidRPr="001855D9" w:rsidRDefault="00202ADC" w:rsidP="00967AC8">
      <w:pPr>
        <w:pStyle w:val="ListParagraph"/>
        <w:numPr>
          <w:ilvl w:val="0"/>
          <w:numId w:val="22"/>
        </w:numPr>
        <w:spacing w:after="0" w:line="276" w:lineRule="auto"/>
        <w:jc w:val="both"/>
        <w:rPr>
          <w:rFonts w:ascii="Arial" w:hAnsi="Arial" w:cs="Arial"/>
          <w:sz w:val="24"/>
          <w:szCs w:val="24"/>
        </w:rPr>
      </w:pPr>
      <w:r w:rsidRPr="001855D9">
        <w:rPr>
          <w:rFonts w:ascii="Arial" w:hAnsi="Arial" w:cs="Arial"/>
          <w:sz w:val="24"/>
          <w:szCs w:val="24"/>
        </w:rPr>
        <w:t>The Management Team will be run in accordance with Cranbrook and Sissinghurst Parish Council Standing Orders.  Non-councillors will be required to commit to compliance with the Parish Council Standing Orders, including the Code of Conduct.   Data will be held by the Parish Council in accordance with the General Data Protection Regulations of 2018.</w:t>
      </w:r>
    </w:p>
    <w:p w14:paraId="22CFE6E4" w14:textId="77777777" w:rsidR="00202ADC" w:rsidRPr="001855D9" w:rsidRDefault="00202ADC" w:rsidP="00967AC8">
      <w:pPr>
        <w:pStyle w:val="ListParagraph"/>
        <w:numPr>
          <w:ilvl w:val="0"/>
          <w:numId w:val="22"/>
        </w:numPr>
        <w:spacing w:after="0" w:line="276" w:lineRule="auto"/>
        <w:jc w:val="both"/>
        <w:rPr>
          <w:rFonts w:ascii="Arial" w:hAnsi="Arial" w:cs="Arial"/>
          <w:sz w:val="24"/>
          <w:szCs w:val="24"/>
        </w:rPr>
      </w:pPr>
      <w:r w:rsidRPr="001855D9">
        <w:rPr>
          <w:rFonts w:ascii="Arial" w:hAnsi="Arial" w:cs="Arial"/>
          <w:sz w:val="24"/>
          <w:szCs w:val="24"/>
        </w:rPr>
        <w:t>The technical project manager will be instructed by the project manager and will work alongside the Community Centre Project Board.</w:t>
      </w:r>
    </w:p>
    <w:p w14:paraId="1CD990DF" w14:textId="77777777" w:rsidR="00202ADC" w:rsidRPr="001855D9" w:rsidRDefault="00202ADC" w:rsidP="00967AC8">
      <w:pPr>
        <w:pStyle w:val="ListParagraph"/>
        <w:numPr>
          <w:ilvl w:val="0"/>
          <w:numId w:val="22"/>
        </w:numPr>
        <w:spacing w:after="0" w:line="276" w:lineRule="auto"/>
        <w:jc w:val="both"/>
        <w:rPr>
          <w:rFonts w:ascii="Arial" w:hAnsi="Arial" w:cs="Arial"/>
          <w:sz w:val="24"/>
          <w:szCs w:val="24"/>
        </w:rPr>
      </w:pPr>
      <w:r w:rsidRPr="001855D9">
        <w:rPr>
          <w:rFonts w:ascii="Arial" w:hAnsi="Arial" w:cs="Arial"/>
          <w:sz w:val="24"/>
          <w:szCs w:val="24"/>
        </w:rPr>
        <w:t>The technical project manager will be under contract to Cranbrook and Sissinghurst Parish Council</w:t>
      </w:r>
    </w:p>
    <w:p w14:paraId="61977EE5" w14:textId="77777777" w:rsidR="00202ADC" w:rsidRPr="001855D9" w:rsidRDefault="00202ADC" w:rsidP="00202ADC">
      <w:pPr>
        <w:spacing w:after="0"/>
        <w:jc w:val="both"/>
        <w:rPr>
          <w:rFonts w:ascii="Arial" w:hAnsi="Arial" w:cs="Arial"/>
          <w:b/>
          <w:sz w:val="24"/>
          <w:szCs w:val="24"/>
        </w:rPr>
      </w:pPr>
    </w:p>
    <w:p w14:paraId="4BC3A872" w14:textId="77777777" w:rsidR="00202ADC" w:rsidRPr="001855D9" w:rsidRDefault="00202ADC" w:rsidP="00202ADC">
      <w:pPr>
        <w:spacing w:after="0"/>
        <w:jc w:val="both"/>
        <w:rPr>
          <w:rFonts w:ascii="Arial" w:hAnsi="Arial" w:cs="Arial"/>
          <w:b/>
          <w:sz w:val="24"/>
          <w:szCs w:val="24"/>
        </w:rPr>
      </w:pPr>
      <w:r w:rsidRPr="001855D9">
        <w:rPr>
          <w:rFonts w:ascii="Arial" w:hAnsi="Arial" w:cs="Arial"/>
          <w:b/>
          <w:sz w:val="24"/>
          <w:szCs w:val="24"/>
        </w:rPr>
        <w:t>Finance</w:t>
      </w:r>
    </w:p>
    <w:p w14:paraId="2C220BA3" w14:textId="77777777" w:rsidR="00202ADC" w:rsidRPr="001855D9" w:rsidRDefault="00202ADC" w:rsidP="00967AC8">
      <w:pPr>
        <w:pStyle w:val="ListParagraph"/>
        <w:numPr>
          <w:ilvl w:val="0"/>
          <w:numId w:val="29"/>
        </w:numPr>
        <w:spacing w:after="0" w:line="276" w:lineRule="auto"/>
        <w:jc w:val="both"/>
        <w:rPr>
          <w:rFonts w:ascii="Arial" w:hAnsi="Arial" w:cs="Arial"/>
          <w:bCs/>
          <w:sz w:val="24"/>
          <w:szCs w:val="24"/>
        </w:rPr>
      </w:pPr>
      <w:r w:rsidRPr="001855D9">
        <w:rPr>
          <w:rFonts w:ascii="Arial" w:hAnsi="Arial" w:cs="Arial"/>
          <w:bCs/>
          <w:sz w:val="24"/>
          <w:szCs w:val="24"/>
        </w:rPr>
        <w:t>The Parish Council will be seeking financial commitments from its main partners, Tunbridge Wells Borough Council, Kent County Council and the GP surgery/West Kent Clinical Care Commissioning Group. The Project Board will oversee these commitments and ensure ongoing buy in from the partners.</w:t>
      </w:r>
    </w:p>
    <w:p w14:paraId="3125271C" w14:textId="77777777" w:rsidR="00202ADC" w:rsidRPr="001855D9" w:rsidRDefault="00202ADC" w:rsidP="00967AC8">
      <w:pPr>
        <w:numPr>
          <w:ilvl w:val="0"/>
          <w:numId w:val="29"/>
        </w:numPr>
        <w:spacing w:after="0" w:line="276" w:lineRule="auto"/>
        <w:jc w:val="both"/>
        <w:rPr>
          <w:rFonts w:ascii="Arial" w:hAnsi="Arial" w:cs="Arial"/>
          <w:bCs/>
          <w:sz w:val="24"/>
          <w:szCs w:val="24"/>
        </w:rPr>
      </w:pPr>
      <w:r w:rsidRPr="001855D9">
        <w:rPr>
          <w:rFonts w:ascii="Arial" w:hAnsi="Arial" w:cs="Arial"/>
          <w:bCs/>
          <w:sz w:val="24"/>
          <w:szCs w:val="24"/>
        </w:rPr>
        <w:t xml:space="preserve">All grant applications, donations, and funds held by the Parish Council will be subject to the Parish Council’s Financial Regulations.  </w:t>
      </w:r>
    </w:p>
    <w:p w14:paraId="795A2E2B" w14:textId="77777777" w:rsidR="00202ADC" w:rsidRPr="001855D9" w:rsidRDefault="00202ADC" w:rsidP="00967AC8">
      <w:pPr>
        <w:pStyle w:val="ListParagraph"/>
        <w:numPr>
          <w:ilvl w:val="0"/>
          <w:numId w:val="29"/>
        </w:numPr>
        <w:spacing w:after="0" w:line="276" w:lineRule="auto"/>
        <w:jc w:val="both"/>
        <w:rPr>
          <w:rFonts w:ascii="Arial" w:hAnsi="Arial" w:cs="Arial"/>
          <w:bCs/>
          <w:sz w:val="24"/>
          <w:szCs w:val="24"/>
        </w:rPr>
      </w:pPr>
      <w:r w:rsidRPr="001855D9">
        <w:rPr>
          <w:rFonts w:ascii="Arial" w:hAnsi="Arial" w:cs="Arial"/>
          <w:bCs/>
          <w:sz w:val="24"/>
          <w:szCs w:val="24"/>
        </w:rPr>
        <w:t>CSPC will ring fence the funds to be used solely for community centre purposes.</w:t>
      </w:r>
    </w:p>
    <w:p w14:paraId="13AA0F06" w14:textId="77777777" w:rsidR="00202ADC" w:rsidRPr="001855D9" w:rsidRDefault="00202ADC" w:rsidP="00967AC8">
      <w:pPr>
        <w:numPr>
          <w:ilvl w:val="0"/>
          <w:numId w:val="25"/>
        </w:numPr>
        <w:spacing w:after="0" w:line="276" w:lineRule="auto"/>
        <w:jc w:val="both"/>
        <w:rPr>
          <w:rFonts w:ascii="Arial" w:hAnsi="Arial" w:cs="Arial"/>
          <w:bCs/>
          <w:sz w:val="24"/>
          <w:szCs w:val="24"/>
        </w:rPr>
      </w:pPr>
      <w:r w:rsidRPr="001855D9">
        <w:rPr>
          <w:rFonts w:ascii="Arial" w:hAnsi="Arial" w:cs="Arial"/>
          <w:bCs/>
          <w:sz w:val="24"/>
          <w:szCs w:val="24"/>
        </w:rPr>
        <w:t xml:space="preserve">The Community Centre Board will have a budget authorised by the Parish Council for work to complete each RIBA stage and delegated authority to deliver the outcomes needed to complete these stages. </w:t>
      </w:r>
    </w:p>
    <w:p w14:paraId="7E0F2621" w14:textId="77777777" w:rsidR="00202ADC" w:rsidRPr="001855D9" w:rsidRDefault="00202ADC" w:rsidP="00967AC8">
      <w:pPr>
        <w:pStyle w:val="ListParagraph"/>
        <w:numPr>
          <w:ilvl w:val="0"/>
          <w:numId w:val="24"/>
        </w:numPr>
        <w:spacing w:after="0" w:line="276" w:lineRule="auto"/>
        <w:jc w:val="both"/>
        <w:rPr>
          <w:rFonts w:ascii="Arial" w:hAnsi="Arial" w:cs="Arial"/>
          <w:sz w:val="24"/>
          <w:szCs w:val="24"/>
        </w:rPr>
      </w:pPr>
      <w:r w:rsidRPr="001855D9">
        <w:rPr>
          <w:rFonts w:ascii="Arial" w:hAnsi="Arial" w:cs="Arial"/>
          <w:bCs/>
          <w:sz w:val="24"/>
          <w:szCs w:val="24"/>
        </w:rPr>
        <w:t>All contracts and invoices will be in the name of the Parish Council.</w:t>
      </w:r>
      <w:r w:rsidRPr="001855D9">
        <w:rPr>
          <w:rFonts w:ascii="Arial" w:hAnsi="Arial" w:cs="Arial"/>
          <w:sz w:val="24"/>
          <w:szCs w:val="24"/>
        </w:rPr>
        <w:t xml:space="preserve"> Invoices will be made out in the name of the Parish Council who will authorise them as per their normal procedures.</w:t>
      </w:r>
    </w:p>
    <w:p w14:paraId="2636AEBC" w14:textId="77777777" w:rsidR="00202ADC" w:rsidRPr="001855D9" w:rsidRDefault="00202ADC" w:rsidP="00967AC8">
      <w:pPr>
        <w:pStyle w:val="ListParagraph"/>
        <w:numPr>
          <w:ilvl w:val="0"/>
          <w:numId w:val="24"/>
        </w:numPr>
        <w:spacing w:after="0" w:line="276" w:lineRule="auto"/>
        <w:jc w:val="both"/>
        <w:rPr>
          <w:rFonts w:ascii="Arial" w:hAnsi="Arial" w:cs="Arial"/>
          <w:sz w:val="24"/>
          <w:szCs w:val="24"/>
        </w:rPr>
      </w:pPr>
      <w:r w:rsidRPr="001855D9">
        <w:rPr>
          <w:rFonts w:ascii="Arial" w:hAnsi="Arial" w:cs="Arial"/>
          <w:sz w:val="24"/>
          <w:szCs w:val="24"/>
        </w:rPr>
        <w:t>The Management Group will report back to the Board on planned and actual expenditure.  The Board will report this to Parish Council for approval.</w:t>
      </w:r>
    </w:p>
    <w:p w14:paraId="1ADA27C2" w14:textId="77777777" w:rsidR="00202ADC" w:rsidRPr="001855D9" w:rsidRDefault="00202ADC" w:rsidP="00967AC8">
      <w:pPr>
        <w:pStyle w:val="ListParagraph"/>
        <w:numPr>
          <w:ilvl w:val="0"/>
          <w:numId w:val="24"/>
        </w:numPr>
        <w:spacing w:after="0" w:line="276" w:lineRule="auto"/>
        <w:jc w:val="both"/>
        <w:rPr>
          <w:rFonts w:ascii="Arial" w:hAnsi="Arial" w:cs="Arial"/>
          <w:sz w:val="24"/>
          <w:szCs w:val="24"/>
        </w:rPr>
      </w:pPr>
      <w:r w:rsidRPr="001855D9">
        <w:rPr>
          <w:rFonts w:ascii="Arial" w:hAnsi="Arial" w:cs="Arial"/>
          <w:sz w:val="24"/>
          <w:szCs w:val="24"/>
        </w:rPr>
        <w:lastRenderedPageBreak/>
        <w:t>The Parish Clerk will keep a clear record of expenditure supported by invoices and will regularly review and update the budget with the Board</w:t>
      </w:r>
    </w:p>
    <w:p w14:paraId="3E33FF90" w14:textId="77777777" w:rsidR="00202ADC" w:rsidRPr="001855D9" w:rsidRDefault="00202ADC" w:rsidP="00967AC8">
      <w:pPr>
        <w:pStyle w:val="ListParagraph"/>
        <w:numPr>
          <w:ilvl w:val="0"/>
          <w:numId w:val="24"/>
        </w:numPr>
        <w:spacing w:after="0" w:line="276" w:lineRule="auto"/>
        <w:jc w:val="both"/>
        <w:rPr>
          <w:rFonts w:ascii="Arial" w:hAnsi="Arial" w:cs="Arial"/>
          <w:sz w:val="24"/>
          <w:szCs w:val="24"/>
        </w:rPr>
      </w:pPr>
      <w:r w:rsidRPr="001855D9">
        <w:rPr>
          <w:rFonts w:ascii="Arial" w:hAnsi="Arial" w:cs="Arial"/>
          <w:sz w:val="24"/>
          <w:szCs w:val="24"/>
        </w:rPr>
        <w:t>Parish Council insurance will cover the Management Group.</w:t>
      </w:r>
    </w:p>
    <w:p w14:paraId="6BE01917" w14:textId="77777777" w:rsidR="00202ADC" w:rsidRPr="001855D9" w:rsidRDefault="00202ADC" w:rsidP="00202ADC">
      <w:pPr>
        <w:pStyle w:val="ListParagraph"/>
        <w:spacing w:after="0"/>
        <w:ind w:left="1440"/>
        <w:jc w:val="both"/>
        <w:rPr>
          <w:rFonts w:ascii="Arial" w:hAnsi="Arial" w:cs="Arial"/>
          <w:sz w:val="24"/>
          <w:szCs w:val="24"/>
        </w:rPr>
      </w:pPr>
    </w:p>
    <w:p w14:paraId="0F2F8922" w14:textId="77777777" w:rsidR="00202ADC" w:rsidRPr="001855D9" w:rsidRDefault="00202ADC" w:rsidP="00202ADC">
      <w:pPr>
        <w:spacing w:after="0"/>
        <w:jc w:val="both"/>
        <w:rPr>
          <w:rFonts w:ascii="Arial" w:hAnsi="Arial" w:cs="Arial"/>
          <w:sz w:val="24"/>
          <w:szCs w:val="24"/>
        </w:rPr>
      </w:pPr>
    </w:p>
    <w:p w14:paraId="2DACA7E8" w14:textId="77777777" w:rsidR="00202ADC" w:rsidRPr="001855D9" w:rsidRDefault="00202ADC" w:rsidP="00202ADC">
      <w:pPr>
        <w:spacing w:after="0"/>
        <w:jc w:val="both"/>
        <w:rPr>
          <w:rFonts w:ascii="Arial" w:hAnsi="Arial" w:cs="Arial"/>
          <w:sz w:val="24"/>
          <w:szCs w:val="24"/>
        </w:rPr>
      </w:pPr>
      <w:r w:rsidRPr="001855D9">
        <w:rPr>
          <w:rFonts w:ascii="Arial" w:hAnsi="Arial" w:cs="Arial"/>
          <w:sz w:val="24"/>
          <w:szCs w:val="24"/>
        </w:rPr>
        <w:t>The Management Group and Board will be active for the duration of the project which includes the Defect Liability Period.</w:t>
      </w:r>
    </w:p>
    <w:p w14:paraId="523E2E31" w14:textId="77777777" w:rsidR="00202ADC" w:rsidRPr="001855D9" w:rsidRDefault="00202ADC" w:rsidP="00202ADC">
      <w:pPr>
        <w:spacing w:after="0"/>
        <w:jc w:val="both"/>
        <w:rPr>
          <w:rFonts w:ascii="Arial" w:hAnsi="Arial" w:cs="Arial"/>
          <w:sz w:val="24"/>
          <w:szCs w:val="24"/>
        </w:rPr>
      </w:pPr>
    </w:p>
    <w:p w14:paraId="367EF56D" w14:textId="77777777" w:rsidR="00202ADC" w:rsidRPr="00357EB8" w:rsidRDefault="00202ADC" w:rsidP="00202ADC">
      <w:pPr>
        <w:spacing w:after="0"/>
        <w:jc w:val="both"/>
        <w:rPr>
          <w:rFonts w:cstheme="minorHAnsi"/>
          <w:sz w:val="24"/>
          <w:szCs w:val="24"/>
        </w:rPr>
      </w:pPr>
    </w:p>
    <w:p w14:paraId="6392A710" w14:textId="4CABCAC4" w:rsidR="00202ADC" w:rsidRDefault="00202ADC">
      <w:pPr>
        <w:rPr>
          <w:b/>
          <w:bCs/>
        </w:rPr>
      </w:pPr>
      <w:r>
        <w:rPr>
          <w:b/>
          <w:bCs/>
        </w:rPr>
        <w:br w:type="page"/>
      </w:r>
    </w:p>
    <w:p w14:paraId="2EDEBF42" w14:textId="77777777" w:rsidR="00202ADC" w:rsidRDefault="00202ADC" w:rsidP="007D28AD">
      <w:pPr>
        <w:spacing w:after="0" w:line="240" w:lineRule="auto"/>
        <w:rPr>
          <w:b/>
          <w:bCs/>
        </w:rPr>
        <w:sectPr w:rsidR="00202ADC" w:rsidSect="002C385F">
          <w:pgSz w:w="11906" w:h="16838"/>
          <w:pgMar w:top="1440" w:right="1440" w:bottom="1440" w:left="1440" w:header="709" w:footer="709" w:gutter="0"/>
          <w:cols w:space="708"/>
          <w:docGrid w:linePitch="360"/>
        </w:sectPr>
      </w:pPr>
    </w:p>
    <w:p w14:paraId="758E9F4F" w14:textId="07D4E458" w:rsidR="007D28AD" w:rsidRDefault="00202ADC" w:rsidP="00967AC8">
      <w:pPr>
        <w:spacing w:after="0" w:line="240" w:lineRule="auto"/>
        <w:jc w:val="center"/>
        <w:rPr>
          <w:rFonts w:ascii="Arial" w:hAnsi="Arial" w:cs="Arial"/>
          <w:b/>
          <w:bCs/>
          <w:sz w:val="24"/>
          <w:szCs w:val="24"/>
        </w:rPr>
      </w:pPr>
      <w:r w:rsidRPr="00967AC8">
        <w:rPr>
          <w:rFonts w:ascii="Arial" w:hAnsi="Arial" w:cs="Arial"/>
          <w:b/>
          <w:bCs/>
          <w:sz w:val="24"/>
          <w:szCs w:val="24"/>
        </w:rPr>
        <w:lastRenderedPageBreak/>
        <w:t>Appendix 9 – Glossary of Terms</w:t>
      </w:r>
    </w:p>
    <w:p w14:paraId="0D48BD11" w14:textId="77777777" w:rsidR="00967AC8" w:rsidRPr="00967AC8" w:rsidRDefault="00967AC8" w:rsidP="00967AC8">
      <w:pPr>
        <w:spacing w:after="0" w:line="240" w:lineRule="auto"/>
        <w:jc w:val="center"/>
        <w:rPr>
          <w:rFonts w:ascii="Arial" w:hAnsi="Arial" w:cs="Arial"/>
          <w:b/>
          <w:bCs/>
          <w:sz w:val="24"/>
          <w:szCs w:val="24"/>
        </w:rPr>
      </w:pPr>
    </w:p>
    <w:tbl>
      <w:tblPr>
        <w:tblW w:w="13887" w:type="dxa"/>
        <w:tblLook w:val="04A0" w:firstRow="1" w:lastRow="0" w:firstColumn="1" w:lastColumn="0" w:noHBand="0" w:noVBand="1"/>
      </w:tblPr>
      <w:tblGrid>
        <w:gridCol w:w="1840"/>
        <w:gridCol w:w="12047"/>
      </w:tblGrid>
      <w:tr w:rsidR="00202ADC" w:rsidRPr="00202ADC" w14:paraId="66C34F88" w14:textId="77777777" w:rsidTr="00967AC8">
        <w:trPr>
          <w:trHeight w:val="291"/>
        </w:trPr>
        <w:tc>
          <w:tcPr>
            <w:tcW w:w="1840" w:type="dxa"/>
            <w:tcBorders>
              <w:top w:val="single" w:sz="4" w:space="0" w:color="auto"/>
              <w:left w:val="single" w:sz="4" w:space="0" w:color="auto"/>
              <w:bottom w:val="single" w:sz="4" w:space="0" w:color="auto"/>
              <w:right w:val="single" w:sz="4" w:space="0" w:color="auto"/>
            </w:tcBorders>
            <w:shd w:val="clear" w:color="auto" w:fill="auto"/>
            <w:noWrap/>
            <w:hideMark/>
          </w:tcPr>
          <w:p w14:paraId="0D5C3D2C" w14:textId="77777777" w:rsidR="00202ADC" w:rsidRPr="00202ADC" w:rsidRDefault="00202ADC" w:rsidP="00202ADC">
            <w:pPr>
              <w:spacing w:after="0" w:line="240" w:lineRule="auto"/>
              <w:rPr>
                <w:rFonts w:ascii="Calibri" w:eastAsia="Times New Roman" w:hAnsi="Calibri" w:cs="Calibri"/>
                <w:b/>
                <w:bCs/>
                <w:color w:val="000000"/>
                <w:sz w:val="24"/>
                <w:szCs w:val="24"/>
                <w:lang w:eastAsia="en-GB"/>
              </w:rPr>
            </w:pPr>
            <w:r w:rsidRPr="00202ADC">
              <w:rPr>
                <w:rFonts w:ascii="Calibri" w:eastAsia="Times New Roman" w:hAnsi="Calibri" w:cs="Calibri"/>
                <w:b/>
                <w:bCs/>
                <w:color w:val="000000"/>
                <w:sz w:val="24"/>
                <w:szCs w:val="24"/>
                <w:lang w:eastAsia="en-GB"/>
              </w:rPr>
              <w:t>CCG</w:t>
            </w:r>
          </w:p>
        </w:tc>
        <w:tc>
          <w:tcPr>
            <w:tcW w:w="12047" w:type="dxa"/>
            <w:tcBorders>
              <w:top w:val="single" w:sz="4" w:space="0" w:color="auto"/>
              <w:left w:val="nil"/>
              <w:bottom w:val="single" w:sz="4" w:space="0" w:color="auto"/>
              <w:right w:val="single" w:sz="4" w:space="0" w:color="auto"/>
            </w:tcBorders>
            <w:shd w:val="clear" w:color="auto" w:fill="auto"/>
            <w:vAlign w:val="bottom"/>
            <w:hideMark/>
          </w:tcPr>
          <w:p w14:paraId="26A36E18" w14:textId="77777777" w:rsidR="00202ADC" w:rsidRPr="00202ADC" w:rsidRDefault="00202ADC" w:rsidP="00202ADC">
            <w:pPr>
              <w:spacing w:after="0" w:line="240" w:lineRule="auto"/>
              <w:rPr>
                <w:rFonts w:ascii="Calibri" w:eastAsia="Times New Roman" w:hAnsi="Calibri" w:cs="Calibri"/>
                <w:color w:val="000000"/>
                <w:sz w:val="24"/>
                <w:szCs w:val="24"/>
                <w:lang w:eastAsia="en-GB"/>
              </w:rPr>
            </w:pPr>
            <w:r w:rsidRPr="00202ADC">
              <w:rPr>
                <w:rFonts w:ascii="Calibri" w:eastAsia="Times New Roman" w:hAnsi="Calibri" w:cs="Calibri"/>
                <w:color w:val="000000"/>
                <w:sz w:val="24"/>
                <w:szCs w:val="24"/>
                <w:lang w:eastAsia="en-GB"/>
              </w:rPr>
              <w:t>Clinical Commissioning Group. The NHS body that manages the finance and resources available to the PCN (primary Care Network)</w:t>
            </w:r>
          </w:p>
        </w:tc>
      </w:tr>
      <w:tr w:rsidR="00202ADC" w:rsidRPr="00202ADC" w14:paraId="15FA5ABF" w14:textId="77777777" w:rsidTr="00967AC8">
        <w:trPr>
          <w:trHeight w:val="300"/>
        </w:trPr>
        <w:tc>
          <w:tcPr>
            <w:tcW w:w="1840" w:type="dxa"/>
            <w:tcBorders>
              <w:top w:val="nil"/>
              <w:left w:val="single" w:sz="4" w:space="0" w:color="auto"/>
              <w:bottom w:val="single" w:sz="4" w:space="0" w:color="auto"/>
              <w:right w:val="single" w:sz="4" w:space="0" w:color="auto"/>
            </w:tcBorders>
            <w:shd w:val="clear" w:color="auto" w:fill="auto"/>
            <w:noWrap/>
            <w:hideMark/>
          </w:tcPr>
          <w:p w14:paraId="6DCEF2D0" w14:textId="77777777" w:rsidR="00202ADC" w:rsidRPr="00202ADC" w:rsidRDefault="00202ADC" w:rsidP="00202ADC">
            <w:pPr>
              <w:spacing w:after="0" w:line="240" w:lineRule="auto"/>
              <w:rPr>
                <w:rFonts w:ascii="Calibri" w:eastAsia="Times New Roman" w:hAnsi="Calibri" w:cs="Calibri"/>
                <w:b/>
                <w:bCs/>
                <w:color w:val="000000"/>
                <w:sz w:val="24"/>
                <w:szCs w:val="24"/>
                <w:lang w:eastAsia="en-GB"/>
              </w:rPr>
            </w:pPr>
            <w:r w:rsidRPr="00202ADC">
              <w:rPr>
                <w:rFonts w:ascii="Calibri" w:eastAsia="Times New Roman" w:hAnsi="Calibri" w:cs="Calibri"/>
                <w:b/>
                <w:bCs/>
                <w:color w:val="000000"/>
                <w:sz w:val="24"/>
                <w:szCs w:val="24"/>
                <w:lang w:eastAsia="en-GB"/>
              </w:rPr>
              <w:t>CSF</w:t>
            </w:r>
          </w:p>
        </w:tc>
        <w:tc>
          <w:tcPr>
            <w:tcW w:w="12047" w:type="dxa"/>
            <w:tcBorders>
              <w:top w:val="nil"/>
              <w:left w:val="nil"/>
              <w:bottom w:val="single" w:sz="4" w:space="0" w:color="auto"/>
              <w:right w:val="single" w:sz="4" w:space="0" w:color="auto"/>
            </w:tcBorders>
            <w:shd w:val="clear" w:color="auto" w:fill="auto"/>
            <w:vAlign w:val="bottom"/>
            <w:hideMark/>
          </w:tcPr>
          <w:p w14:paraId="374610AC" w14:textId="77777777" w:rsidR="00202ADC" w:rsidRPr="00202ADC" w:rsidRDefault="00202ADC" w:rsidP="00202ADC">
            <w:pPr>
              <w:spacing w:after="0" w:line="240" w:lineRule="auto"/>
              <w:rPr>
                <w:rFonts w:ascii="Calibri" w:eastAsia="Times New Roman" w:hAnsi="Calibri" w:cs="Calibri"/>
                <w:color w:val="000000"/>
                <w:sz w:val="24"/>
                <w:szCs w:val="24"/>
                <w:lang w:eastAsia="en-GB"/>
              </w:rPr>
            </w:pPr>
            <w:r w:rsidRPr="00202ADC">
              <w:rPr>
                <w:rFonts w:ascii="Calibri" w:eastAsia="Times New Roman" w:hAnsi="Calibri" w:cs="Calibri"/>
                <w:color w:val="000000"/>
                <w:sz w:val="24"/>
                <w:szCs w:val="24"/>
                <w:lang w:eastAsia="en-GB"/>
              </w:rPr>
              <w:t>Critical Success Factors</w:t>
            </w:r>
          </w:p>
        </w:tc>
      </w:tr>
      <w:tr w:rsidR="00202ADC" w:rsidRPr="00202ADC" w14:paraId="2E610AD3" w14:textId="77777777" w:rsidTr="00967AC8">
        <w:trPr>
          <w:trHeight w:val="300"/>
        </w:trPr>
        <w:tc>
          <w:tcPr>
            <w:tcW w:w="1840" w:type="dxa"/>
            <w:tcBorders>
              <w:top w:val="nil"/>
              <w:left w:val="single" w:sz="4" w:space="0" w:color="auto"/>
              <w:bottom w:val="single" w:sz="4" w:space="0" w:color="auto"/>
              <w:right w:val="single" w:sz="4" w:space="0" w:color="auto"/>
            </w:tcBorders>
            <w:shd w:val="clear" w:color="auto" w:fill="auto"/>
            <w:noWrap/>
            <w:hideMark/>
          </w:tcPr>
          <w:p w14:paraId="40781712" w14:textId="77777777" w:rsidR="00202ADC" w:rsidRPr="00202ADC" w:rsidRDefault="00202ADC" w:rsidP="00202ADC">
            <w:pPr>
              <w:spacing w:after="0" w:line="240" w:lineRule="auto"/>
              <w:rPr>
                <w:rFonts w:ascii="Calibri" w:eastAsia="Times New Roman" w:hAnsi="Calibri" w:cs="Calibri"/>
                <w:b/>
                <w:bCs/>
                <w:color w:val="000000"/>
                <w:sz w:val="24"/>
                <w:szCs w:val="24"/>
                <w:lang w:eastAsia="en-GB"/>
              </w:rPr>
            </w:pPr>
            <w:r w:rsidRPr="00202ADC">
              <w:rPr>
                <w:rFonts w:ascii="Calibri" w:eastAsia="Times New Roman" w:hAnsi="Calibri" w:cs="Calibri"/>
                <w:b/>
                <w:bCs/>
                <w:color w:val="000000"/>
                <w:sz w:val="24"/>
                <w:szCs w:val="24"/>
                <w:lang w:eastAsia="en-GB"/>
              </w:rPr>
              <w:t>CSPC</w:t>
            </w:r>
          </w:p>
        </w:tc>
        <w:tc>
          <w:tcPr>
            <w:tcW w:w="12047" w:type="dxa"/>
            <w:tcBorders>
              <w:top w:val="nil"/>
              <w:left w:val="nil"/>
              <w:bottom w:val="single" w:sz="4" w:space="0" w:color="auto"/>
              <w:right w:val="single" w:sz="4" w:space="0" w:color="auto"/>
            </w:tcBorders>
            <w:shd w:val="clear" w:color="auto" w:fill="auto"/>
            <w:vAlign w:val="bottom"/>
            <w:hideMark/>
          </w:tcPr>
          <w:p w14:paraId="5A19E488" w14:textId="77777777" w:rsidR="00202ADC" w:rsidRPr="00202ADC" w:rsidRDefault="00202ADC" w:rsidP="00202ADC">
            <w:pPr>
              <w:spacing w:after="0" w:line="240" w:lineRule="auto"/>
              <w:rPr>
                <w:rFonts w:ascii="Calibri" w:eastAsia="Times New Roman" w:hAnsi="Calibri" w:cs="Calibri"/>
                <w:color w:val="000000"/>
                <w:sz w:val="24"/>
                <w:szCs w:val="24"/>
                <w:lang w:eastAsia="en-GB"/>
              </w:rPr>
            </w:pPr>
            <w:r w:rsidRPr="00202ADC">
              <w:rPr>
                <w:rFonts w:ascii="Calibri" w:eastAsia="Times New Roman" w:hAnsi="Calibri" w:cs="Calibri"/>
                <w:color w:val="000000"/>
                <w:sz w:val="24"/>
                <w:szCs w:val="24"/>
                <w:lang w:eastAsia="en-GB"/>
              </w:rPr>
              <w:t>Cranbrook and Sissinghurst Parish Council</w:t>
            </w:r>
          </w:p>
        </w:tc>
      </w:tr>
      <w:tr w:rsidR="00202ADC" w:rsidRPr="00202ADC" w14:paraId="545243DE" w14:textId="77777777" w:rsidTr="00967AC8">
        <w:trPr>
          <w:trHeight w:val="362"/>
        </w:trPr>
        <w:tc>
          <w:tcPr>
            <w:tcW w:w="1840" w:type="dxa"/>
            <w:tcBorders>
              <w:top w:val="nil"/>
              <w:left w:val="single" w:sz="4" w:space="0" w:color="auto"/>
              <w:bottom w:val="single" w:sz="4" w:space="0" w:color="auto"/>
              <w:right w:val="single" w:sz="4" w:space="0" w:color="auto"/>
            </w:tcBorders>
            <w:shd w:val="clear" w:color="auto" w:fill="auto"/>
            <w:noWrap/>
            <w:hideMark/>
          </w:tcPr>
          <w:p w14:paraId="5BE91D30" w14:textId="77777777" w:rsidR="00202ADC" w:rsidRPr="00202ADC" w:rsidRDefault="00202ADC" w:rsidP="00202ADC">
            <w:pPr>
              <w:spacing w:after="0" w:line="240" w:lineRule="auto"/>
              <w:rPr>
                <w:rFonts w:ascii="Calibri" w:eastAsia="Times New Roman" w:hAnsi="Calibri" w:cs="Calibri"/>
                <w:b/>
                <w:bCs/>
                <w:color w:val="000000"/>
                <w:sz w:val="24"/>
                <w:szCs w:val="24"/>
                <w:lang w:eastAsia="en-GB"/>
              </w:rPr>
            </w:pPr>
            <w:r w:rsidRPr="00202ADC">
              <w:rPr>
                <w:rFonts w:ascii="Calibri" w:eastAsia="Times New Roman" w:hAnsi="Calibri" w:cs="Calibri"/>
                <w:b/>
                <w:bCs/>
                <w:color w:val="000000"/>
                <w:sz w:val="24"/>
                <w:szCs w:val="24"/>
                <w:lang w:eastAsia="en-GB"/>
              </w:rPr>
              <w:t>DVA</w:t>
            </w:r>
          </w:p>
        </w:tc>
        <w:tc>
          <w:tcPr>
            <w:tcW w:w="12047" w:type="dxa"/>
            <w:tcBorders>
              <w:top w:val="nil"/>
              <w:left w:val="nil"/>
              <w:bottom w:val="single" w:sz="4" w:space="0" w:color="auto"/>
              <w:right w:val="single" w:sz="4" w:space="0" w:color="auto"/>
            </w:tcBorders>
            <w:shd w:val="clear" w:color="auto" w:fill="auto"/>
            <w:vAlign w:val="bottom"/>
            <w:hideMark/>
          </w:tcPr>
          <w:p w14:paraId="1911A0CB" w14:textId="360D7240" w:rsidR="00202ADC" w:rsidRPr="00202ADC" w:rsidRDefault="00202ADC" w:rsidP="00202ADC">
            <w:pPr>
              <w:spacing w:after="0" w:line="240" w:lineRule="auto"/>
              <w:rPr>
                <w:rFonts w:ascii="Calibri" w:eastAsia="Times New Roman" w:hAnsi="Calibri" w:cs="Calibri"/>
                <w:color w:val="000000"/>
                <w:sz w:val="24"/>
                <w:szCs w:val="24"/>
                <w:lang w:eastAsia="en-GB"/>
              </w:rPr>
            </w:pPr>
            <w:r w:rsidRPr="00202ADC">
              <w:rPr>
                <w:rFonts w:ascii="Calibri" w:eastAsia="Times New Roman" w:hAnsi="Calibri" w:cs="Calibri"/>
                <w:color w:val="000000"/>
                <w:sz w:val="24"/>
                <w:szCs w:val="24"/>
                <w:lang w:eastAsia="en-GB"/>
              </w:rPr>
              <w:t xml:space="preserve">District Valuer - applies </w:t>
            </w:r>
            <w:r w:rsidRPr="00967AC8">
              <w:rPr>
                <w:rFonts w:ascii="Calibri" w:eastAsia="Times New Roman" w:hAnsi="Calibri" w:cs="Calibri"/>
                <w:color w:val="000000"/>
                <w:sz w:val="24"/>
                <w:szCs w:val="24"/>
                <w:lang w:eastAsia="en-GB"/>
              </w:rPr>
              <w:t>the financial</w:t>
            </w:r>
            <w:r w:rsidRPr="00202ADC">
              <w:rPr>
                <w:rFonts w:ascii="Calibri" w:eastAsia="Times New Roman" w:hAnsi="Calibri" w:cs="Calibri"/>
                <w:color w:val="000000"/>
                <w:sz w:val="24"/>
                <w:szCs w:val="24"/>
                <w:lang w:eastAsia="en-GB"/>
              </w:rPr>
              <w:t xml:space="preserve"> rules of the NHS to projects.</w:t>
            </w:r>
          </w:p>
        </w:tc>
      </w:tr>
      <w:tr w:rsidR="00202ADC" w:rsidRPr="00202ADC" w14:paraId="51A36C5C" w14:textId="77777777" w:rsidTr="00967AC8">
        <w:trPr>
          <w:trHeight w:val="423"/>
        </w:trPr>
        <w:tc>
          <w:tcPr>
            <w:tcW w:w="1840" w:type="dxa"/>
            <w:tcBorders>
              <w:top w:val="nil"/>
              <w:left w:val="single" w:sz="4" w:space="0" w:color="auto"/>
              <w:bottom w:val="single" w:sz="4" w:space="0" w:color="auto"/>
              <w:right w:val="single" w:sz="4" w:space="0" w:color="auto"/>
            </w:tcBorders>
            <w:shd w:val="clear" w:color="auto" w:fill="auto"/>
            <w:noWrap/>
            <w:hideMark/>
          </w:tcPr>
          <w:p w14:paraId="7302775C" w14:textId="77777777" w:rsidR="00202ADC" w:rsidRPr="00202ADC" w:rsidRDefault="00202ADC" w:rsidP="00202ADC">
            <w:pPr>
              <w:spacing w:after="0" w:line="240" w:lineRule="auto"/>
              <w:rPr>
                <w:rFonts w:ascii="Calibri" w:eastAsia="Times New Roman" w:hAnsi="Calibri" w:cs="Calibri"/>
                <w:b/>
                <w:bCs/>
                <w:color w:val="000000"/>
                <w:sz w:val="24"/>
                <w:szCs w:val="24"/>
                <w:lang w:eastAsia="en-GB"/>
              </w:rPr>
            </w:pPr>
            <w:r w:rsidRPr="00202ADC">
              <w:rPr>
                <w:rFonts w:ascii="Calibri" w:eastAsia="Times New Roman" w:hAnsi="Calibri" w:cs="Calibri"/>
                <w:b/>
                <w:bCs/>
                <w:color w:val="000000"/>
                <w:sz w:val="24"/>
                <w:szCs w:val="24"/>
                <w:lang w:eastAsia="en-GB"/>
              </w:rPr>
              <w:t>GIA</w:t>
            </w:r>
          </w:p>
        </w:tc>
        <w:tc>
          <w:tcPr>
            <w:tcW w:w="12047" w:type="dxa"/>
            <w:tcBorders>
              <w:top w:val="nil"/>
              <w:left w:val="nil"/>
              <w:bottom w:val="single" w:sz="4" w:space="0" w:color="auto"/>
              <w:right w:val="single" w:sz="4" w:space="0" w:color="auto"/>
            </w:tcBorders>
            <w:shd w:val="clear" w:color="auto" w:fill="auto"/>
            <w:vAlign w:val="bottom"/>
            <w:hideMark/>
          </w:tcPr>
          <w:p w14:paraId="40A9EAD9" w14:textId="09609503" w:rsidR="00202ADC" w:rsidRPr="00202ADC" w:rsidRDefault="00202ADC" w:rsidP="00202ADC">
            <w:pPr>
              <w:spacing w:after="0" w:line="240" w:lineRule="auto"/>
              <w:rPr>
                <w:rFonts w:ascii="Calibri" w:eastAsia="Times New Roman" w:hAnsi="Calibri" w:cs="Calibri"/>
                <w:color w:val="000000"/>
                <w:sz w:val="24"/>
                <w:szCs w:val="24"/>
                <w:lang w:eastAsia="en-GB"/>
              </w:rPr>
            </w:pPr>
            <w:r w:rsidRPr="00202ADC">
              <w:rPr>
                <w:rFonts w:ascii="Calibri" w:eastAsia="Times New Roman" w:hAnsi="Calibri" w:cs="Calibri"/>
                <w:color w:val="000000"/>
                <w:sz w:val="24"/>
                <w:szCs w:val="24"/>
                <w:lang w:eastAsia="en-GB"/>
              </w:rPr>
              <w:t xml:space="preserve">Gross Interior of a building - the actual </w:t>
            </w:r>
            <w:r w:rsidRPr="00967AC8">
              <w:rPr>
                <w:rFonts w:ascii="Calibri" w:eastAsia="Times New Roman" w:hAnsi="Calibri" w:cs="Calibri"/>
                <w:color w:val="000000"/>
                <w:sz w:val="24"/>
                <w:szCs w:val="24"/>
                <w:lang w:eastAsia="en-GB"/>
              </w:rPr>
              <w:t>floorspace</w:t>
            </w:r>
            <w:r w:rsidRPr="00202ADC">
              <w:rPr>
                <w:rFonts w:ascii="Calibri" w:eastAsia="Times New Roman" w:hAnsi="Calibri" w:cs="Calibri"/>
                <w:color w:val="000000"/>
                <w:sz w:val="24"/>
                <w:szCs w:val="24"/>
                <w:lang w:eastAsia="en-GB"/>
              </w:rPr>
              <w:t>, not including the walls</w:t>
            </w:r>
          </w:p>
        </w:tc>
      </w:tr>
      <w:tr w:rsidR="00202ADC" w:rsidRPr="00202ADC" w14:paraId="52295E97" w14:textId="77777777" w:rsidTr="00967AC8">
        <w:trPr>
          <w:trHeight w:val="300"/>
        </w:trPr>
        <w:tc>
          <w:tcPr>
            <w:tcW w:w="1840" w:type="dxa"/>
            <w:tcBorders>
              <w:top w:val="nil"/>
              <w:left w:val="single" w:sz="4" w:space="0" w:color="auto"/>
              <w:bottom w:val="single" w:sz="4" w:space="0" w:color="auto"/>
              <w:right w:val="single" w:sz="4" w:space="0" w:color="auto"/>
            </w:tcBorders>
            <w:shd w:val="clear" w:color="auto" w:fill="auto"/>
            <w:noWrap/>
            <w:hideMark/>
          </w:tcPr>
          <w:p w14:paraId="0580E3FC" w14:textId="77777777" w:rsidR="00202ADC" w:rsidRPr="00202ADC" w:rsidRDefault="00202ADC" w:rsidP="00202ADC">
            <w:pPr>
              <w:spacing w:after="0" w:line="240" w:lineRule="auto"/>
              <w:rPr>
                <w:rFonts w:ascii="Calibri" w:eastAsia="Times New Roman" w:hAnsi="Calibri" w:cs="Calibri"/>
                <w:b/>
                <w:bCs/>
                <w:color w:val="000000"/>
                <w:sz w:val="24"/>
                <w:szCs w:val="24"/>
                <w:lang w:eastAsia="en-GB"/>
              </w:rPr>
            </w:pPr>
            <w:r w:rsidRPr="00202ADC">
              <w:rPr>
                <w:rFonts w:ascii="Calibri" w:eastAsia="Times New Roman" w:hAnsi="Calibri" w:cs="Calibri"/>
                <w:b/>
                <w:bCs/>
                <w:color w:val="000000"/>
                <w:sz w:val="24"/>
                <w:szCs w:val="24"/>
                <w:lang w:eastAsia="en-GB"/>
              </w:rPr>
              <w:t xml:space="preserve">KCC </w:t>
            </w:r>
          </w:p>
        </w:tc>
        <w:tc>
          <w:tcPr>
            <w:tcW w:w="12047" w:type="dxa"/>
            <w:tcBorders>
              <w:top w:val="nil"/>
              <w:left w:val="nil"/>
              <w:bottom w:val="single" w:sz="4" w:space="0" w:color="auto"/>
              <w:right w:val="single" w:sz="4" w:space="0" w:color="auto"/>
            </w:tcBorders>
            <w:shd w:val="clear" w:color="auto" w:fill="auto"/>
            <w:vAlign w:val="bottom"/>
            <w:hideMark/>
          </w:tcPr>
          <w:p w14:paraId="3CB6F6DD" w14:textId="0D5FA699" w:rsidR="00202ADC" w:rsidRPr="00202ADC" w:rsidRDefault="00202ADC" w:rsidP="00202ADC">
            <w:pPr>
              <w:spacing w:after="0" w:line="240" w:lineRule="auto"/>
              <w:rPr>
                <w:rFonts w:ascii="Calibri" w:eastAsia="Times New Roman" w:hAnsi="Calibri" w:cs="Calibri"/>
                <w:color w:val="000000"/>
                <w:sz w:val="24"/>
                <w:szCs w:val="24"/>
                <w:lang w:eastAsia="en-GB"/>
              </w:rPr>
            </w:pPr>
            <w:r w:rsidRPr="00202ADC">
              <w:rPr>
                <w:rFonts w:ascii="Calibri" w:eastAsia="Times New Roman" w:hAnsi="Calibri" w:cs="Calibri"/>
                <w:color w:val="000000"/>
                <w:sz w:val="24"/>
                <w:szCs w:val="24"/>
                <w:lang w:eastAsia="en-GB"/>
              </w:rPr>
              <w:t xml:space="preserve">Kent </w:t>
            </w:r>
            <w:r w:rsidRPr="00967AC8">
              <w:rPr>
                <w:rFonts w:ascii="Calibri" w:eastAsia="Times New Roman" w:hAnsi="Calibri" w:cs="Calibri"/>
                <w:color w:val="000000"/>
                <w:sz w:val="24"/>
                <w:szCs w:val="24"/>
                <w:lang w:eastAsia="en-GB"/>
              </w:rPr>
              <w:t>County</w:t>
            </w:r>
            <w:r w:rsidRPr="00202ADC">
              <w:rPr>
                <w:rFonts w:ascii="Calibri" w:eastAsia="Times New Roman" w:hAnsi="Calibri" w:cs="Calibri"/>
                <w:color w:val="000000"/>
                <w:sz w:val="24"/>
                <w:szCs w:val="24"/>
                <w:lang w:eastAsia="en-GB"/>
              </w:rPr>
              <w:t xml:space="preserve"> Council</w:t>
            </w:r>
          </w:p>
        </w:tc>
      </w:tr>
      <w:tr w:rsidR="00202ADC" w:rsidRPr="00202ADC" w14:paraId="2D545124" w14:textId="77777777" w:rsidTr="00967AC8">
        <w:trPr>
          <w:trHeight w:val="300"/>
        </w:trPr>
        <w:tc>
          <w:tcPr>
            <w:tcW w:w="1840" w:type="dxa"/>
            <w:tcBorders>
              <w:top w:val="nil"/>
              <w:left w:val="single" w:sz="4" w:space="0" w:color="auto"/>
              <w:bottom w:val="single" w:sz="4" w:space="0" w:color="auto"/>
              <w:right w:val="single" w:sz="4" w:space="0" w:color="auto"/>
            </w:tcBorders>
            <w:shd w:val="clear" w:color="auto" w:fill="auto"/>
            <w:noWrap/>
            <w:hideMark/>
          </w:tcPr>
          <w:p w14:paraId="181EACB0" w14:textId="77777777" w:rsidR="00202ADC" w:rsidRPr="00202ADC" w:rsidRDefault="00202ADC" w:rsidP="00202ADC">
            <w:pPr>
              <w:spacing w:after="0" w:line="240" w:lineRule="auto"/>
              <w:rPr>
                <w:rFonts w:ascii="Calibri" w:eastAsia="Times New Roman" w:hAnsi="Calibri" w:cs="Calibri"/>
                <w:b/>
                <w:bCs/>
                <w:color w:val="000000"/>
                <w:sz w:val="24"/>
                <w:szCs w:val="24"/>
                <w:lang w:eastAsia="en-GB"/>
              </w:rPr>
            </w:pPr>
            <w:r w:rsidRPr="00202ADC">
              <w:rPr>
                <w:rFonts w:ascii="Calibri" w:eastAsia="Times New Roman" w:hAnsi="Calibri" w:cs="Calibri"/>
                <w:b/>
                <w:bCs/>
                <w:color w:val="000000"/>
                <w:sz w:val="24"/>
                <w:szCs w:val="24"/>
                <w:lang w:eastAsia="en-GB"/>
              </w:rPr>
              <w:t>NAO</w:t>
            </w:r>
          </w:p>
        </w:tc>
        <w:tc>
          <w:tcPr>
            <w:tcW w:w="12047" w:type="dxa"/>
            <w:tcBorders>
              <w:top w:val="nil"/>
              <w:left w:val="nil"/>
              <w:bottom w:val="single" w:sz="4" w:space="0" w:color="auto"/>
              <w:right w:val="single" w:sz="4" w:space="0" w:color="auto"/>
            </w:tcBorders>
            <w:shd w:val="clear" w:color="auto" w:fill="auto"/>
            <w:vAlign w:val="bottom"/>
            <w:hideMark/>
          </w:tcPr>
          <w:p w14:paraId="6BD389A4" w14:textId="77777777" w:rsidR="00202ADC" w:rsidRPr="00202ADC" w:rsidRDefault="00202ADC" w:rsidP="00202ADC">
            <w:pPr>
              <w:spacing w:after="0" w:line="240" w:lineRule="auto"/>
              <w:rPr>
                <w:rFonts w:ascii="Calibri" w:eastAsia="Times New Roman" w:hAnsi="Calibri" w:cs="Calibri"/>
                <w:color w:val="000000"/>
                <w:sz w:val="24"/>
                <w:szCs w:val="24"/>
                <w:lang w:eastAsia="en-GB"/>
              </w:rPr>
            </w:pPr>
            <w:r w:rsidRPr="00202ADC">
              <w:rPr>
                <w:rFonts w:ascii="Calibri" w:eastAsia="Times New Roman" w:hAnsi="Calibri" w:cs="Calibri"/>
                <w:color w:val="000000"/>
                <w:sz w:val="24"/>
                <w:szCs w:val="24"/>
                <w:lang w:eastAsia="en-GB"/>
              </w:rPr>
              <w:t>National Audit Office</w:t>
            </w:r>
          </w:p>
        </w:tc>
      </w:tr>
      <w:tr w:rsidR="00202ADC" w:rsidRPr="00202ADC" w14:paraId="48E5ACB7" w14:textId="77777777" w:rsidTr="00967AC8">
        <w:trPr>
          <w:trHeight w:val="300"/>
        </w:trPr>
        <w:tc>
          <w:tcPr>
            <w:tcW w:w="1840" w:type="dxa"/>
            <w:tcBorders>
              <w:top w:val="nil"/>
              <w:left w:val="single" w:sz="4" w:space="0" w:color="auto"/>
              <w:bottom w:val="single" w:sz="4" w:space="0" w:color="auto"/>
              <w:right w:val="single" w:sz="4" w:space="0" w:color="auto"/>
            </w:tcBorders>
            <w:shd w:val="clear" w:color="auto" w:fill="auto"/>
            <w:noWrap/>
            <w:hideMark/>
          </w:tcPr>
          <w:p w14:paraId="16B98F99" w14:textId="77777777" w:rsidR="00202ADC" w:rsidRPr="00202ADC" w:rsidRDefault="00202ADC" w:rsidP="00202ADC">
            <w:pPr>
              <w:spacing w:after="0" w:line="240" w:lineRule="auto"/>
              <w:rPr>
                <w:rFonts w:ascii="Calibri" w:eastAsia="Times New Roman" w:hAnsi="Calibri" w:cs="Calibri"/>
                <w:b/>
                <w:bCs/>
                <w:color w:val="000000"/>
                <w:sz w:val="24"/>
                <w:szCs w:val="24"/>
                <w:lang w:eastAsia="en-GB"/>
              </w:rPr>
            </w:pPr>
            <w:r w:rsidRPr="00202ADC">
              <w:rPr>
                <w:rFonts w:ascii="Calibri" w:eastAsia="Times New Roman" w:hAnsi="Calibri" w:cs="Calibri"/>
                <w:b/>
                <w:bCs/>
                <w:color w:val="000000"/>
                <w:sz w:val="24"/>
                <w:szCs w:val="24"/>
                <w:lang w:eastAsia="en-GB"/>
              </w:rPr>
              <w:t>OBC</w:t>
            </w:r>
          </w:p>
        </w:tc>
        <w:tc>
          <w:tcPr>
            <w:tcW w:w="12047" w:type="dxa"/>
            <w:tcBorders>
              <w:top w:val="nil"/>
              <w:left w:val="nil"/>
              <w:bottom w:val="single" w:sz="4" w:space="0" w:color="auto"/>
              <w:right w:val="single" w:sz="4" w:space="0" w:color="auto"/>
            </w:tcBorders>
            <w:shd w:val="clear" w:color="auto" w:fill="auto"/>
            <w:vAlign w:val="bottom"/>
            <w:hideMark/>
          </w:tcPr>
          <w:p w14:paraId="67C698ED" w14:textId="77777777" w:rsidR="00202ADC" w:rsidRPr="00202ADC" w:rsidRDefault="00202ADC" w:rsidP="00202ADC">
            <w:pPr>
              <w:spacing w:after="0" w:line="240" w:lineRule="auto"/>
              <w:rPr>
                <w:rFonts w:ascii="Calibri" w:eastAsia="Times New Roman" w:hAnsi="Calibri" w:cs="Calibri"/>
                <w:color w:val="000000"/>
                <w:sz w:val="24"/>
                <w:szCs w:val="24"/>
                <w:lang w:eastAsia="en-GB"/>
              </w:rPr>
            </w:pPr>
            <w:r w:rsidRPr="00202ADC">
              <w:rPr>
                <w:rFonts w:ascii="Calibri" w:eastAsia="Times New Roman" w:hAnsi="Calibri" w:cs="Calibri"/>
                <w:color w:val="000000"/>
                <w:sz w:val="24"/>
                <w:szCs w:val="24"/>
                <w:lang w:eastAsia="en-GB"/>
              </w:rPr>
              <w:t>Outline Business Case</w:t>
            </w:r>
          </w:p>
        </w:tc>
      </w:tr>
      <w:tr w:rsidR="00202ADC" w:rsidRPr="00202ADC" w14:paraId="5F3BE6ED" w14:textId="77777777" w:rsidTr="00967AC8">
        <w:trPr>
          <w:trHeight w:val="585"/>
        </w:trPr>
        <w:tc>
          <w:tcPr>
            <w:tcW w:w="1840" w:type="dxa"/>
            <w:tcBorders>
              <w:top w:val="nil"/>
              <w:left w:val="single" w:sz="4" w:space="0" w:color="auto"/>
              <w:bottom w:val="single" w:sz="4" w:space="0" w:color="auto"/>
              <w:right w:val="single" w:sz="4" w:space="0" w:color="auto"/>
            </w:tcBorders>
            <w:shd w:val="clear" w:color="auto" w:fill="auto"/>
            <w:noWrap/>
            <w:hideMark/>
          </w:tcPr>
          <w:p w14:paraId="2E1FC28C" w14:textId="77777777" w:rsidR="00202ADC" w:rsidRPr="00202ADC" w:rsidRDefault="00202ADC" w:rsidP="00202ADC">
            <w:pPr>
              <w:spacing w:after="0" w:line="240" w:lineRule="auto"/>
              <w:rPr>
                <w:rFonts w:ascii="Calibri" w:eastAsia="Times New Roman" w:hAnsi="Calibri" w:cs="Calibri"/>
                <w:b/>
                <w:bCs/>
                <w:color w:val="000000"/>
                <w:sz w:val="24"/>
                <w:szCs w:val="24"/>
                <w:lang w:eastAsia="en-GB"/>
              </w:rPr>
            </w:pPr>
            <w:r w:rsidRPr="00202ADC">
              <w:rPr>
                <w:rFonts w:ascii="Calibri" w:eastAsia="Times New Roman" w:hAnsi="Calibri" w:cs="Calibri"/>
                <w:b/>
                <w:bCs/>
                <w:color w:val="000000"/>
                <w:sz w:val="24"/>
                <w:szCs w:val="24"/>
                <w:lang w:eastAsia="en-GB"/>
              </w:rPr>
              <w:t>OJEU</w:t>
            </w:r>
          </w:p>
        </w:tc>
        <w:tc>
          <w:tcPr>
            <w:tcW w:w="12047" w:type="dxa"/>
            <w:tcBorders>
              <w:top w:val="nil"/>
              <w:left w:val="nil"/>
              <w:bottom w:val="single" w:sz="4" w:space="0" w:color="auto"/>
              <w:right w:val="single" w:sz="4" w:space="0" w:color="auto"/>
            </w:tcBorders>
            <w:shd w:val="clear" w:color="auto" w:fill="auto"/>
            <w:vAlign w:val="bottom"/>
            <w:hideMark/>
          </w:tcPr>
          <w:p w14:paraId="13773513" w14:textId="2179FD5E" w:rsidR="00202ADC" w:rsidRPr="00202ADC" w:rsidRDefault="00202ADC" w:rsidP="00202ADC">
            <w:pPr>
              <w:spacing w:after="0" w:line="240" w:lineRule="auto"/>
              <w:rPr>
                <w:rFonts w:ascii="Calibri" w:eastAsia="Times New Roman" w:hAnsi="Calibri" w:cs="Calibri"/>
                <w:color w:val="000000"/>
                <w:sz w:val="24"/>
                <w:szCs w:val="24"/>
                <w:lang w:eastAsia="en-GB"/>
              </w:rPr>
            </w:pPr>
            <w:r w:rsidRPr="00202ADC">
              <w:rPr>
                <w:rFonts w:ascii="Calibri" w:eastAsia="Times New Roman" w:hAnsi="Calibri" w:cs="Calibri"/>
                <w:color w:val="000000"/>
                <w:sz w:val="24"/>
                <w:szCs w:val="24"/>
                <w:lang w:eastAsia="en-GB"/>
              </w:rPr>
              <w:t xml:space="preserve">Official Journal of the </w:t>
            </w:r>
            <w:r w:rsidRPr="00967AC8">
              <w:rPr>
                <w:rFonts w:ascii="Calibri" w:eastAsia="Times New Roman" w:hAnsi="Calibri" w:cs="Calibri"/>
                <w:color w:val="000000"/>
                <w:sz w:val="24"/>
                <w:szCs w:val="24"/>
                <w:lang w:eastAsia="en-GB"/>
              </w:rPr>
              <w:t>European</w:t>
            </w:r>
            <w:r w:rsidRPr="00202ADC">
              <w:rPr>
                <w:rFonts w:ascii="Calibri" w:eastAsia="Times New Roman" w:hAnsi="Calibri" w:cs="Calibri"/>
                <w:color w:val="000000"/>
                <w:sz w:val="24"/>
                <w:szCs w:val="24"/>
                <w:lang w:eastAsia="en-GB"/>
              </w:rPr>
              <w:t xml:space="preserve"> Union: All public sector projects of a certain size are published to ensure there is a level playing field for companies supplying the public sector.</w:t>
            </w:r>
          </w:p>
        </w:tc>
      </w:tr>
      <w:tr w:rsidR="00202ADC" w:rsidRPr="00202ADC" w14:paraId="2265DBA4" w14:textId="77777777" w:rsidTr="00967AC8">
        <w:trPr>
          <w:trHeight w:val="309"/>
        </w:trPr>
        <w:tc>
          <w:tcPr>
            <w:tcW w:w="1840" w:type="dxa"/>
            <w:tcBorders>
              <w:top w:val="nil"/>
              <w:left w:val="single" w:sz="4" w:space="0" w:color="auto"/>
              <w:bottom w:val="single" w:sz="4" w:space="0" w:color="auto"/>
              <w:right w:val="single" w:sz="4" w:space="0" w:color="auto"/>
            </w:tcBorders>
            <w:shd w:val="clear" w:color="auto" w:fill="auto"/>
            <w:noWrap/>
            <w:hideMark/>
          </w:tcPr>
          <w:p w14:paraId="181707D0" w14:textId="77777777" w:rsidR="00202ADC" w:rsidRPr="00202ADC" w:rsidRDefault="00202ADC" w:rsidP="00202ADC">
            <w:pPr>
              <w:spacing w:after="0" w:line="240" w:lineRule="auto"/>
              <w:rPr>
                <w:rFonts w:ascii="Calibri" w:eastAsia="Times New Roman" w:hAnsi="Calibri" w:cs="Calibri"/>
                <w:b/>
                <w:bCs/>
                <w:color w:val="000000"/>
                <w:sz w:val="24"/>
                <w:szCs w:val="24"/>
                <w:lang w:eastAsia="en-GB"/>
              </w:rPr>
            </w:pPr>
            <w:r w:rsidRPr="00202ADC">
              <w:rPr>
                <w:rFonts w:ascii="Calibri" w:eastAsia="Times New Roman" w:hAnsi="Calibri" w:cs="Calibri"/>
                <w:b/>
                <w:bCs/>
                <w:color w:val="000000"/>
                <w:sz w:val="24"/>
                <w:szCs w:val="24"/>
                <w:lang w:eastAsia="en-GB"/>
              </w:rPr>
              <w:t>PCN</w:t>
            </w:r>
          </w:p>
        </w:tc>
        <w:tc>
          <w:tcPr>
            <w:tcW w:w="12047" w:type="dxa"/>
            <w:tcBorders>
              <w:top w:val="nil"/>
              <w:left w:val="nil"/>
              <w:bottom w:val="single" w:sz="4" w:space="0" w:color="auto"/>
              <w:right w:val="single" w:sz="4" w:space="0" w:color="auto"/>
            </w:tcBorders>
            <w:shd w:val="clear" w:color="auto" w:fill="auto"/>
            <w:vAlign w:val="bottom"/>
            <w:hideMark/>
          </w:tcPr>
          <w:p w14:paraId="469377C0" w14:textId="77777777" w:rsidR="00202ADC" w:rsidRPr="00202ADC" w:rsidRDefault="00202ADC" w:rsidP="00202ADC">
            <w:pPr>
              <w:spacing w:after="0" w:line="240" w:lineRule="auto"/>
              <w:rPr>
                <w:rFonts w:ascii="Calibri" w:eastAsia="Times New Roman" w:hAnsi="Calibri" w:cs="Calibri"/>
                <w:color w:val="000000"/>
                <w:sz w:val="24"/>
                <w:szCs w:val="24"/>
                <w:lang w:eastAsia="en-GB"/>
              </w:rPr>
            </w:pPr>
            <w:r w:rsidRPr="00202ADC">
              <w:rPr>
                <w:rFonts w:ascii="Calibri" w:eastAsia="Times New Roman" w:hAnsi="Calibri" w:cs="Calibri"/>
                <w:color w:val="000000"/>
                <w:sz w:val="24"/>
                <w:szCs w:val="24"/>
                <w:lang w:eastAsia="en-GB"/>
              </w:rPr>
              <w:t>Primary Care Network, a group of GPs covering about 50,000 patients, across several parishes and communities</w:t>
            </w:r>
          </w:p>
        </w:tc>
      </w:tr>
      <w:tr w:rsidR="00202ADC" w:rsidRPr="00202ADC" w14:paraId="0191DB64" w14:textId="77777777" w:rsidTr="00967AC8">
        <w:trPr>
          <w:trHeight w:val="541"/>
        </w:trPr>
        <w:tc>
          <w:tcPr>
            <w:tcW w:w="1840" w:type="dxa"/>
            <w:tcBorders>
              <w:top w:val="nil"/>
              <w:left w:val="single" w:sz="4" w:space="0" w:color="auto"/>
              <w:bottom w:val="single" w:sz="4" w:space="0" w:color="auto"/>
              <w:right w:val="single" w:sz="4" w:space="0" w:color="auto"/>
            </w:tcBorders>
            <w:shd w:val="clear" w:color="auto" w:fill="auto"/>
            <w:noWrap/>
            <w:hideMark/>
          </w:tcPr>
          <w:p w14:paraId="38A7E2B8" w14:textId="77777777" w:rsidR="00202ADC" w:rsidRPr="00202ADC" w:rsidRDefault="00202ADC" w:rsidP="00202ADC">
            <w:pPr>
              <w:spacing w:after="0" w:line="240" w:lineRule="auto"/>
              <w:rPr>
                <w:rFonts w:ascii="Calibri" w:eastAsia="Times New Roman" w:hAnsi="Calibri" w:cs="Calibri"/>
                <w:b/>
                <w:bCs/>
                <w:color w:val="000000"/>
                <w:sz w:val="24"/>
                <w:szCs w:val="24"/>
                <w:lang w:eastAsia="en-GB"/>
              </w:rPr>
            </w:pPr>
            <w:r w:rsidRPr="00202ADC">
              <w:rPr>
                <w:rFonts w:ascii="Calibri" w:eastAsia="Times New Roman" w:hAnsi="Calibri" w:cs="Calibri"/>
                <w:b/>
                <w:bCs/>
                <w:color w:val="000000"/>
                <w:sz w:val="24"/>
                <w:szCs w:val="24"/>
                <w:lang w:eastAsia="en-GB"/>
              </w:rPr>
              <w:t>Precept</w:t>
            </w:r>
          </w:p>
        </w:tc>
        <w:tc>
          <w:tcPr>
            <w:tcW w:w="12047" w:type="dxa"/>
            <w:tcBorders>
              <w:top w:val="nil"/>
              <w:left w:val="nil"/>
              <w:bottom w:val="single" w:sz="4" w:space="0" w:color="auto"/>
              <w:right w:val="single" w:sz="4" w:space="0" w:color="auto"/>
            </w:tcBorders>
            <w:shd w:val="clear" w:color="auto" w:fill="auto"/>
            <w:vAlign w:val="bottom"/>
            <w:hideMark/>
          </w:tcPr>
          <w:p w14:paraId="1BB172E7" w14:textId="5EDA1E41" w:rsidR="00202ADC" w:rsidRPr="00202ADC" w:rsidRDefault="00202ADC" w:rsidP="00202ADC">
            <w:pPr>
              <w:spacing w:after="0" w:line="240" w:lineRule="auto"/>
              <w:rPr>
                <w:rFonts w:ascii="Calibri" w:eastAsia="Times New Roman" w:hAnsi="Calibri" w:cs="Calibri"/>
                <w:color w:val="000000"/>
                <w:sz w:val="24"/>
                <w:szCs w:val="24"/>
                <w:lang w:eastAsia="en-GB"/>
              </w:rPr>
            </w:pPr>
            <w:r w:rsidRPr="00202ADC">
              <w:rPr>
                <w:rFonts w:ascii="Calibri" w:eastAsia="Times New Roman" w:hAnsi="Calibri" w:cs="Calibri"/>
                <w:color w:val="000000"/>
                <w:sz w:val="24"/>
                <w:szCs w:val="24"/>
                <w:lang w:eastAsia="en-GB"/>
              </w:rPr>
              <w:t xml:space="preserve">The slice of the rates </w:t>
            </w:r>
            <w:r w:rsidR="003A02E0" w:rsidRPr="00202ADC">
              <w:rPr>
                <w:rFonts w:ascii="Calibri" w:eastAsia="Times New Roman" w:hAnsi="Calibri" w:cs="Calibri"/>
                <w:color w:val="000000"/>
                <w:sz w:val="24"/>
                <w:szCs w:val="24"/>
                <w:lang w:eastAsia="en-GB"/>
              </w:rPr>
              <w:t>(local</w:t>
            </w:r>
            <w:r w:rsidRPr="00202ADC">
              <w:rPr>
                <w:rFonts w:ascii="Calibri" w:eastAsia="Times New Roman" w:hAnsi="Calibri" w:cs="Calibri"/>
                <w:color w:val="000000"/>
                <w:sz w:val="24"/>
                <w:szCs w:val="24"/>
                <w:lang w:eastAsia="en-GB"/>
              </w:rPr>
              <w:t xml:space="preserve"> tax) paid by householders which is given back to the Parish Council to pay for local expenses. Currently £350,000 for CSPC</w:t>
            </w:r>
          </w:p>
        </w:tc>
      </w:tr>
      <w:tr w:rsidR="00202ADC" w:rsidRPr="00202ADC" w14:paraId="68F59E9E" w14:textId="77777777" w:rsidTr="00967AC8">
        <w:trPr>
          <w:trHeight w:val="279"/>
        </w:trPr>
        <w:tc>
          <w:tcPr>
            <w:tcW w:w="1840" w:type="dxa"/>
            <w:tcBorders>
              <w:top w:val="nil"/>
              <w:left w:val="single" w:sz="4" w:space="0" w:color="auto"/>
              <w:bottom w:val="single" w:sz="4" w:space="0" w:color="auto"/>
              <w:right w:val="single" w:sz="4" w:space="0" w:color="auto"/>
            </w:tcBorders>
            <w:shd w:val="clear" w:color="auto" w:fill="auto"/>
            <w:noWrap/>
            <w:hideMark/>
          </w:tcPr>
          <w:p w14:paraId="539A4C24" w14:textId="77777777" w:rsidR="00202ADC" w:rsidRPr="00202ADC" w:rsidRDefault="00202ADC" w:rsidP="00202ADC">
            <w:pPr>
              <w:spacing w:after="0" w:line="240" w:lineRule="auto"/>
              <w:rPr>
                <w:rFonts w:ascii="Calibri" w:eastAsia="Times New Roman" w:hAnsi="Calibri" w:cs="Calibri"/>
                <w:b/>
                <w:bCs/>
                <w:color w:val="000000"/>
                <w:sz w:val="24"/>
                <w:szCs w:val="24"/>
                <w:lang w:eastAsia="en-GB"/>
              </w:rPr>
            </w:pPr>
            <w:r w:rsidRPr="00202ADC">
              <w:rPr>
                <w:rFonts w:ascii="Calibri" w:eastAsia="Times New Roman" w:hAnsi="Calibri" w:cs="Calibri"/>
                <w:b/>
                <w:bCs/>
                <w:color w:val="000000"/>
                <w:sz w:val="24"/>
                <w:szCs w:val="24"/>
                <w:lang w:eastAsia="en-GB"/>
              </w:rPr>
              <w:t>PWLB</w:t>
            </w:r>
          </w:p>
        </w:tc>
        <w:tc>
          <w:tcPr>
            <w:tcW w:w="12047" w:type="dxa"/>
            <w:tcBorders>
              <w:top w:val="nil"/>
              <w:left w:val="nil"/>
              <w:bottom w:val="single" w:sz="4" w:space="0" w:color="auto"/>
              <w:right w:val="single" w:sz="4" w:space="0" w:color="auto"/>
            </w:tcBorders>
            <w:shd w:val="clear" w:color="auto" w:fill="auto"/>
            <w:vAlign w:val="bottom"/>
            <w:hideMark/>
          </w:tcPr>
          <w:p w14:paraId="6167DF7D" w14:textId="77777777" w:rsidR="00202ADC" w:rsidRPr="00202ADC" w:rsidRDefault="00202ADC" w:rsidP="00202ADC">
            <w:pPr>
              <w:spacing w:after="0" w:line="240" w:lineRule="auto"/>
              <w:rPr>
                <w:rFonts w:ascii="Calibri" w:eastAsia="Times New Roman" w:hAnsi="Calibri" w:cs="Calibri"/>
                <w:color w:val="000000"/>
                <w:sz w:val="24"/>
                <w:szCs w:val="24"/>
                <w:lang w:eastAsia="en-GB"/>
              </w:rPr>
            </w:pPr>
            <w:r w:rsidRPr="00202ADC">
              <w:rPr>
                <w:rFonts w:ascii="Calibri" w:eastAsia="Times New Roman" w:hAnsi="Calibri" w:cs="Calibri"/>
                <w:color w:val="000000"/>
                <w:sz w:val="24"/>
                <w:szCs w:val="24"/>
                <w:lang w:eastAsia="en-GB"/>
              </w:rPr>
              <w:t>Public Works Loan Board, a government bank that supports public works at advantageous, fixed interest rates.</w:t>
            </w:r>
          </w:p>
        </w:tc>
      </w:tr>
      <w:tr w:rsidR="00202ADC" w:rsidRPr="00202ADC" w14:paraId="5701D616" w14:textId="77777777" w:rsidTr="00967AC8">
        <w:trPr>
          <w:trHeight w:val="270"/>
        </w:trPr>
        <w:tc>
          <w:tcPr>
            <w:tcW w:w="1840" w:type="dxa"/>
            <w:tcBorders>
              <w:top w:val="nil"/>
              <w:left w:val="single" w:sz="4" w:space="0" w:color="auto"/>
              <w:bottom w:val="single" w:sz="4" w:space="0" w:color="auto"/>
              <w:right w:val="single" w:sz="4" w:space="0" w:color="auto"/>
            </w:tcBorders>
            <w:shd w:val="clear" w:color="auto" w:fill="auto"/>
            <w:noWrap/>
            <w:hideMark/>
          </w:tcPr>
          <w:p w14:paraId="31D2F5EE" w14:textId="77777777" w:rsidR="00202ADC" w:rsidRPr="00202ADC" w:rsidRDefault="00202ADC" w:rsidP="00202ADC">
            <w:pPr>
              <w:spacing w:after="0" w:line="240" w:lineRule="auto"/>
              <w:rPr>
                <w:rFonts w:ascii="Calibri" w:eastAsia="Times New Roman" w:hAnsi="Calibri" w:cs="Calibri"/>
                <w:b/>
                <w:bCs/>
                <w:color w:val="000000"/>
                <w:sz w:val="24"/>
                <w:szCs w:val="24"/>
                <w:lang w:eastAsia="en-GB"/>
              </w:rPr>
            </w:pPr>
            <w:r w:rsidRPr="00202ADC">
              <w:rPr>
                <w:rFonts w:ascii="Calibri" w:eastAsia="Times New Roman" w:hAnsi="Calibri" w:cs="Calibri"/>
                <w:b/>
                <w:bCs/>
                <w:color w:val="000000"/>
                <w:sz w:val="24"/>
                <w:szCs w:val="24"/>
                <w:lang w:eastAsia="en-GB"/>
              </w:rPr>
              <w:t>QS</w:t>
            </w:r>
          </w:p>
        </w:tc>
        <w:tc>
          <w:tcPr>
            <w:tcW w:w="12047" w:type="dxa"/>
            <w:tcBorders>
              <w:top w:val="nil"/>
              <w:left w:val="nil"/>
              <w:bottom w:val="single" w:sz="4" w:space="0" w:color="auto"/>
              <w:right w:val="single" w:sz="4" w:space="0" w:color="auto"/>
            </w:tcBorders>
            <w:shd w:val="clear" w:color="auto" w:fill="auto"/>
            <w:vAlign w:val="bottom"/>
            <w:hideMark/>
          </w:tcPr>
          <w:p w14:paraId="05317FD6" w14:textId="77777777" w:rsidR="00202ADC" w:rsidRPr="00202ADC" w:rsidRDefault="00202ADC" w:rsidP="00202ADC">
            <w:pPr>
              <w:spacing w:after="0" w:line="240" w:lineRule="auto"/>
              <w:rPr>
                <w:rFonts w:ascii="Calibri" w:eastAsia="Times New Roman" w:hAnsi="Calibri" w:cs="Calibri"/>
                <w:color w:val="000000"/>
                <w:sz w:val="24"/>
                <w:szCs w:val="24"/>
                <w:lang w:eastAsia="en-GB"/>
              </w:rPr>
            </w:pPr>
            <w:r w:rsidRPr="00202ADC">
              <w:rPr>
                <w:rFonts w:ascii="Calibri" w:eastAsia="Times New Roman" w:hAnsi="Calibri" w:cs="Calibri"/>
                <w:color w:val="000000"/>
                <w:sz w:val="24"/>
                <w:szCs w:val="24"/>
                <w:lang w:eastAsia="en-GB"/>
              </w:rPr>
              <w:t>Quantity Surveyor - provides key cost information on the construction</w:t>
            </w:r>
          </w:p>
        </w:tc>
      </w:tr>
      <w:tr w:rsidR="00202ADC" w:rsidRPr="00202ADC" w14:paraId="6EA6B3B2" w14:textId="77777777" w:rsidTr="00967AC8">
        <w:trPr>
          <w:trHeight w:val="571"/>
        </w:trPr>
        <w:tc>
          <w:tcPr>
            <w:tcW w:w="1840" w:type="dxa"/>
            <w:tcBorders>
              <w:top w:val="nil"/>
              <w:left w:val="single" w:sz="4" w:space="0" w:color="auto"/>
              <w:bottom w:val="single" w:sz="4" w:space="0" w:color="auto"/>
              <w:right w:val="single" w:sz="4" w:space="0" w:color="auto"/>
            </w:tcBorders>
            <w:shd w:val="clear" w:color="auto" w:fill="auto"/>
            <w:noWrap/>
            <w:hideMark/>
          </w:tcPr>
          <w:p w14:paraId="7C7EDD4F" w14:textId="77777777" w:rsidR="00202ADC" w:rsidRPr="00202ADC" w:rsidRDefault="00202ADC" w:rsidP="00202ADC">
            <w:pPr>
              <w:spacing w:after="0" w:line="240" w:lineRule="auto"/>
              <w:rPr>
                <w:rFonts w:ascii="Calibri" w:eastAsia="Times New Roman" w:hAnsi="Calibri" w:cs="Calibri"/>
                <w:b/>
                <w:bCs/>
                <w:color w:val="000000"/>
                <w:sz w:val="24"/>
                <w:szCs w:val="24"/>
                <w:lang w:eastAsia="en-GB"/>
              </w:rPr>
            </w:pPr>
            <w:r w:rsidRPr="00202ADC">
              <w:rPr>
                <w:rFonts w:ascii="Calibri" w:eastAsia="Times New Roman" w:hAnsi="Calibri" w:cs="Calibri"/>
                <w:b/>
                <w:bCs/>
                <w:color w:val="000000"/>
                <w:sz w:val="24"/>
                <w:szCs w:val="24"/>
                <w:lang w:eastAsia="en-GB"/>
              </w:rPr>
              <w:t>Rates</w:t>
            </w:r>
          </w:p>
        </w:tc>
        <w:tc>
          <w:tcPr>
            <w:tcW w:w="12047" w:type="dxa"/>
            <w:tcBorders>
              <w:top w:val="nil"/>
              <w:left w:val="nil"/>
              <w:bottom w:val="single" w:sz="4" w:space="0" w:color="auto"/>
              <w:right w:val="single" w:sz="4" w:space="0" w:color="auto"/>
            </w:tcBorders>
            <w:shd w:val="clear" w:color="auto" w:fill="auto"/>
            <w:vAlign w:val="bottom"/>
            <w:hideMark/>
          </w:tcPr>
          <w:p w14:paraId="29FD1F4E" w14:textId="4247DDF7" w:rsidR="00202ADC" w:rsidRPr="00202ADC" w:rsidRDefault="00202ADC" w:rsidP="00202ADC">
            <w:pPr>
              <w:spacing w:after="0" w:line="240" w:lineRule="auto"/>
              <w:rPr>
                <w:rFonts w:ascii="Calibri" w:eastAsia="Times New Roman" w:hAnsi="Calibri" w:cs="Calibri"/>
                <w:color w:val="000000"/>
                <w:sz w:val="24"/>
                <w:szCs w:val="24"/>
                <w:lang w:eastAsia="en-GB"/>
              </w:rPr>
            </w:pPr>
            <w:r w:rsidRPr="00202ADC">
              <w:rPr>
                <w:rFonts w:ascii="Calibri" w:eastAsia="Times New Roman" w:hAnsi="Calibri" w:cs="Calibri"/>
                <w:color w:val="000000"/>
                <w:sz w:val="24"/>
                <w:szCs w:val="24"/>
                <w:lang w:eastAsia="en-GB"/>
              </w:rPr>
              <w:t xml:space="preserve">A tax collected by Tunbridge Wells Borough Council and split into payments to Kent County Council, Police and Fire services, Tunbridge Wells </w:t>
            </w:r>
            <w:r w:rsidR="003A02E0" w:rsidRPr="00202ADC">
              <w:rPr>
                <w:rFonts w:ascii="Calibri" w:eastAsia="Times New Roman" w:hAnsi="Calibri" w:cs="Calibri"/>
                <w:color w:val="000000"/>
                <w:sz w:val="24"/>
                <w:szCs w:val="24"/>
                <w:lang w:eastAsia="en-GB"/>
              </w:rPr>
              <w:t>council and</w:t>
            </w:r>
            <w:r w:rsidRPr="00202ADC">
              <w:rPr>
                <w:rFonts w:ascii="Calibri" w:eastAsia="Times New Roman" w:hAnsi="Calibri" w:cs="Calibri"/>
                <w:color w:val="000000"/>
                <w:sz w:val="24"/>
                <w:szCs w:val="24"/>
                <w:lang w:eastAsia="en-GB"/>
              </w:rPr>
              <w:t xml:space="preserve"> the Parish Council.</w:t>
            </w:r>
          </w:p>
        </w:tc>
      </w:tr>
      <w:tr w:rsidR="00202ADC" w:rsidRPr="00202ADC" w14:paraId="267CA048" w14:textId="77777777" w:rsidTr="00967AC8">
        <w:trPr>
          <w:trHeight w:val="267"/>
        </w:trPr>
        <w:tc>
          <w:tcPr>
            <w:tcW w:w="1840" w:type="dxa"/>
            <w:tcBorders>
              <w:top w:val="nil"/>
              <w:left w:val="single" w:sz="4" w:space="0" w:color="auto"/>
              <w:bottom w:val="single" w:sz="4" w:space="0" w:color="auto"/>
              <w:right w:val="single" w:sz="4" w:space="0" w:color="auto"/>
            </w:tcBorders>
            <w:shd w:val="clear" w:color="auto" w:fill="auto"/>
            <w:noWrap/>
            <w:hideMark/>
          </w:tcPr>
          <w:p w14:paraId="0C48B4FE" w14:textId="77777777" w:rsidR="00202ADC" w:rsidRPr="00202ADC" w:rsidRDefault="00202ADC" w:rsidP="00202ADC">
            <w:pPr>
              <w:spacing w:after="0" w:line="240" w:lineRule="auto"/>
              <w:rPr>
                <w:rFonts w:ascii="Calibri" w:eastAsia="Times New Roman" w:hAnsi="Calibri" w:cs="Calibri"/>
                <w:b/>
                <w:bCs/>
                <w:color w:val="000000"/>
                <w:sz w:val="24"/>
                <w:szCs w:val="24"/>
                <w:lang w:eastAsia="en-GB"/>
              </w:rPr>
            </w:pPr>
            <w:r w:rsidRPr="00202ADC">
              <w:rPr>
                <w:rFonts w:ascii="Calibri" w:eastAsia="Times New Roman" w:hAnsi="Calibri" w:cs="Calibri"/>
                <w:b/>
                <w:bCs/>
                <w:color w:val="000000"/>
                <w:sz w:val="24"/>
                <w:szCs w:val="24"/>
                <w:lang w:eastAsia="en-GB"/>
              </w:rPr>
              <w:t>RIBA</w:t>
            </w:r>
          </w:p>
        </w:tc>
        <w:tc>
          <w:tcPr>
            <w:tcW w:w="12047" w:type="dxa"/>
            <w:tcBorders>
              <w:top w:val="nil"/>
              <w:left w:val="nil"/>
              <w:bottom w:val="single" w:sz="4" w:space="0" w:color="auto"/>
              <w:right w:val="single" w:sz="4" w:space="0" w:color="auto"/>
            </w:tcBorders>
            <w:shd w:val="clear" w:color="auto" w:fill="auto"/>
            <w:vAlign w:val="bottom"/>
            <w:hideMark/>
          </w:tcPr>
          <w:p w14:paraId="5C543B87" w14:textId="77777777" w:rsidR="00202ADC" w:rsidRPr="00202ADC" w:rsidRDefault="00202ADC" w:rsidP="00202ADC">
            <w:pPr>
              <w:spacing w:after="0" w:line="240" w:lineRule="auto"/>
              <w:rPr>
                <w:rFonts w:ascii="Calibri" w:eastAsia="Times New Roman" w:hAnsi="Calibri" w:cs="Calibri"/>
                <w:color w:val="000000"/>
                <w:sz w:val="24"/>
                <w:szCs w:val="24"/>
                <w:lang w:eastAsia="en-GB"/>
              </w:rPr>
            </w:pPr>
            <w:r w:rsidRPr="00202ADC">
              <w:rPr>
                <w:rFonts w:ascii="Calibri" w:eastAsia="Times New Roman" w:hAnsi="Calibri" w:cs="Calibri"/>
                <w:color w:val="000000"/>
                <w:sz w:val="24"/>
                <w:szCs w:val="24"/>
                <w:lang w:eastAsia="en-GB"/>
              </w:rPr>
              <w:t>Royal Institute of British Architects.  Produce a model of how a project should develop and be built in 7 stages</w:t>
            </w:r>
          </w:p>
        </w:tc>
      </w:tr>
      <w:tr w:rsidR="00202ADC" w:rsidRPr="00202ADC" w14:paraId="0AE51BDE" w14:textId="77777777" w:rsidTr="00967AC8">
        <w:trPr>
          <w:trHeight w:val="554"/>
        </w:trPr>
        <w:tc>
          <w:tcPr>
            <w:tcW w:w="1840" w:type="dxa"/>
            <w:tcBorders>
              <w:top w:val="nil"/>
              <w:left w:val="single" w:sz="4" w:space="0" w:color="auto"/>
              <w:bottom w:val="single" w:sz="4" w:space="0" w:color="auto"/>
              <w:right w:val="single" w:sz="4" w:space="0" w:color="auto"/>
            </w:tcBorders>
            <w:shd w:val="clear" w:color="auto" w:fill="auto"/>
            <w:noWrap/>
            <w:hideMark/>
          </w:tcPr>
          <w:p w14:paraId="161DB5C3" w14:textId="77777777" w:rsidR="00202ADC" w:rsidRPr="00202ADC" w:rsidRDefault="00202ADC" w:rsidP="00202ADC">
            <w:pPr>
              <w:spacing w:after="0" w:line="240" w:lineRule="auto"/>
              <w:rPr>
                <w:rFonts w:ascii="Calibri" w:eastAsia="Times New Roman" w:hAnsi="Calibri" w:cs="Calibri"/>
                <w:b/>
                <w:bCs/>
                <w:color w:val="000000"/>
                <w:sz w:val="24"/>
                <w:szCs w:val="24"/>
                <w:lang w:eastAsia="en-GB"/>
              </w:rPr>
            </w:pPr>
            <w:r w:rsidRPr="00202ADC">
              <w:rPr>
                <w:rFonts w:ascii="Calibri" w:eastAsia="Times New Roman" w:hAnsi="Calibri" w:cs="Calibri"/>
                <w:b/>
                <w:bCs/>
                <w:color w:val="000000"/>
                <w:sz w:val="24"/>
                <w:szCs w:val="24"/>
                <w:lang w:eastAsia="en-GB"/>
              </w:rPr>
              <w:t>Section 106 (S106)</w:t>
            </w:r>
          </w:p>
        </w:tc>
        <w:tc>
          <w:tcPr>
            <w:tcW w:w="12047" w:type="dxa"/>
            <w:tcBorders>
              <w:top w:val="nil"/>
              <w:left w:val="nil"/>
              <w:bottom w:val="single" w:sz="4" w:space="0" w:color="auto"/>
              <w:right w:val="single" w:sz="4" w:space="0" w:color="auto"/>
            </w:tcBorders>
            <w:shd w:val="clear" w:color="auto" w:fill="auto"/>
            <w:vAlign w:val="bottom"/>
            <w:hideMark/>
          </w:tcPr>
          <w:p w14:paraId="0CD2B7E2" w14:textId="77777777" w:rsidR="00202ADC" w:rsidRPr="00202ADC" w:rsidRDefault="00202ADC" w:rsidP="00202ADC">
            <w:pPr>
              <w:spacing w:after="0" w:line="240" w:lineRule="auto"/>
              <w:rPr>
                <w:rFonts w:ascii="Calibri" w:eastAsia="Times New Roman" w:hAnsi="Calibri" w:cs="Calibri"/>
                <w:color w:val="000000"/>
                <w:sz w:val="24"/>
                <w:szCs w:val="24"/>
                <w:lang w:eastAsia="en-GB"/>
              </w:rPr>
            </w:pPr>
            <w:r w:rsidRPr="00202ADC">
              <w:rPr>
                <w:rFonts w:ascii="Calibri" w:eastAsia="Times New Roman" w:hAnsi="Calibri" w:cs="Calibri"/>
                <w:color w:val="000000"/>
                <w:sz w:val="24"/>
                <w:szCs w:val="24"/>
                <w:lang w:eastAsia="en-GB"/>
              </w:rPr>
              <w:t>Payments made by developers towards the cost of new infrastructure required by the inhabitants of their new houses. Paid at different stages of development of a site.</w:t>
            </w:r>
          </w:p>
        </w:tc>
      </w:tr>
      <w:tr w:rsidR="00202ADC" w:rsidRPr="00202ADC" w14:paraId="6D4603DA" w14:textId="77777777" w:rsidTr="00967AC8">
        <w:trPr>
          <w:trHeight w:val="279"/>
        </w:trPr>
        <w:tc>
          <w:tcPr>
            <w:tcW w:w="1840" w:type="dxa"/>
            <w:tcBorders>
              <w:top w:val="nil"/>
              <w:left w:val="single" w:sz="4" w:space="0" w:color="auto"/>
              <w:bottom w:val="single" w:sz="4" w:space="0" w:color="auto"/>
              <w:right w:val="single" w:sz="4" w:space="0" w:color="auto"/>
            </w:tcBorders>
            <w:shd w:val="clear" w:color="auto" w:fill="auto"/>
            <w:noWrap/>
            <w:hideMark/>
          </w:tcPr>
          <w:p w14:paraId="126AC10F" w14:textId="77777777" w:rsidR="00202ADC" w:rsidRPr="00202ADC" w:rsidRDefault="00202ADC" w:rsidP="00202ADC">
            <w:pPr>
              <w:spacing w:after="0" w:line="240" w:lineRule="auto"/>
              <w:rPr>
                <w:rFonts w:ascii="Calibri" w:eastAsia="Times New Roman" w:hAnsi="Calibri" w:cs="Calibri"/>
                <w:b/>
                <w:bCs/>
                <w:color w:val="000000"/>
                <w:sz w:val="24"/>
                <w:szCs w:val="24"/>
                <w:lang w:eastAsia="en-GB"/>
              </w:rPr>
            </w:pPr>
            <w:r w:rsidRPr="00202ADC">
              <w:rPr>
                <w:rFonts w:ascii="Calibri" w:eastAsia="Times New Roman" w:hAnsi="Calibri" w:cs="Calibri"/>
                <w:b/>
                <w:bCs/>
                <w:color w:val="000000"/>
                <w:sz w:val="24"/>
                <w:szCs w:val="24"/>
                <w:lang w:eastAsia="en-GB"/>
              </w:rPr>
              <w:t>Soft Loan</w:t>
            </w:r>
          </w:p>
        </w:tc>
        <w:tc>
          <w:tcPr>
            <w:tcW w:w="12047" w:type="dxa"/>
            <w:tcBorders>
              <w:top w:val="nil"/>
              <w:left w:val="nil"/>
              <w:bottom w:val="single" w:sz="4" w:space="0" w:color="auto"/>
              <w:right w:val="single" w:sz="4" w:space="0" w:color="auto"/>
            </w:tcBorders>
            <w:shd w:val="clear" w:color="auto" w:fill="auto"/>
            <w:vAlign w:val="bottom"/>
            <w:hideMark/>
          </w:tcPr>
          <w:p w14:paraId="247D12C6" w14:textId="77777777" w:rsidR="00202ADC" w:rsidRPr="00202ADC" w:rsidRDefault="00202ADC" w:rsidP="00202ADC">
            <w:pPr>
              <w:spacing w:after="0" w:line="240" w:lineRule="auto"/>
              <w:rPr>
                <w:rFonts w:ascii="Calibri" w:eastAsia="Times New Roman" w:hAnsi="Calibri" w:cs="Calibri"/>
                <w:color w:val="000000"/>
                <w:sz w:val="24"/>
                <w:szCs w:val="24"/>
                <w:lang w:eastAsia="en-GB"/>
              </w:rPr>
            </w:pPr>
            <w:r w:rsidRPr="00202ADC">
              <w:rPr>
                <w:rFonts w:ascii="Calibri" w:eastAsia="Times New Roman" w:hAnsi="Calibri" w:cs="Calibri"/>
                <w:color w:val="000000"/>
                <w:sz w:val="24"/>
                <w:szCs w:val="24"/>
                <w:lang w:eastAsia="en-GB"/>
              </w:rPr>
              <w:t>A loan at low interest rate to encourage the take up of new technologies, or encourage a change in behaviour</w:t>
            </w:r>
          </w:p>
        </w:tc>
      </w:tr>
      <w:tr w:rsidR="00202ADC" w:rsidRPr="00202ADC" w14:paraId="63D98214" w14:textId="77777777" w:rsidTr="00967AC8">
        <w:trPr>
          <w:trHeight w:val="76"/>
        </w:trPr>
        <w:tc>
          <w:tcPr>
            <w:tcW w:w="1840" w:type="dxa"/>
            <w:tcBorders>
              <w:top w:val="nil"/>
              <w:left w:val="single" w:sz="4" w:space="0" w:color="auto"/>
              <w:bottom w:val="single" w:sz="4" w:space="0" w:color="auto"/>
              <w:right w:val="single" w:sz="4" w:space="0" w:color="auto"/>
            </w:tcBorders>
            <w:shd w:val="clear" w:color="auto" w:fill="auto"/>
            <w:noWrap/>
            <w:hideMark/>
          </w:tcPr>
          <w:p w14:paraId="320EBECD" w14:textId="77777777" w:rsidR="00202ADC" w:rsidRPr="00202ADC" w:rsidRDefault="00202ADC" w:rsidP="00202ADC">
            <w:pPr>
              <w:spacing w:after="0" w:line="240" w:lineRule="auto"/>
              <w:rPr>
                <w:rFonts w:ascii="Calibri" w:eastAsia="Times New Roman" w:hAnsi="Calibri" w:cs="Calibri"/>
                <w:b/>
                <w:bCs/>
                <w:color w:val="000000"/>
                <w:sz w:val="24"/>
                <w:szCs w:val="24"/>
                <w:lang w:eastAsia="en-GB"/>
              </w:rPr>
            </w:pPr>
            <w:r w:rsidRPr="00202ADC">
              <w:rPr>
                <w:rFonts w:ascii="Calibri" w:eastAsia="Times New Roman" w:hAnsi="Calibri" w:cs="Calibri"/>
                <w:b/>
                <w:bCs/>
                <w:color w:val="000000"/>
                <w:sz w:val="24"/>
                <w:szCs w:val="24"/>
                <w:lang w:eastAsia="en-GB"/>
              </w:rPr>
              <w:t>sqm</w:t>
            </w:r>
          </w:p>
        </w:tc>
        <w:tc>
          <w:tcPr>
            <w:tcW w:w="12047" w:type="dxa"/>
            <w:tcBorders>
              <w:top w:val="nil"/>
              <w:left w:val="nil"/>
              <w:bottom w:val="single" w:sz="4" w:space="0" w:color="auto"/>
              <w:right w:val="single" w:sz="4" w:space="0" w:color="auto"/>
            </w:tcBorders>
            <w:shd w:val="clear" w:color="auto" w:fill="auto"/>
            <w:vAlign w:val="bottom"/>
            <w:hideMark/>
          </w:tcPr>
          <w:p w14:paraId="7ABA9B01" w14:textId="77777777" w:rsidR="00202ADC" w:rsidRPr="00202ADC" w:rsidRDefault="00202ADC" w:rsidP="00202ADC">
            <w:pPr>
              <w:spacing w:after="0" w:line="240" w:lineRule="auto"/>
              <w:rPr>
                <w:rFonts w:ascii="Calibri" w:eastAsia="Times New Roman" w:hAnsi="Calibri" w:cs="Calibri"/>
                <w:color w:val="000000"/>
                <w:sz w:val="24"/>
                <w:szCs w:val="24"/>
                <w:lang w:eastAsia="en-GB"/>
              </w:rPr>
            </w:pPr>
            <w:r w:rsidRPr="00202ADC">
              <w:rPr>
                <w:rFonts w:ascii="Calibri" w:eastAsia="Times New Roman" w:hAnsi="Calibri" w:cs="Calibri"/>
                <w:color w:val="000000"/>
                <w:sz w:val="24"/>
                <w:szCs w:val="24"/>
                <w:lang w:eastAsia="en-GB"/>
              </w:rPr>
              <w:t>Square Metres</w:t>
            </w:r>
          </w:p>
        </w:tc>
      </w:tr>
      <w:tr w:rsidR="00202ADC" w:rsidRPr="00202ADC" w14:paraId="631DF513" w14:textId="77777777" w:rsidTr="00967AC8">
        <w:trPr>
          <w:trHeight w:val="300"/>
        </w:trPr>
        <w:tc>
          <w:tcPr>
            <w:tcW w:w="1840" w:type="dxa"/>
            <w:tcBorders>
              <w:top w:val="nil"/>
              <w:left w:val="single" w:sz="4" w:space="0" w:color="auto"/>
              <w:bottom w:val="single" w:sz="4" w:space="0" w:color="auto"/>
              <w:right w:val="single" w:sz="4" w:space="0" w:color="auto"/>
            </w:tcBorders>
            <w:shd w:val="clear" w:color="auto" w:fill="auto"/>
            <w:noWrap/>
            <w:hideMark/>
          </w:tcPr>
          <w:p w14:paraId="2A6017E7" w14:textId="77777777" w:rsidR="00202ADC" w:rsidRPr="00202ADC" w:rsidRDefault="00202ADC" w:rsidP="00202ADC">
            <w:pPr>
              <w:spacing w:after="0" w:line="240" w:lineRule="auto"/>
              <w:rPr>
                <w:rFonts w:ascii="Calibri" w:eastAsia="Times New Roman" w:hAnsi="Calibri" w:cs="Calibri"/>
                <w:b/>
                <w:bCs/>
                <w:color w:val="000000"/>
                <w:sz w:val="24"/>
                <w:szCs w:val="24"/>
                <w:lang w:eastAsia="en-GB"/>
              </w:rPr>
            </w:pPr>
            <w:r w:rsidRPr="00202ADC">
              <w:rPr>
                <w:rFonts w:ascii="Calibri" w:eastAsia="Times New Roman" w:hAnsi="Calibri" w:cs="Calibri"/>
                <w:b/>
                <w:bCs/>
                <w:color w:val="000000"/>
                <w:sz w:val="24"/>
                <w:szCs w:val="24"/>
                <w:lang w:eastAsia="en-GB"/>
              </w:rPr>
              <w:t>TWBC</w:t>
            </w:r>
          </w:p>
        </w:tc>
        <w:tc>
          <w:tcPr>
            <w:tcW w:w="12047" w:type="dxa"/>
            <w:tcBorders>
              <w:top w:val="nil"/>
              <w:left w:val="nil"/>
              <w:bottom w:val="single" w:sz="4" w:space="0" w:color="auto"/>
              <w:right w:val="single" w:sz="4" w:space="0" w:color="auto"/>
            </w:tcBorders>
            <w:shd w:val="clear" w:color="auto" w:fill="auto"/>
            <w:vAlign w:val="bottom"/>
            <w:hideMark/>
          </w:tcPr>
          <w:p w14:paraId="4381BC34" w14:textId="77777777" w:rsidR="00202ADC" w:rsidRPr="00202ADC" w:rsidRDefault="00202ADC" w:rsidP="00202ADC">
            <w:pPr>
              <w:spacing w:after="0" w:line="240" w:lineRule="auto"/>
              <w:rPr>
                <w:rFonts w:ascii="Calibri" w:eastAsia="Times New Roman" w:hAnsi="Calibri" w:cs="Calibri"/>
                <w:color w:val="000000"/>
                <w:sz w:val="24"/>
                <w:szCs w:val="24"/>
                <w:lang w:eastAsia="en-GB"/>
              </w:rPr>
            </w:pPr>
            <w:r w:rsidRPr="00202ADC">
              <w:rPr>
                <w:rFonts w:ascii="Calibri" w:eastAsia="Times New Roman" w:hAnsi="Calibri" w:cs="Calibri"/>
                <w:color w:val="000000"/>
                <w:sz w:val="24"/>
                <w:szCs w:val="24"/>
                <w:lang w:eastAsia="en-GB"/>
              </w:rPr>
              <w:t>Tunbridge Wells Borough Council</w:t>
            </w:r>
          </w:p>
        </w:tc>
      </w:tr>
      <w:tr w:rsidR="00202ADC" w:rsidRPr="00202ADC" w14:paraId="17403304" w14:textId="77777777" w:rsidTr="00967AC8">
        <w:trPr>
          <w:trHeight w:val="249"/>
        </w:trPr>
        <w:tc>
          <w:tcPr>
            <w:tcW w:w="1840" w:type="dxa"/>
            <w:tcBorders>
              <w:top w:val="nil"/>
              <w:left w:val="single" w:sz="4" w:space="0" w:color="auto"/>
              <w:bottom w:val="single" w:sz="4" w:space="0" w:color="auto"/>
              <w:right w:val="single" w:sz="4" w:space="0" w:color="auto"/>
            </w:tcBorders>
            <w:shd w:val="clear" w:color="auto" w:fill="auto"/>
            <w:noWrap/>
            <w:hideMark/>
          </w:tcPr>
          <w:p w14:paraId="0F4FC01C" w14:textId="77777777" w:rsidR="00202ADC" w:rsidRPr="00202ADC" w:rsidRDefault="00202ADC" w:rsidP="00202ADC">
            <w:pPr>
              <w:spacing w:after="0" w:line="240" w:lineRule="auto"/>
              <w:rPr>
                <w:rFonts w:ascii="Calibri" w:eastAsia="Times New Roman" w:hAnsi="Calibri" w:cs="Calibri"/>
                <w:b/>
                <w:bCs/>
                <w:color w:val="000000"/>
                <w:sz w:val="24"/>
                <w:szCs w:val="24"/>
                <w:lang w:eastAsia="en-GB"/>
              </w:rPr>
            </w:pPr>
            <w:r w:rsidRPr="00202ADC">
              <w:rPr>
                <w:rFonts w:ascii="Calibri" w:eastAsia="Times New Roman" w:hAnsi="Calibri" w:cs="Calibri"/>
                <w:b/>
                <w:bCs/>
                <w:color w:val="000000"/>
                <w:sz w:val="24"/>
                <w:szCs w:val="24"/>
                <w:lang w:eastAsia="en-GB"/>
              </w:rPr>
              <w:t>U3A</w:t>
            </w:r>
          </w:p>
        </w:tc>
        <w:tc>
          <w:tcPr>
            <w:tcW w:w="12047" w:type="dxa"/>
            <w:tcBorders>
              <w:top w:val="nil"/>
              <w:left w:val="nil"/>
              <w:bottom w:val="single" w:sz="4" w:space="0" w:color="auto"/>
              <w:right w:val="single" w:sz="4" w:space="0" w:color="auto"/>
            </w:tcBorders>
            <w:shd w:val="clear" w:color="auto" w:fill="auto"/>
            <w:vAlign w:val="bottom"/>
            <w:hideMark/>
          </w:tcPr>
          <w:p w14:paraId="01899C5C" w14:textId="77777777" w:rsidR="00202ADC" w:rsidRPr="00202ADC" w:rsidRDefault="00202ADC" w:rsidP="00202ADC">
            <w:pPr>
              <w:spacing w:after="0" w:line="240" w:lineRule="auto"/>
              <w:rPr>
                <w:rFonts w:ascii="Calibri" w:eastAsia="Times New Roman" w:hAnsi="Calibri" w:cs="Calibri"/>
                <w:color w:val="000000"/>
                <w:sz w:val="24"/>
                <w:szCs w:val="24"/>
                <w:lang w:eastAsia="en-GB"/>
              </w:rPr>
            </w:pPr>
            <w:r w:rsidRPr="00202ADC">
              <w:rPr>
                <w:rFonts w:ascii="Calibri" w:eastAsia="Times New Roman" w:hAnsi="Calibri" w:cs="Calibri"/>
                <w:color w:val="000000"/>
                <w:sz w:val="24"/>
                <w:szCs w:val="24"/>
                <w:lang w:eastAsia="en-GB"/>
              </w:rPr>
              <w:t>University of the Third age. Learning and activities for the over 50s</w:t>
            </w:r>
          </w:p>
        </w:tc>
      </w:tr>
      <w:tr w:rsidR="00202ADC" w:rsidRPr="00202ADC" w14:paraId="26EB3F9E" w14:textId="77777777" w:rsidTr="00967AC8">
        <w:trPr>
          <w:trHeight w:val="76"/>
        </w:trPr>
        <w:tc>
          <w:tcPr>
            <w:tcW w:w="1840" w:type="dxa"/>
            <w:tcBorders>
              <w:top w:val="nil"/>
              <w:left w:val="single" w:sz="4" w:space="0" w:color="auto"/>
              <w:bottom w:val="single" w:sz="4" w:space="0" w:color="auto"/>
              <w:right w:val="single" w:sz="4" w:space="0" w:color="auto"/>
            </w:tcBorders>
            <w:shd w:val="clear" w:color="auto" w:fill="auto"/>
            <w:noWrap/>
            <w:hideMark/>
          </w:tcPr>
          <w:p w14:paraId="14F1DFC6" w14:textId="77777777" w:rsidR="00202ADC" w:rsidRPr="00202ADC" w:rsidRDefault="00202ADC" w:rsidP="00202ADC">
            <w:pPr>
              <w:spacing w:after="0" w:line="240" w:lineRule="auto"/>
              <w:rPr>
                <w:rFonts w:ascii="Calibri" w:eastAsia="Times New Roman" w:hAnsi="Calibri" w:cs="Calibri"/>
                <w:b/>
                <w:bCs/>
                <w:color w:val="000000"/>
                <w:sz w:val="24"/>
                <w:szCs w:val="24"/>
                <w:lang w:eastAsia="en-GB"/>
              </w:rPr>
            </w:pPr>
            <w:r w:rsidRPr="00202ADC">
              <w:rPr>
                <w:rFonts w:ascii="Calibri" w:eastAsia="Times New Roman" w:hAnsi="Calibri" w:cs="Calibri"/>
                <w:b/>
                <w:bCs/>
                <w:color w:val="000000"/>
                <w:sz w:val="24"/>
                <w:szCs w:val="24"/>
                <w:lang w:eastAsia="en-GB"/>
              </w:rPr>
              <w:t>WKCCG</w:t>
            </w:r>
          </w:p>
        </w:tc>
        <w:tc>
          <w:tcPr>
            <w:tcW w:w="12047" w:type="dxa"/>
            <w:tcBorders>
              <w:top w:val="nil"/>
              <w:left w:val="nil"/>
              <w:bottom w:val="single" w:sz="4" w:space="0" w:color="auto"/>
              <w:right w:val="single" w:sz="4" w:space="0" w:color="auto"/>
            </w:tcBorders>
            <w:shd w:val="clear" w:color="auto" w:fill="auto"/>
            <w:vAlign w:val="bottom"/>
            <w:hideMark/>
          </w:tcPr>
          <w:p w14:paraId="1E225A34" w14:textId="5EB87E36" w:rsidR="00202ADC" w:rsidRPr="00202ADC" w:rsidRDefault="00202ADC" w:rsidP="00202ADC">
            <w:pPr>
              <w:spacing w:after="0" w:line="240" w:lineRule="auto"/>
              <w:rPr>
                <w:rFonts w:ascii="Calibri" w:eastAsia="Times New Roman" w:hAnsi="Calibri" w:cs="Calibri"/>
                <w:color w:val="000000"/>
                <w:sz w:val="24"/>
                <w:szCs w:val="24"/>
                <w:lang w:eastAsia="en-GB"/>
              </w:rPr>
            </w:pPr>
            <w:r w:rsidRPr="00202ADC">
              <w:rPr>
                <w:rFonts w:ascii="Calibri" w:eastAsia="Times New Roman" w:hAnsi="Calibri" w:cs="Calibri"/>
                <w:color w:val="000000"/>
                <w:sz w:val="24"/>
                <w:szCs w:val="24"/>
                <w:lang w:eastAsia="en-GB"/>
              </w:rPr>
              <w:t xml:space="preserve">West Kent Clinical </w:t>
            </w:r>
            <w:r w:rsidRPr="00967AC8">
              <w:rPr>
                <w:rFonts w:ascii="Calibri" w:eastAsia="Times New Roman" w:hAnsi="Calibri" w:cs="Calibri"/>
                <w:color w:val="000000"/>
                <w:sz w:val="24"/>
                <w:szCs w:val="24"/>
                <w:lang w:eastAsia="en-GB"/>
              </w:rPr>
              <w:t>Commissioning</w:t>
            </w:r>
            <w:r w:rsidRPr="00202ADC">
              <w:rPr>
                <w:rFonts w:ascii="Calibri" w:eastAsia="Times New Roman" w:hAnsi="Calibri" w:cs="Calibri"/>
                <w:color w:val="000000"/>
                <w:sz w:val="24"/>
                <w:szCs w:val="24"/>
                <w:lang w:eastAsia="en-GB"/>
              </w:rPr>
              <w:t xml:space="preserve"> group, manage the local PCN, led by Dr Charlesworth from Cranbrook</w:t>
            </w:r>
          </w:p>
        </w:tc>
      </w:tr>
    </w:tbl>
    <w:p w14:paraId="486994CF" w14:textId="77777777" w:rsidR="00202ADC" w:rsidRPr="00024B4A" w:rsidRDefault="00202ADC" w:rsidP="007D28AD">
      <w:pPr>
        <w:spacing w:after="0" w:line="240" w:lineRule="auto"/>
        <w:rPr>
          <w:b/>
          <w:bCs/>
        </w:rPr>
      </w:pPr>
    </w:p>
    <w:sectPr w:rsidR="00202ADC" w:rsidRPr="00024B4A" w:rsidSect="00202ADC">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EDD844" w14:textId="77777777" w:rsidR="007D28AD" w:rsidRDefault="007D28AD" w:rsidP="007D28AD">
      <w:pPr>
        <w:spacing w:after="0" w:line="240" w:lineRule="auto"/>
      </w:pPr>
      <w:r>
        <w:separator/>
      </w:r>
    </w:p>
  </w:endnote>
  <w:endnote w:type="continuationSeparator" w:id="0">
    <w:p w14:paraId="3B07F3BE" w14:textId="77777777" w:rsidR="007D28AD" w:rsidRDefault="007D28AD" w:rsidP="007D2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3531336"/>
      <w:docPartObj>
        <w:docPartGallery w:val="Page Numbers (Bottom of Page)"/>
        <w:docPartUnique/>
      </w:docPartObj>
    </w:sdtPr>
    <w:sdtEndPr>
      <w:rPr>
        <w:noProof/>
      </w:rPr>
    </w:sdtEndPr>
    <w:sdtContent>
      <w:p w14:paraId="06A5871E" w14:textId="77777777" w:rsidR="00202ADC" w:rsidRDefault="00202ADC">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73D337D" w14:textId="63ADE4B0" w:rsidR="00202ADC" w:rsidRPr="00A369C7" w:rsidRDefault="00202ADC">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05AE7D" w14:textId="77777777" w:rsidR="007D28AD" w:rsidRDefault="007D28AD" w:rsidP="007D28AD">
      <w:pPr>
        <w:spacing w:after="0" w:line="240" w:lineRule="auto"/>
      </w:pPr>
      <w:r>
        <w:separator/>
      </w:r>
    </w:p>
  </w:footnote>
  <w:footnote w:type="continuationSeparator" w:id="0">
    <w:p w14:paraId="02F8DCF9" w14:textId="77777777" w:rsidR="007D28AD" w:rsidRDefault="007D28AD" w:rsidP="007D28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5650B"/>
    <w:multiLevelType w:val="hybridMultilevel"/>
    <w:tmpl w:val="4EC07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5048D"/>
    <w:multiLevelType w:val="hybridMultilevel"/>
    <w:tmpl w:val="6248C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73D69"/>
    <w:multiLevelType w:val="hybridMultilevel"/>
    <w:tmpl w:val="28F21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C61323"/>
    <w:multiLevelType w:val="hybridMultilevel"/>
    <w:tmpl w:val="A5BA7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161145"/>
    <w:multiLevelType w:val="multilevel"/>
    <w:tmpl w:val="618C95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A17292F"/>
    <w:multiLevelType w:val="hybridMultilevel"/>
    <w:tmpl w:val="6658D1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9B11AA"/>
    <w:multiLevelType w:val="hybridMultilevel"/>
    <w:tmpl w:val="9D566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B46527"/>
    <w:multiLevelType w:val="hybridMultilevel"/>
    <w:tmpl w:val="BD2000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CA4CEA"/>
    <w:multiLevelType w:val="hybridMultilevel"/>
    <w:tmpl w:val="F0929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C4848"/>
    <w:multiLevelType w:val="hybridMultilevel"/>
    <w:tmpl w:val="1E6805F0"/>
    <w:lvl w:ilvl="0" w:tplc="09DCB5A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FA5751"/>
    <w:multiLevelType w:val="hybridMultilevel"/>
    <w:tmpl w:val="7BE46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8B4E1C"/>
    <w:multiLevelType w:val="hybridMultilevel"/>
    <w:tmpl w:val="A5E49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E60B3F"/>
    <w:multiLevelType w:val="hybridMultilevel"/>
    <w:tmpl w:val="264CAE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3A7D41"/>
    <w:multiLevelType w:val="hybridMultilevel"/>
    <w:tmpl w:val="1B0C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83126A"/>
    <w:multiLevelType w:val="hybridMultilevel"/>
    <w:tmpl w:val="22544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1D00C7"/>
    <w:multiLevelType w:val="hybridMultilevel"/>
    <w:tmpl w:val="F0907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43412C"/>
    <w:multiLevelType w:val="hybridMultilevel"/>
    <w:tmpl w:val="86AAB8D8"/>
    <w:lvl w:ilvl="0" w:tplc="E7842E8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432555"/>
    <w:multiLevelType w:val="hybridMultilevel"/>
    <w:tmpl w:val="E578F0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360952"/>
    <w:multiLevelType w:val="hybridMultilevel"/>
    <w:tmpl w:val="842AB7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0D37720"/>
    <w:multiLevelType w:val="hybridMultilevel"/>
    <w:tmpl w:val="AB22D9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2463E6"/>
    <w:multiLevelType w:val="hybridMultilevel"/>
    <w:tmpl w:val="5E20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0B1AA9"/>
    <w:multiLevelType w:val="hybridMultilevel"/>
    <w:tmpl w:val="DA3A8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544944"/>
    <w:multiLevelType w:val="hybridMultilevel"/>
    <w:tmpl w:val="D5268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13292A"/>
    <w:multiLevelType w:val="hybridMultilevel"/>
    <w:tmpl w:val="CC1621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301D85"/>
    <w:multiLevelType w:val="hybridMultilevel"/>
    <w:tmpl w:val="56789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D310F4"/>
    <w:multiLevelType w:val="hybridMultilevel"/>
    <w:tmpl w:val="095C88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B312E0"/>
    <w:multiLevelType w:val="hybridMultilevel"/>
    <w:tmpl w:val="82E88F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CF7FAA"/>
    <w:multiLevelType w:val="hybridMultilevel"/>
    <w:tmpl w:val="F4B8C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556E67"/>
    <w:multiLevelType w:val="hybridMultilevel"/>
    <w:tmpl w:val="AA88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D867ED"/>
    <w:multiLevelType w:val="hybridMultilevel"/>
    <w:tmpl w:val="84123E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0"/>
  </w:num>
  <w:num w:numId="3">
    <w:abstractNumId w:val="0"/>
  </w:num>
  <w:num w:numId="4">
    <w:abstractNumId w:val="22"/>
  </w:num>
  <w:num w:numId="5">
    <w:abstractNumId w:val="12"/>
  </w:num>
  <w:num w:numId="6">
    <w:abstractNumId w:val="19"/>
  </w:num>
  <w:num w:numId="7">
    <w:abstractNumId w:val="9"/>
  </w:num>
  <w:num w:numId="8">
    <w:abstractNumId w:val="26"/>
  </w:num>
  <w:num w:numId="9">
    <w:abstractNumId w:val="7"/>
  </w:num>
  <w:num w:numId="10">
    <w:abstractNumId w:val="5"/>
  </w:num>
  <w:num w:numId="11">
    <w:abstractNumId w:val="27"/>
  </w:num>
  <w:num w:numId="12">
    <w:abstractNumId w:val="23"/>
  </w:num>
  <w:num w:numId="13">
    <w:abstractNumId w:val="29"/>
  </w:num>
  <w:num w:numId="14">
    <w:abstractNumId w:val="17"/>
  </w:num>
  <w:num w:numId="15">
    <w:abstractNumId w:val="18"/>
  </w:num>
  <w:num w:numId="16">
    <w:abstractNumId w:val="15"/>
  </w:num>
  <w:num w:numId="17">
    <w:abstractNumId w:val="1"/>
  </w:num>
  <w:num w:numId="18">
    <w:abstractNumId w:val="28"/>
  </w:num>
  <w:num w:numId="19">
    <w:abstractNumId w:val="25"/>
  </w:num>
  <w:num w:numId="20">
    <w:abstractNumId w:val="21"/>
  </w:num>
  <w:num w:numId="21">
    <w:abstractNumId w:val="14"/>
  </w:num>
  <w:num w:numId="22">
    <w:abstractNumId w:val="16"/>
  </w:num>
  <w:num w:numId="23">
    <w:abstractNumId w:val="6"/>
  </w:num>
  <w:num w:numId="24">
    <w:abstractNumId w:val="10"/>
  </w:num>
  <w:num w:numId="25">
    <w:abstractNumId w:val="13"/>
  </w:num>
  <w:num w:numId="26">
    <w:abstractNumId w:val="11"/>
  </w:num>
  <w:num w:numId="27">
    <w:abstractNumId w:val="8"/>
  </w:num>
  <w:num w:numId="28">
    <w:abstractNumId w:val="4"/>
  </w:num>
  <w:num w:numId="29">
    <w:abstractNumId w:val="24"/>
  </w:num>
  <w:num w:numId="30">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B4A"/>
    <w:rsid w:val="00024B4A"/>
    <w:rsid w:val="000E6116"/>
    <w:rsid w:val="00121A54"/>
    <w:rsid w:val="001855D9"/>
    <w:rsid w:val="00202ADC"/>
    <w:rsid w:val="002C385F"/>
    <w:rsid w:val="002C5358"/>
    <w:rsid w:val="003A02E0"/>
    <w:rsid w:val="00402564"/>
    <w:rsid w:val="006662BA"/>
    <w:rsid w:val="00790BCC"/>
    <w:rsid w:val="007D28AD"/>
    <w:rsid w:val="007F70E5"/>
    <w:rsid w:val="00886352"/>
    <w:rsid w:val="008B6D25"/>
    <w:rsid w:val="00967AC8"/>
    <w:rsid w:val="00AA0444"/>
    <w:rsid w:val="00B400DE"/>
    <w:rsid w:val="00BC7BCE"/>
    <w:rsid w:val="00C43AE1"/>
    <w:rsid w:val="00D47DDF"/>
    <w:rsid w:val="00D76B29"/>
    <w:rsid w:val="00DF3EFD"/>
    <w:rsid w:val="00E752A5"/>
    <w:rsid w:val="00EA3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4EF66DEC"/>
  <w15:chartTrackingRefBased/>
  <w15:docId w15:val="{F61BE370-4E72-43B6-A246-5EF1E0FE5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02ADC"/>
    <w:pPr>
      <w:keepNext/>
      <w:spacing w:after="0" w:line="276" w:lineRule="auto"/>
      <w:jc w:val="center"/>
      <w:outlineLvl w:val="0"/>
    </w:pPr>
    <w:rPr>
      <w:rFonts w:ascii="Calibri" w:eastAsia="Calibri" w:hAnsi="Calibri" w:cs="Times New Roman"/>
      <w:b/>
      <w:sz w:val="28"/>
      <w:szCs w:val="28"/>
    </w:rPr>
  </w:style>
  <w:style w:type="paragraph" w:styleId="Heading2">
    <w:name w:val="heading 2"/>
    <w:basedOn w:val="Normal"/>
    <w:next w:val="Normal"/>
    <w:link w:val="Heading2Char"/>
    <w:unhideWhenUsed/>
    <w:qFormat/>
    <w:rsid w:val="00202ADC"/>
    <w:pPr>
      <w:keepNext/>
      <w:spacing w:after="0" w:line="276" w:lineRule="auto"/>
      <w:outlineLvl w:val="1"/>
    </w:pPr>
    <w:rPr>
      <w:rFonts w:ascii="Calibri" w:eastAsia="Calibri" w:hAnsi="Calibri" w:cs="Times New Roman"/>
      <w:b/>
    </w:rPr>
  </w:style>
  <w:style w:type="paragraph" w:styleId="Heading3">
    <w:name w:val="heading 3"/>
    <w:basedOn w:val="Normal"/>
    <w:next w:val="Normal"/>
    <w:link w:val="Heading3Char"/>
    <w:unhideWhenUsed/>
    <w:qFormat/>
    <w:rsid w:val="00202ADC"/>
    <w:pPr>
      <w:keepNext/>
      <w:spacing w:after="0" w:line="240" w:lineRule="auto"/>
      <w:ind w:firstLine="720"/>
      <w:jc w:val="center"/>
      <w:outlineLvl w:val="2"/>
    </w:pPr>
    <w:rPr>
      <w:rFonts w:ascii="Arial" w:hAnsi="Arial" w:cs="Arial"/>
      <w:b/>
      <w:sz w:val="40"/>
      <w:szCs w:val="40"/>
    </w:rPr>
  </w:style>
  <w:style w:type="paragraph" w:styleId="Heading4">
    <w:name w:val="heading 4"/>
    <w:basedOn w:val="Normal"/>
    <w:next w:val="Normal"/>
    <w:link w:val="Heading4Char"/>
    <w:unhideWhenUsed/>
    <w:qFormat/>
    <w:rsid w:val="00202ADC"/>
    <w:pPr>
      <w:keepNext/>
      <w:spacing w:after="0" w:line="276" w:lineRule="auto"/>
      <w:jc w:val="both"/>
      <w:outlineLvl w:val="3"/>
    </w:pPr>
    <w:rPr>
      <w:rFonts w:eastAsia="Calibri" w:cstheme="minorHAns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4B4A"/>
    <w:pPr>
      <w:ind w:left="720"/>
      <w:contextualSpacing/>
    </w:pPr>
  </w:style>
  <w:style w:type="paragraph" w:styleId="BalloonText">
    <w:name w:val="Balloon Text"/>
    <w:basedOn w:val="Normal"/>
    <w:link w:val="BalloonTextChar"/>
    <w:semiHidden/>
    <w:unhideWhenUsed/>
    <w:rsid w:val="002C38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2C385F"/>
    <w:rPr>
      <w:rFonts w:ascii="Segoe UI" w:hAnsi="Segoe UI" w:cs="Segoe UI"/>
      <w:sz w:val="18"/>
      <w:szCs w:val="18"/>
    </w:rPr>
  </w:style>
  <w:style w:type="paragraph" w:styleId="Header">
    <w:name w:val="header"/>
    <w:basedOn w:val="Normal"/>
    <w:link w:val="HeaderChar"/>
    <w:unhideWhenUsed/>
    <w:rsid w:val="007D28AD"/>
    <w:pPr>
      <w:tabs>
        <w:tab w:val="center" w:pos="4513"/>
        <w:tab w:val="right" w:pos="9026"/>
      </w:tabs>
      <w:spacing w:after="0" w:line="240" w:lineRule="auto"/>
    </w:pPr>
  </w:style>
  <w:style w:type="character" w:customStyle="1" w:styleId="HeaderChar">
    <w:name w:val="Header Char"/>
    <w:basedOn w:val="DefaultParagraphFont"/>
    <w:link w:val="Header"/>
    <w:rsid w:val="007D28AD"/>
  </w:style>
  <w:style w:type="paragraph" w:styleId="Footer">
    <w:name w:val="footer"/>
    <w:basedOn w:val="Normal"/>
    <w:link w:val="FooterChar"/>
    <w:uiPriority w:val="99"/>
    <w:unhideWhenUsed/>
    <w:rsid w:val="007D2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8AD"/>
  </w:style>
  <w:style w:type="numbering" w:customStyle="1" w:styleId="NoList1">
    <w:name w:val="No List1"/>
    <w:next w:val="NoList"/>
    <w:semiHidden/>
    <w:unhideWhenUsed/>
    <w:rsid w:val="007D28AD"/>
  </w:style>
  <w:style w:type="paragraph" w:styleId="BodyText">
    <w:name w:val="Body Text"/>
    <w:basedOn w:val="Normal"/>
    <w:link w:val="BodyTextChar"/>
    <w:rsid w:val="007D28AD"/>
    <w:pPr>
      <w:spacing w:after="0" w:line="240" w:lineRule="auto"/>
      <w:jc w:val="both"/>
    </w:pPr>
    <w:rPr>
      <w:rFonts w:ascii="Arial" w:eastAsia="Times New Roman" w:hAnsi="Arial" w:cs="Times New Roman"/>
      <w:szCs w:val="20"/>
      <w:lang w:val="en-US" w:eastAsia="en-GB"/>
    </w:rPr>
  </w:style>
  <w:style w:type="character" w:customStyle="1" w:styleId="BodyTextChar">
    <w:name w:val="Body Text Char"/>
    <w:basedOn w:val="DefaultParagraphFont"/>
    <w:link w:val="BodyText"/>
    <w:rsid w:val="007D28AD"/>
    <w:rPr>
      <w:rFonts w:ascii="Arial" w:eastAsia="Times New Roman" w:hAnsi="Arial" w:cs="Times New Roman"/>
      <w:szCs w:val="20"/>
      <w:lang w:val="en-US" w:eastAsia="en-GB"/>
    </w:rPr>
  </w:style>
  <w:style w:type="table" w:styleId="TableGrid">
    <w:name w:val="Table Grid"/>
    <w:basedOn w:val="TableNormal"/>
    <w:rsid w:val="007D28A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D28AD"/>
  </w:style>
  <w:style w:type="paragraph" w:customStyle="1" w:styleId="Default">
    <w:name w:val="Default"/>
    <w:rsid w:val="007D28AD"/>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st1">
    <w:name w:val="st1"/>
    <w:basedOn w:val="DefaultParagraphFont"/>
    <w:rsid w:val="007D28AD"/>
  </w:style>
  <w:style w:type="paragraph" w:customStyle="1" w:styleId="level2text">
    <w:name w:val="level 2 text"/>
    <w:basedOn w:val="Normal"/>
    <w:rsid w:val="007D28AD"/>
    <w:pPr>
      <w:tabs>
        <w:tab w:val="left" w:pos="0"/>
      </w:tabs>
      <w:snapToGrid w:val="0"/>
      <w:spacing w:after="240" w:line="280" w:lineRule="atLeast"/>
      <w:jc w:val="both"/>
    </w:pPr>
    <w:rPr>
      <w:rFonts w:ascii="Arial" w:eastAsia="Times New Roman" w:hAnsi="Arial" w:cs="Times New Roman"/>
      <w:spacing w:val="8"/>
      <w:kern w:val="22"/>
      <w:sz w:val="20"/>
      <w:szCs w:val="20"/>
    </w:rPr>
  </w:style>
  <w:style w:type="paragraph" w:styleId="FootnoteText">
    <w:name w:val="footnote text"/>
    <w:basedOn w:val="Normal"/>
    <w:link w:val="FootnoteTextChar"/>
    <w:rsid w:val="007D28AD"/>
    <w:pPr>
      <w:spacing w:after="0" w:line="240" w:lineRule="auto"/>
    </w:pPr>
    <w:rPr>
      <w:rFonts w:ascii="Times New Roman" w:eastAsia="Times New Roman" w:hAnsi="Times New Roman" w:cs="Times New Roman"/>
      <w:sz w:val="20"/>
      <w:szCs w:val="24"/>
    </w:rPr>
  </w:style>
  <w:style w:type="character" w:customStyle="1" w:styleId="FootnoteTextChar">
    <w:name w:val="Footnote Text Char"/>
    <w:basedOn w:val="DefaultParagraphFont"/>
    <w:link w:val="FootnoteText"/>
    <w:rsid w:val="007D28AD"/>
    <w:rPr>
      <w:rFonts w:ascii="Times New Roman" w:eastAsia="Times New Roman" w:hAnsi="Times New Roman" w:cs="Times New Roman"/>
      <w:sz w:val="20"/>
      <w:szCs w:val="24"/>
    </w:rPr>
  </w:style>
  <w:style w:type="character" w:styleId="FootnoteReference">
    <w:name w:val="footnote reference"/>
    <w:rsid w:val="007D28AD"/>
    <w:rPr>
      <w:vertAlign w:val="superscript"/>
    </w:rPr>
  </w:style>
  <w:style w:type="character" w:styleId="CommentReference">
    <w:name w:val="annotation reference"/>
    <w:rsid w:val="007D28AD"/>
    <w:rPr>
      <w:sz w:val="16"/>
      <w:szCs w:val="16"/>
    </w:rPr>
  </w:style>
  <w:style w:type="paragraph" w:styleId="CommentText">
    <w:name w:val="annotation text"/>
    <w:basedOn w:val="Normal"/>
    <w:link w:val="CommentTextChar"/>
    <w:rsid w:val="007D28AD"/>
    <w:pPr>
      <w:spacing w:after="0" w:line="240" w:lineRule="auto"/>
    </w:pPr>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rsid w:val="007D28AD"/>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rsid w:val="007D28AD"/>
    <w:rPr>
      <w:b/>
      <w:bCs/>
    </w:rPr>
  </w:style>
  <w:style w:type="character" w:customStyle="1" w:styleId="CommentSubjectChar">
    <w:name w:val="Comment Subject Char"/>
    <w:basedOn w:val="CommentTextChar"/>
    <w:link w:val="CommentSubject"/>
    <w:rsid w:val="007D28AD"/>
    <w:rPr>
      <w:rFonts w:ascii="Arial" w:eastAsia="Times New Roman" w:hAnsi="Arial" w:cs="Times New Roman"/>
      <w:b/>
      <w:bCs/>
      <w:sz w:val="20"/>
      <w:szCs w:val="20"/>
      <w:lang w:eastAsia="en-GB"/>
    </w:rPr>
  </w:style>
  <w:style w:type="character" w:styleId="Hyperlink">
    <w:name w:val="Hyperlink"/>
    <w:rsid w:val="007D28AD"/>
    <w:rPr>
      <w:color w:val="0000FF"/>
      <w:u w:val="single"/>
    </w:rPr>
  </w:style>
  <w:style w:type="character" w:styleId="FollowedHyperlink">
    <w:name w:val="FollowedHyperlink"/>
    <w:rsid w:val="007D28AD"/>
    <w:rPr>
      <w:color w:val="800080"/>
      <w:u w:val="single"/>
    </w:rPr>
  </w:style>
  <w:style w:type="paragraph" w:styleId="NoSpacing">
    <w:name w:val="No Spacing"/>
    <w:uiPriority w:val="1"/>
    <w:qFormat/>
    <w:rsid w:val="007D28AD"/>
    <w:pPr>
      <w:spacing w:after="0" w:line="240" w:lineRule="auto"/>
    </w:pPr>
    <w:rPr>
      <w:rFonts w:ascii="Calibri" w:eastAsia="Calibri" w:hAnsi="Calibri" w:cs="Times New Roman"/>
    </w:rPr>
  </w:style>
  <w:style w:type="paragraph" w:styleId="BodyTextIndent">
    <w:name w:val="Body Text Indent"/>
    <w:basedOn w:val="Normal"/>
    <w:link w:val="BodyTextIndentChar"/>
    <w:uiPriority w:val="99"/>
    <w:semiHidden/>
    <w:unhideWhenUsed/>
    <w:rsid w:val="00202ADC"/>
    <w:pPr>
      <w:spacing w:after="120"/>
      <w:ind w:left="283"/>
    </w:pPr>
  </w:style>
  <w:style w:type="character" w:customStyle="1" w:styleId="BodyTextIndentChar">
    <w:name w:val="Body Text Indent Char"/>
    <w:basedOn w:val="DefaultParagraphFont"/>
    <w:link w:val="BodyTextIndent"/>
    <w:uiPriority w:val="99"/>
    <w:semiHidden/>
    <w:rsid w:val="00202ADC"/>
  </w:style>
  <w:style w:type="character" w:customStyle="1" w:styleId="Heading1Char">
    <w:name w:val="Heading 1 Char"/>
    <w:basedOn w:val="DefaultParagraphFont"/>
    <w:link w:val="Heading1"/>
    <w:rsid w:val="00202ADC"/>
    <w:rPr>
      <w:rFonts w:ascii="Calibri" w:eastAsia="Calibri" w:hAnsi="Calibri" w:cs="Times New Roman"/>
      <w:b/>
      <w:sz w:val="28"/>
      <w:szCs w:val="28"/>
    </w:rPr>
  </w:style>
  <w:style w:type="character" w:customStyle="1" w:styleId="Heading2Char">
    <w:name w:val="Heading 2 Char"/>
    <w:basedOn w:val="DefaultParagraphFont"/>
    <w:link w:val="Heading2"/>
    <w:rsid w:val="00202ADC"/>
    <w:rPr>
      <w:rFonts w:ascii="Calibri" w:eastAsia="Calibri" w:hAnsi="Calibri" w:cs="Times New Roman"/>
      <w:b/>
    </w:rPr>
  </w:style>
  <w:style w:type="character" w:customStyle="1" w:styleId="Heading3Char">
    <w:name w:val="Heading 3 Char"/>
    <w:basedOn w:val="DefaultParagraphFont"/>
    <w:link w:val="Heading3"/>
    <w:rsid w:val="00202ADC"/>
    <w:rPr>
      <w:rFonts w:ascii="Arial" w:hAnsi="Arial" w:cs="Arial"/>
      <w:b/>
      <w:sz w:val="40"/>
      <w:szCs w:val="40"/>
    </w:rPr>
  </w:style>
  <w:style w:type="character" w:customStyle="1" w:styleId="Heading4Char">
    <w:name w:val="Heading 4 Char"/>
    <w:basedOn w:val="DefaultParagraphFont"/>
    <w:link w:val="Heading4"/>
    <w:rsid w:val="00202ADC"/>
    <w:rPr>
      <w:rFonts w:eastAsia="Calibri" w:cstheme="minorHAnsi"/>
      <w:b/>
      <w:sz w:val="24"/>
      <w:szCs w:val="24"/>
    </w:rPr>
  </w:style>
  <w:style w:type="character" w:styleId="UnresolvedMention">
    <w:name w:val="Unresolved Mention"/>
    <w:basedOn w:val="DefaultParagraphFont"/>
    <w:uiPriority w:val="99"/>
    <w:semiHidden/>
    <w:unhideWhenUsed/>
    <w:rsid w:val="007F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4100557">
      <w:bodyDiv w:val="1"/>
      <w:marLeft w:val="0"/>
      <w:marRight w:val="0"/>
      <w:marTop w:val="0"/>
      <w:marBottom w:val="0"/>
      <w:divBdr>
        <w:top w:val="none" w:sz="0" w:space="0" w:color="auto"/>
        <w:left w:val="none" w:sz="0" w:space="0" w:color="auto"/>
        <w:bottom w:val="none" w:sz="0" w:space="0" w:color="auto"/>
        <w:right w:val="none" w:sz="0" w:space="0" w:color="auto"/>
      </w:divBdr>
    </w:div>
    <w:div w:id="210052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A"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hyperlink" Target="https://cranbrookandsissinghurstpc.co.uk/wp-content/uploads/2020/12/Cranbrook-CC-Risk_Opportunity-Register-MASTER.docx" TargetMode="Externa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2000"/>
              <a:t>Community Centre User Requirements</a:t>
            </a:r>
          </a:p>
        </c:rich>
      </c:tx>
      <c:overlay val="0"/>
      <c:spPr>
        <a:noFill/>
        <a:ln>
          <a:noFill/>
        </a:ln>
        <a:effectLst/>
      </c:spPr>
      <c:txPr>
        <a:bodyPr rot="0" spcFirstLastPara="1" vertOverflow="ellipsis" vert="horz" wrap="square" anchor="ctr" anchorCtr="1"/>
        <a:lstStyle/>
        <a:p>
          <a:pPr>
            <a:defRPr sz="2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72A-44DF-A306-F4863BBF4C7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72A-44DF-A306-F4863BBF4C7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72A-44DF-A306-F4863BBF4C74}"/>
              </c:ext>
            </c:extLst>
          </c:dPt>
          <c:dPt>
            <c:idx val="3"/>
            <c:bubble3D val="0"/>
            <c:spPr>
              <a:solidFill>
                <a:schemeClr val="accent6">
                  <a:lumMod val="5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972A-44DF-A306-F4863BBF4C74}"/>
              </c:ext>
            </c:extLst>
          </c:dPt>
          <c:dPt>
            <c:idx val="4"/>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972A-44DF-A306-F4863BBF4C74}"/>
              </c:ext>
            </c:extLst>
          </c:dPt>
          <c:dPt>
            <c:idx val="5"/>
            <c:bubble3D val="0"/>
            <c:spPr>
              <a:solidFill>
                <a:srgbClr val="7030A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972A-44DF-A306-F4863BBF4C74}"/>
              </c:ext>
            </c:extLst>
          </c:dPt>
          <c:dPt>
            <c:idx val="6"/>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972A-44DF-A306-F4863BBF4C74}"/>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Sheet1!$B$3:$B$9</c:f>
              <c:strCache>
                <c:ptCount val="7"/>
                <c:pt idx="0">
                  <c:v>Hall</c:v>
                </c:pt>
                <c:pt idx="1">
                  <c:v>Library/IT/Childrens area</c:v>
                </c:pt>
                <c:pt idx="2">
                  <c:v>Meeting rooms</c:v>
                </c:pt>
                <c:pt idx="3">
                  <c:v>CAB</c:v>
                </c:pt>
                <c:pt idx="4">
                  <c:v>Kitchen</c:v>
                </c:pt>
                <c:pt idx="5">
                  <c:v>Toilets</c:v>
                </c:pt>
                <c:pt idx="6">
                  <c:v>Outdoor space</c:v>
                </c:pt>
              </c:strCache>
            </c:strRef>
          </c:cat>
          <c:val>
            <c:numRef>
              <c:f>Sheet1!$C$3:$C$9</c:f>
              <c:numCache>
                <c:formatCode>General</c:formatCode>
                <c:ptCount val="7"/>
                <c:pt idx="0">
                  <c:v>22</c:v>
                </c:pt>
                <c:pt idx="1">
                  <c:v>34</c:v>
                </c:pt>
                <c:pt idx="2">
                  <c:v>19</c:v>
                </c:pt>
                <c:pt idx="3">
                  <c:v>4</c:v>
                </c:pt>
                <c:pt idx="4">
                  <c:v>5</c:v>
                </c:pt>
                <c:pt idx="5">
                  <c:v>3</c:v>
                </c:pt>
                <c:pt idx="6">
                  <c:v>5</c:v>
                </c:pt>
              </c:numCache>
            </c:numRef>
          </c:val>
          <c:extLst>
            <c:ext xmlns:c16="http://schemas.microsoft.com/office/drawing/2014/chart" uri="{C3380CC4-5D6E-409C-BE32-E72D297353CC}">
              <c16:uniqueId val="{0000000E-972A-44DF-A306-F4863BBF4C7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600" b="1"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Sheet1!$L$7</c:f>
          <c:strCache>
            <c:ptCount val="1"/>
            <c:pt idx="0">
              <c:v>Population Pyramid, 2018 - Benenden and Cranbrook, Tunbridge Wells</c:v>
            </c:pt>
          </c:strCache>
        </c:strRef>
      </c:tx>
      <c:overlay val="0"/>
      <c:txPr>
        <a:bodyPr/>
        <a:lstStyle/>
        <a:p>
          <a:pPr>
            <a:defRPr sz="1049" b="1"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1799646084963361"/>
          <c:y val="0.10496138609742199"/>
          <c:w val="0.82378881198535603"/>
          <c:h val="0.76033238320771823"/>
        </c:manualLayout>
      </c:layout>
      <c:barChart>
        <c:barDir val="bar"/>
        <c:grouping val="clustered"/>
        <c:varyColors val="0"/>
        <c:ser>
          <c:idx val="0"/>
          <c:order val="0"/>
          <c:tx>
            <c:v>Males</c:v>
          </c:tx>
          <c:invertIfNegative val="0"/>
          <c:cat>
            <c:strRef>
              <c:f>Population!$I$13:$I$30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strCache>
            </c:strRef>
          </c:cat>
          <c:val>
            <c:numRef>
              <c:f>Population!$E$13:$E$30</c:f>
              <c:numCache>
                <c:formatCode>0.0%</c:formatCode>
                <c:ptCount val="18"/>
                <c:pt idx="0">
                  <c:v>-4.5098568728058334E-2</c:v>
                </c:pt>
                <c:pt idx="1">
                  <c:v>-6.3732109100729142E-2</c:v>
                </c:pt>
                <c:pt idx="2">
                  <c:v>-7.7234674588171751E-2</c:v>
                </c:pt>
                <c:pt idx="3">
                  <c:v>-8.803672697812584E-2</c:v>
                </c:pt>
                <c:pt idx="4">
                  <c:v>-4.7529030515798001E-2</c:v>
                </c:pt>
                <c:pt idx="5">
                  <c:v>-3.780718336483932E-2</c:v>
                </c:pt>
                <c:pt idx="6">
                  <c:v>-3.8347285984337023E-2</c:v>
                </c:pt>
                <c:pt idx="7">
                  <c:v>-3.8347285984337023E-2</c:v>
                </c:pt>
                <c:pt idx="8">
                  <c:v>-4.6448825276802594E-2</c:v>
                </c:pt>
                <c:pt idx="9">
                  <c:v>-6.8593032676208476E-2</c:v>
                </c:pt>
                <c:pt idx="10">
                  <c:v>-8.7226573048879291E-2</c:v>
                </c:pt>
                <c:pt idx="11">
                  <c:v>-7.8314879827167158E-2</c:v>
                </c:pt>
                <c:pt idx="12">
                  <c:v>-6.9943289224952743E-2</c:v>
                </c:pt>
                <c:pt idx="13">
                  <c:v>-6.0761544693491765E-2</c:v>
                </c:pt>
                <c:pt idx="14">
                  <c:v>-5.211990278152849E-2</c:v>
                </c:pt>
                <c:pt idx="15">
                  <c:v>-3.8887388603834727E-2</c:v>
                </c:pt>
                <c:pt idx="16">
                  <c:v>-2.8625438833378342E-2</c:v>
                </c:pt>
                <c:pt idx="17">
                  <c:v>-1.9983796921415067E-2</c:v>
                </c:pt>
              </c:numCache>
            </c:numRef>
          </c:val>
          <c:extLst>
            <c:ext xmlns:c16="http://schemas.microsoft.com/office/drawing/2014/chart" uri="{C3380CC4-5D6E-409C-BE32-E72D297353CC}">
              <c16:uniqueId val="{00000000-F0B6-4151-84F9-856AA32412CB}"/>
            </c:ext>
          </c:extLst>
        </c:ser>
        <c:ser>
          <c:idx val="2"/>
          <c:order val="1"/>
          <c:tx>
            <c:v>Females</c:v>
          </c:tx>
          <c:spPr>
            <a:solidFill>
              <a:srgbClr val="FF99FF"/>
            </a:solidFill>
          </c:spPr>
          <c:invertIfNegative val="0"/>
          <c:cat>
            <c:strRef>
              <c:f>Population!$I$13:$I$30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strCache>
            </c:strRef>
          </c:cat>
          <c:val>
            <c:numRef>
              <c:f>Population!$O$13:$O$30</c:f>
              <c:numCache>
                <c:formatCode>0.0%</c:formatCode>
                <c:ptCount val="18"/>
                <c:pt idx="0">
                  <c:v>3.836135448733128E-2</c:v>
                </c:pt>
                <c:pt idx="1">
                  <c:v>4.8543689320388349E-2</c:v>
                </c:pt>
                <c:pt idx="2">
                  <c:v>0.10182334833057069</c:v>
                </c:pt>
                <c:pt idx="3">
                  <c:v>0.13094956192280369</c:v>
                </c:pt>
                <c:pt idx="4">
                  <c:v>3.24413923750888E-2</c:v>
                </c:pt>
                <c:pt idx="5">
                  <c:v>3.149419843713E-2</c:v>
                </c:pt>
                <c:pt idx="6">
                  <c:v>3.5756571157944589E-2</c:v>
                </c:pt>
                <c:pt idx="7">
                  <c:v>3.7177362064882785E-2</c:v>
                </c:pt>
                <c:pt idx="8">
                  <c:v>4.8543689320388349E-2</c:v>
                </c:pt>
                <c:pt idx="9">
                  <c:v>7.0092351408950981E-2</c:v>
                </c:pt>
                <c:pt idx="10">
                  <c:v>7.4591522614255265E-2</c:v>
                </c:pt>
                <c:pt idx="11">
                  <c:v>6.5829978688136392E-2</c:v>
                </c:pt>
                <c:pt idx="12">
                  <c:v>6.0146815060383614E-2</c:v>
                </c:pt>
                <c:pt idx="13">
                  <c:v>4.4991712053042858E-2</c:v>
                </c:pt>
                <c:pt idx="14">
                  <c:v>5.6358039308548429E-2</c:v>
                </c:pt>
                <c:pt idx="15">
                  <c:v>4.1676533270187069E-2</c:v>
                </c:pt>
                <c:pt idx="16">
                  <c:v>3.3151787828557898E-2</c:v>
                </c:pt>
                <c:pt idx="17">
                  <c:v>2.9836609045702109E-2</c:v>
                </c:pt>
              </c:numCache>
            </c:numRef>
          </c:val>
          <c:extLst>
            <c:ext xmlns:c16="http://schemas.microsoft.com/office/drawing/2014/chart" uri="{C3380CC4-5D6E-409C-BE32-E72D297353CC}">
              <c16:uniqueId val="{00000001-F0B6-4151-84F9-856AA32412CB}"/>
            </c:ext>
          </c:extLst>
        </c:ser>
        <c:dLbls>
          <c:showLegendKey val="0"/>
          <c:showVal val="0"/>
          <c:showCatName val="0"/>
          <c:showSerName val="0"/>
          <c:showPercent val="0"/>
          <c:showBubbleSize val="0"/>
        </c:dLbls>
        <c:gapWidth val="100"/>
        <c:overlap val="100"/>
        <c:axId val="263464312"/>
        <c:axId val="1"/>
      </c:barChart>
      <c:catAx>
        <c:axId val="263464312"/>
        <c:scaling>
          <c:orientation val="minMax"/>
        </c:scaling>
        <c:delete val="0"/>
        <c:axPos val="l"/>
        <c:numFmt formatCode="General" sourceLinked="1"/>
        <c:majorTickMark val="out"/>
        <c:minorTickMark val="none"/>
        <c:tickLblPos val="low"/>
        <c:txPr>
          <a:bodyPr rot="0" vert="horz"/>
          <a:lstStyle/>
          <a:p>
            <a:pPr>
              <a:defRPr sz="999"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b"/>
        <c:majorGridlines/>
        <c:numFmt formatCode="0%;0%;0%" sourceLinked="0"/>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263464312"/>
        <c:crosses val="autoZero"/>
        <c:crossBetween val="between"/>
      </c:valAx>
    </c:plotArea>
    <c:legend>
      <c:legendPos val="r"/>
      <c:layout>
        <c:manualLayout>
          <c:xMode val="edge"/>
          <c:yMode val="edge"/>
          <c:x val="0.84997684113015293"/>
          <c:y val="0.10189634224110733"/>
          <c:w val="0.13217944264319903"/>
          <c:h val="9.6667673574051316E-2"/>
        </c:manualLayout>
      </c:layout>
      <c:overlay val="0"/>
      <c:spPr>
        <a:solidFill>
          <a:schemeClr val="bg1"/>
        </a:solidFill>
      </c:spPr>
      <c:txPr>
        <a:bodyPr/>
        <a:lstStyle/>
        <a:p>
          <a:pPr>
            <a:defRPr sz="5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Sheet1!$L$7</c:f>
          <c:strCache>
            <c:ptCount val="1"/>
            <c:pt idx="0">
              <c:v>Population Pyramid, 2018 - Frittenden and Sissinghurst, Tunbridge Wells</c:v>
            </c:pt>
          </c:strCache>
        </c:strRef>
      </c:tx>
      <c:overlay val="0"/>
      <c:txPr>
        <a:bodyPr/>
        <a:lstStyle/>
        <a:p>
          <a:pPr>
            <a:defRPr sz="1049" b="1"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1799646084963361"/>
          <c:y val="0.10496138609742199"/>
          <c:w val="0.82378881198535603"/>
          <c:h val="0.76033238320771823"/>
        </c:manualLayout>
      </c:layout>
      <c:barChart>
        <c:barDir val="bar"/>
        <c:grouping val="clustered"/>
        <c:varyColors val="0"/>
        <c:ser>
          <c:idx val="0"/>
          <c:order val="0"/>
          <c:tx>
            <c:v>Males</c:v>
          </c:tx>
          <c:invertIfNegative val="0"/>
          <c:cat>
            <c:strRef>
              <c:f>Population!$I$13:$I$30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strCache>
            </c:strRef>
          </c:cat>
          <c:val>
            <c:numRef>
              <c:f>Population!$E$13:$E$30</c:f>
              <c:numCache>
                <c:formatCode>0.0%</c:formatCode>
                <c:ptCount val="18"/>
                <c:pt idx="0">
                  <c:v>-4.1551246537396121E-2</c:v>
                </c:pt>
                <c:pt idx="1">
                  <c:v>-4.8014773776546629E-2</c:v>
                </c:pt>
                <c:pt idx="2">
                  <c:v>-6.8328716528162511E-2</c:v>
                </c:pt>
                <c:pt idx="3">
                  <c:v>-7.29455216989843E-2</c:v>
                </c:pt>
                <c:pt idx="4">
                  <c:v>-3.6011080332409975E-2</c:v>
                </c:pt>
                <c:pt idx="5">
                  <c:v>-2.5854108956602031E-2</c:v>
                </c:pt>
                <c:pt idx="6">
                  <c:v>-2.7700831024930747E-2</c:v>
                </c:pt>
                <c:pt idx="7">
                  <c:v>-4.9861495844875349E-2</c:v>
                </c:pt>
                <c:pt idx="8">
                  <c:v>-3.6934441366574332E-2</c:v>
                </c:pt>
                <c:pt idx="9">
                  <c:v>-8.1255771006463529E-2</c:v>
                </c:pt>
                <c:pt idx="10">
                  <c:v>-9.7876269621421971E-2</c:v>
                </c:pt>
                <c:pt idx="11">
                  <c:v>-7.2022160664819951E-2</c:v>
                </c:pt>
                <c:pt idx="12">
                  <c:v>-7.9409048938134816E-2</c:v>
                </c:pt>
                <c:pt idx="13">
                  <c:v>-8.1255771006463529E-2</c:v>
                </c:pt>
                <c:pt idx="14">
                  <c:v>-8.4025854108956605E-2</c:v>
                </c:pt>
                <c:pt idx="15">
                  <c:v>-4.339796860572484E-2</c:v>
                </c:pt>
                <c:pt idx="16">
                  <c:v>-3.5087719298245612E-2</c:v>
                </c:pt>
                <c:pt idx="17">
                  <c:v>-1.4773776546629732E-2</c:v>
                </c:pt>
              </c:numCache>
            </c:numRef>
          </c:val>
          <c:extLst>
            <c:ext xmlns:c16="http://schemas.microsoft.com/office/drawing/2014/chart" uri="{C3380CC4-5D6E-409C-BE32-E72D297353CC}">
              <c16:uniqueId val="{00000000-0E85-4E18-81B1-F577C2716B52}"/>
            </c:ext>
          </c:extLst>
        </c:ser>
        <c:ser>
          <c:idx val="2"/>
          <c:order val="1"/>
          <c:tx>
            <c:v>Females</c:v>
          </c:tx>
          <c:spPr>
            <a:solidFill>
              <a:srgbClr val="FF99FF"/>
            </a:solidFill>
          </c:spPr>
          <c:invertIfNegative val="0"/>
          <c:cat>
            <c:strRef>
              <c:f>Population!$I$13:$I$30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strCache>
            </c:strRef>
          </c:cat>
          <c:val>
            <c:numRef>
              <c:f>Population!$O$13:$O$30</c:f>
              <c:numCache>
                <c:formatCode>0.0%</c:formatCode>
                <c:ptCount val="18"/>
                <c:pt idx="0">
                  <c:v>3.6764705882352942E-2</c:v>
                </c:pt>
                <c:pt idx="1">
                  <c:v>5.2389705882352942E-2</c:v>
                </c:pt>
                <c:pt idx="2">
                  <c:v>6.0661764705882353E-2</c:v>
                </c:pt>
                <c:pt idx="3">
                  <c:v>5.3308823529411763E-2</c:v>
                </c:pt>
                <c:pt idx="4">
                  <c:v>3.4926470588235295E-2</c:v>
                </c:pt>
                <c:pt idx="5">
                  <c:v>2.2058823529411766E-2</c:v>
                </c:pt>
                <c:pt idx="6">
                  <c:v>3.4926470588235295E-2</c:v>
                </c:pt>
                <c:pt idx="7">
                  <c:v>4.4117647058823532E-2</c:v>
                </c:pt>
                <c:pt idx="8">
                  <c:v>5.0551470588235295E-2</c:v>
                </c:pt>
                <c:pt idx="9">
                  <c:v>8.3639705882352935E-2</c:v>
                </c:pt>
                <c:pt idx="10">
                  <c:v>9.283088235294118E-2</c:v>
                </c:pt>
                <c:pt idx="11">
                  <c:v>7.2610294117647065E-2</c:v>
                </c:pt>
                <c:pt idx="12">
                  <c:v>7.904411764705882E-2</c:v>
                </c:pt>
                <c:pt idx="13">
                  <c:v>6.985294117647059E-2</c:v>
                </c:pt>
                <c:pt idx="14">
                  <c:v>8.1801470588235295E-2</c:v>
                </c:pt>
                <c:pt idx="15">
                  <c:v>4.9632352941176468E-2</c:v>
                </c:pt>
                <c:pt idx="16">
                  <c:v>3.952205882352941E-2</c:v>
                </c:pt>
                <c:pt idx="17">
                  <c:v>2.4816176470588234E-2</c:v>
                </c:pt>
              </c:numCache>
            </c:numRef>
          </c:val>
          <c:extLst>
            <c:ext xmlns:c16="http://schemas.microsoft.com/office/drawing/2014/chart" uri="{C3380CC4-5D6E-409C-BE32-E72D297353CC}">
              <c16:uniqueId val="{00000001-0E85-4E18-81B1-F577C2716B52}"/>
            </c:ext>
          </c:extLst>
        </c:ser>
        <c:dLbls>
          <c:showLegendKey val="0"/>
          <c:showVal val="0"/>
          <c:showCatName val="0"/>
          <c:showSerName val="0"/>
          <c:showPercent val="0"/>
          <c:showBubbleSize val="0"/>
        </c:dLbls>
        <c:gapWidth val="100"/>
        <c:overlap val="100"/>
        <c:axId val="232612872"/>
        <c:axId val="1"/>
      </c:barChart>
      <c:catAx>
        <c:axId val="232612872"/>
        <c:scaling>
          <c:orientation val="minMax"/>
        </c:scaling>
        <c:delete val="0"/>
        <c:axPos val="l"/>
        <c:numFmt formatCode="General" sourceLinked="1"/>
        <c:majorTickMark val="out"/>
        <c:minorTickMark val="none"/>
        <c:tickLblPos val="low"/>
        <c:txPr>
          <a:bodyPr rot="0" vert="horz"/>
          <a:lstStyle/>
          <a:p>
            <a:pPr>
              <a:defRPr sz="999"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b"/>
        <c:majorGridlines/>
        <c:numFmt formatCode="0%;0%;0%" sourceLinked="0"/>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232612872"/>
        <c:crosses val="autoZero"/>
        <c:crossBetween val="between"/>
      </c:valAx>
    </c:plotArea>
    <c:legend>
      <c:legendPos val="r"/>
      <c:layout>
        <c:manualLayout>
          <c:xMode val="edge"/>
          <c:yMode val="edge"/>
          <c:x val="0.84997684113015293"/>
          <c:y val="0.10189634224110733"/>
          <c:w val="0.13217944264319903"/>
          <c:h val="9.6667673574051316E-2"/>
        </c:manualLayout>
      </c:layout>
      <c:overlay val="0"/>
      <c:spPr>
        <a:solidFill>
          <a:schemeClr val="bg1"/>
        </a:solidFill>
      </c:spPr>
      <c:txPr>
        <a:bodyPr/>
        <a:lstStyle/>
        <a:p>
          <a:pPr>
            <a:defRPr sz="5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0.03099</cdr:x>
      <cdr:y>0.81073</cdr:y>
    </cdr:from>
    <cdr:to>
      <cdr:x>0.18489</cdr:x>
      <cdr:y>1</cdr:y>
    </cdr:to>
    <cdr:sp macro="" textlink="">
      <cdr:nvSpPr>
        <cdr:cNvPr id="2" name="TextBox 1"/>
        <cdr:cNvSpPr txBox="1"/>
      </cdr:nvSpPr>
      <cdr:spPr>
        <a:xfrm xmlns:a="http://schemas.openxmlformats.org/drawingml/2006/main">
          <a:off x="184150" y="475191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a:p>
      </cdr:txBody>
    </cdr:sp>
  </cdr:relSizeAnchor>
  <cdr:relSizeAnchor xmlns:cdr="http://schemas.openxmlformats.org/drawingml/2006/chartDrawing">
    <cdr:from>
      <cdr:x>0.01496</cdr:x>
      <cdr:y>0.94851</cdr:y>
    </cdr:from>
    <cdr:to>
      <cdr:x>0.1688</cdr:x>
      <cdr:y>0.9901</cdr:y>
    </cdr:to>
    <cdr:sp macro="" textlink="">
      <cdr:nvSpPr>
        <cdr:cNvPr id="4" name="TextBox 3"/>
        <cdr:cNvSpPr txBox="1"/>
      </cdr:nvSpPr>
      <cdr:spPr>
        <a:xfrm xmlns:a="http://schemas.openxmlformats.org/drawingml/2006/main">
          <a:off x="88900" y="4562474"/>
          <a:ext cx="914400"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fld id="{7C28FE9A-3A4D-437A-9655-82876ED4A74F}" type="TxLink">
            <a:rPr lang="en-GB" sz="800" b="0" i="0" u="none" strike="noStrike">
              <a:solidFill>
                <a:srgbClr val="000000"/>
              </a:solidFill>
              <a:latin typeface="Calibri"/>
              <a:cs typeface="Calibri"/>
            </a:rPr>
            <a:pPr/>
            <a:t> </a:t>
          </a:fld>
          <a:endParaRPr lang="en-GB" sz="800"/>
        </a:p>
      </cdr:txBody>
    </cdr:sp>
  </cdr:relSizeAnchor>
  <cdr:relSizeAnchor xmlns:cdr="http://schemas.openxmlformats.org/drawingml/2006/chartDrawing">
    <cdr:from>
      <cdr:x>0.78554</cdr:x>
      <cdr:y>0.95071</cdr:y>
    </cdr:from>
    <cdr:to>
      <cdr:x>1</cdr:x>
      <cdr:y>0.99562</cdr:y>
    </cdr:to>
    <cdr:sp macro="" textlink="">
      <cdr:nvSpPr>
        <cdr:cNvPr id="5" name="TextBox 4"/>
        <cdr:cNvSpPr txBox="1"/>
      </cdr:nvSpPr>
      <cdr:spPr>
        <a:xfrm xmlns:a="http://schemas.openxmlformats.org/drawingml/2006/main">
          <a:off x="4667250" y="4593166"/>
          <a:ext cx="1274233" cy="2169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fld id="{C39A6DF8-8A58-4D76-B48A-F6B1019ABDFE}" type="TxLink">
            <a:rPr lang="en-GB" sz="700" b="0" i="0" u="none" strike="noStrike">
              <a:solidFill>
                <a:srgbClr val="000000"/>
              </a:solidFill>
              <a:latin typeface="Calibri"/>
              <a:cs typeface="Calibri"/>
            </a:rPr>
            <a:pPr algn="r"/>
            <a:t>Presented by: Strategic Commissioning - Analytics, Kent County Council</a:t>
          </a:fld>
          <a:endParaRPr lang="en-GB" sz="700"/>
        </a:p>
      </cdr:txBody>
    </cdr:sp>
  </cdr:relSizeAnchor>
  <cdr:relSizeAnchor xmlns:cdr="http://schemas.openxmlformats.org/drawingml/2006/chartDrawing">
    <cdr:from>
      <cdr:x>0</cdr:x>
      <cdr:y>0.94414</cdr:y>
    </cdr:from>
    <cdr:to>
      <cdr:x>0.1539</cdr:x>
      <cdr:y>1</cdr:y>
    </cdr:to>
    <cdr:sp macro="" textlink="">
      <cdr:nvSpPr>
        <cdr:cNvPr id="6" name="TextBox 5"/>
        <cdr:cNvSpPr txBox="1"/>
      </cdr:nvSpPr>
      <cdr:spPr>
        <a:xfrm xmlns:a="http://schemas.openxmlformats.org/drawingml/2006/main">
          <a:off x="0" y="4561416"/>
          <a:ext cx="914400" cy="2698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fld id="{4A0FC30B-5F0F-4D41-8F4F-1E2A692D3581}" type="TxLink">
            <a:rPr lang="en-GB" sz="700" b="0" i="1" u="none" strike="noStrike">
              <a:solidFill>
                <a:srgbClr val="808080"/>
              </a:solidFill>
              <a:latin typeface="Calibri"/>
              <a:cs typeface="Calibri"/>
            </a:rPr>
            <a:pPr/>
            <a:t>Source: 2018 Mid Year Estimates, The Office for National Statistics (ONS), © Crown Copyright</a:t>
          </a:fld>
          <a:endParaRPr lang="en-GB" sz="700"/>
        </a:p>
      </cdr:txBody>
    </cdr:sp>
  </cdr:relSizeAnchor>
</c:userShapes>
</file>

<file path=word/drawings/drawing2.xml><?xml version="1.0" encoding="utf-8"?>
<c:userShapes xmlns:c="http://schemas.openxmlformats.org/drawingml/2006/chart">
  <cdr:relSizeAnchor xmlns:cdr="http://schemas.openxmlformats.org/drawingml/2006/chartDrawing">
    <cdr:from>
      <cdr:x>0.03099</cdr:x>
      <cdr:y>0.81073</cdr:y>
    </cdr:from>
    <cdr:to>
      <cdr:x>0.18489</cdr:x>
      <cdr:y>1</cdr:y>
    </cdr:to>
    <cdr:sp macro="" textlink="">
      <cdr:nvSpPr>
        <cdr:cNvPr id="2" name="TextBox 1"/>
        <cdr:cNvSpPr txBox="1"/>
      </cdr:nvSpPr>
      <cdr:spPr>
        <a:xfrm xmlns:a="http://schemas.openxmlformats.org/drawingml/2006/main">
          <a:off x="184150" y="475191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a:p>
      </cdr:txBody>
    </cdr:sp>
  </cdr:relSizeAnchor>
  <cdr:relSizeAnchor xmlns:cdr="http://schemas.openxmlformats.org/drawingml/2006/chartDrawing">
    <cdr:from>
      <cdr:x>0.01496</cdr:x>
      <cdr:y>0.94851</cdr:y>
    </cdr:from>
    <cdr:to>
      <cdr:x>0.1688</cdr:x>
      <cdr:y>0.9901</cdr:y>
    </cdr:to>
    <cdr:sp macro="" textlink="">
      <cdr:nvSpPr>
        <cdr:cNvPr id="4" name="TextBox 3"/>
        <cdr:cNvSpPr txBox="1"/>
      </cdr:nvSpPr>
      <cdr:spPr>
        <a:xfrm xmlns:a="http://schemas.openxmlformats.org/drawingml/2006/main">
          <a:off x="88900" y="4562474"/>
          <a:ext cx="914400"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fld id="{7C28FE9A-3A4D-437A-9655-82876ED4A74F}" type="TxLink">
            <a:rPr lang="en-GB" sz="800" b="0" i="0" u="none" strike="noStrike">
              <a:solidFill>
                <a:srgbClr val="000000"/>
              </a:solidFill>
              <a:latin typeface="Calibri"/>
              <a:cs typeface="Calibri"/>
            </a:rPr>
            <a:pPr/>
            <a:t> </a:t>
          </a:fld>
          <a:endParaRPr lang="en-GB" sz="800"/>
        </a:p>
      </cdr:txBody>
    </cdr:sp>
  </cdr:relSizeAnchor>
  <cdr:relSizeAnchor xmlns:cdr="http://schemas.openxmlformats.org/drawingml/2006/chartDrawing">
    <cdr:from>
      <cdr:x>0.78554</cdr:x>
      <cdr:y>0.95071</cdr:y>
    </cdr:from>
    <cdr:to>
      <cdr:x>1</cdr:x>
      <cdr:y>0.99562</cdr:y>
    </cdr:to>
    <cdr:sp macro="" textlink="">
      <cdr:nvSpPr>
        <cdr:cNvPr id="5" name="TextBox 4"/>
        <cdr:cNvSpPr txBox="1"/>
      </cdr:nvSpPr>
      <cdr:spPr>
        <a:xfrm xmlns:a="http://schemas.openxmlformats.org/drawingml/2006/main">
          <a:off x="4667250" y="4593166"/>
          <a:ext cx="1274233" cy="2169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fld id="{C39A6DF8-8A58-4D76-B48A-F6B1019ABDFE}" type="TxLink">
            <a:rPr lang="en-GB" sz="700" b="0" i="0" u="none" strike="noStrike">
              <a:solidFill>
                <a:srgbClr val="000000"/>
              </a:solidFill>
              <a:latin typeface="Calibri"/>
              <a:cs typeface="Calibri"/>
            </a:rPr>
            <a:pPr algn="r"/>
            <a:t>Presented by: Strategic Commissioning - Analytics, Kent County Council</a:t>
          </a:fld>
          <a:endParaRPr lang="en-GB" sz="700"/>
        </a:p>
      </cdr:txBody>
    </cdr:sp>
  </cdr:relSizeAnchor>
  <cdr:relSizeAnchor xmlns:cdr="http://schemas.openxmlformats.org/drawingml/2006/chartDrawing">
    <cdr:from>
      <cdr:x>0</cdr:x>
      <cdr:y>0.94414</cdr:y>
    </cdr:from>
    <cdr:to>
      <cdr:x>0.1539</cdr:x>
      <cdr:y>1</cdr:y>
    </cdr:to>
    <cdr:sp macro="" textlink="">
      <cdr:nvSpPr>
        <cdr:cNvPr id="6" name="TextBox 5"/>
        <cdr:cNvSpPr txBox="1"/>
      </cdr:nvSpPr>
      <cdr:spPr>
        <a:xfrm xmlns:a="http://schemas.openxmlformats.org/drawingml/2006/main">
          <a:off x="0" y="4561416"/>
          <a:ext cx="914400" cy="2698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fld id="{4A0FC30B-5F0F-4D41-8F4F-1E2A692D3581}" type="TxLink">
            <a:rPr lang="en-GB" sz="700" b="0" i="1" u="none" strike="noStrike">
              <a:solidFill>
                <a:srgbClr val="808080"/>
              </a:solidFill>
              <a:latin typeface="Calibri"/>
              <a:cs typeface="Calibri"/>
            </a:rPr>
            <a:pPr/>
            <a:t>Source: 2018 Mid Year Estimates, The Office for National Statistics (ONS), © Crown Copyright</a:t>
          </a:fld>
          <a:endParaRPr lang="en-GB" sz="7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112</TotalTime>
  <Pages>44</Pages>
  <Words>8702</Words>
  <Characters>49605</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Bezuidenhout</dc:creator>
  <cp:keywords/>
  <dc:description/>
  <cp:lastModifiedBy>Clare Bezuidenhout</cp:lastModifiedBy>
  <cp:revision>20</cp:revision>
  <dcterms:created xsi:type="dcterms:W3CDTF">2020-12-23T09:39:00Z</dcterms:created>
  <dcterms:modified xsi:type="dcterms:W3CDTF">2020-12-23T12:31:00Z</dcterms:modified>
</cp:coreProperties>
</file>